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DDC" w:rsidRPr="00C17E88" w:rsidRDefault="00D12DDC" w:rsidP="00D12DDC">
      <w:pPr>
        <w:rPr>
          <w:rFonts w:ascii="Times New Roman" w:hAnsi="Times New Roman" w:cs="Times New Roman"/>
          <w:sz w:val="28"/>
          <w:szCs w:val="28"/>
        </w:rPr>
      </w:pPr>
    </w:p>
    <w:p w:rsidR="00D12DDC" w:rsidRDefault="00575963" w:rsidP="00D12DDC">
      <w:pPr>
        <w:jc w:val="center"/>
        <w:rPr>
          <w:rFonts w:ascii="Times New Roman" w:hAnsi="Times New Roman" w:cs="Times New Roman"/>
          <w:b/>
          <w:bCs/>
          <w:color w:val="141823"/>
          <w:sz w:val="28"/>
          <w:szCs w:val="28"/>
          <w:shd w:val="clear" w:color="auto" w:fill="FFFFFF"/>
        </w:rPr>
      </w:pPr>
      <w:r w:rsidRPr="00C17E88">
        <w:rPr>
          <w:rFonts w:ascii="Times New Roman" w:hAnsi="Times New Roman" w:cs="Times New Roman"/>
          <w:b/>
          <w:bCs/>
          <w:color w:val="141823"/>
          <w:sz w:val="28"/>
          <w:szCs w:val="28"/>
          <w:shd w:val="clear" w:color="auto" w:fill="FFFFFF"/>
        </w:rPr>
        <w:t>SEMINAR REPORT</w:t>
      </w:r>
    </w:p>
    <w:p w:rsidR="00D12DDC" w:rsidRPr="007A6115" w:rsidRDefault="00EE71F0" w:rsidP="00D12DDC">
      <w:pPr>
        <w:jc w:val="center"/>
        <w:rPr>
          <w:rFonts w:ascii="Times New Roman" w:hAnsi="Times New Roman" w:cs="Times New Roman"/>
          <w:b/>
          <w:color w:val="FF0000"/>
          <w:sz w:val="28"/>
          <w:szCs w:val="28"/>
        </w:rPr>
      </w:pPr>
      <w:r w:rsidRPr="007A6115">
        <w:rPr>
          <w:rFonts w:ascii="Times New Roman" w:hAnsi="Times New Roman" w:cs="Times New Roman"/>
          <w:b/>
          <w:i/>
          <w:color w:val="FF0000"/>
          <w:sz w:val="28"/>
          <w:szCs w:val="28"/>
        </w:rPr>
        <w:t>In vitro</w:t>
      </w:r>
      <w:r w:rsidRPr="007A6115">
        <w:rPr>
          <w:rFonts w:ascii="Times New Roman" w:hAnsi="Times New Roman" w:cs="Times New Roman"/>
          <w:b/>
          <w:color w:val="FF0000"/>
          <w:sz w:val="28"/>
          <w:szCs w:val="28"/>
        </w:rPr>
        <w:t xml:space="preserve"> plant secondary metabolite production: A hotspot for pharmaceutical phytochemicals</w:t>
      </w:r>
    </w:p>
    <w:p w:rsidR="00D12DDC" w:rsidRPr="00C17E88" w:rsidRDefault="00D12DDC" w:rsidP="00D12DDC">
      <w:pPr>
        <w:jc w:val="center"/>
        <w:rPr>
          <w:rFonts w:ascii="Times New Roman" w:hAnsi="Times New Roman" w:cs="Times New Roman"/>
          <w:b/>
          <w:bCs/>
          <w:color w:val="141823"/>
          <w:sz w:val="28"/>
          <w:szCs w:val="28"/>
          <w:shd w:val="clear" w:color="auto" w:fill="FFFFFF"/>
        </w:rPr>
      </w:pPr>
      <w:r w:rsidRPr="00C17E88">
        <w:rPr>
          <w:rFonts w:ascii="Times New Roman" w:hAnsi="Times New Roman" w:cs="Times New Roman"/>
          <w:b/>
          <w:bCs/>
          <w:color w:val="141823"/>
          <w:sz w:val="28"/>
          <w:szCs w:val="28"/>
          <w:shd w:val="clear" w:color="auto" w:fill="FFFFFF"/>
        </w:rPr>
        <w:t>By</w:t>
      </w:r>
    </w:p>
    <w:p w:rsidR="00D12DDC" w:rsidRPr="00C17E88" w:rsidRDefault="00575963" w:rsidP="00D12DDC">
      <w:pPr>
        <w:spacing w:line="240" w:lineRule="auto"/>
        <w:jc w:val="center"/>
        <w:rPr>
          <w:rFonts w:ascii="Times New Roman" w:hAnsi="Times New Roman" w:cs="Times New Roman"/>
          <w:b/>
          <w:bCs/>
          <w:color w:val="141823"/>
          <w:sz w:val="28"/>
          <w:szCs w:val="28"/>
          <w:shd w:val="clear" w:color="auto" w:fill="FFFFFF"/>
        </w:rPr>
      </w:pPr>
      <w:r>
        <w:rPr>
          <w:rFonts w:ascii="Times New Roman" w:hAnsi="Times New Roman" w:cs="Times New Roman"/>
          <w:b/>
          <w:bCs/>
          <w:color w:val="141823"/>
          <w:sz w:val="28"/>
          <w:szCs w:val="28"/>
          <w:shd w:val="clear" w:color="auto" w:fill="FFFFFF"/>
        </w:rPr>
        <w:t>Abhaya M</w:t>
      </w:r>
      <w:r w:rsidR="00687CF0">
        <w:rPr>
          <w:rFonts w:ascii="Times New Roman" w:hAnsi="Times New Roman" w:cs="Times New Roman"/>
          <w:b/>
          <w:bCs/>
          <w:color w:val="141823"/>
          <w:sz w:val="28"/>
          <w:szCs w:val="28"/>
          <w:shd w:val="clear" w:color="auto" w:fill="FFFFFF"/>
        </w:rPr>
        <w:t>.</w:t>
      </w:r>
      <w:r>
        <w:rPr>
          <w:rFonts w:ascii="Times New Roman" w:hAnsi="Times New Roman" w:cs="Times New Roman"/>
          <w:b/>
          <w:bCs/>
          <w:color w:val="141823"/>
          <w:sz w:val="28"/>
          <w:szCs w:val="28"/>
          <w:shd w:val="clear" w:color="auto" w:fill="FFFFFF"/>
        </w:rPr>
        <w:t xml:space="preserve"> C</w:t>
      </w:r>
      <w:r w:rsidR="00687CF0">
        <w:rPr>
          <w:rFonts w:ascii="Times New Roman" w:hAnsi="Times New Roman" w:cs="Times New Roman"/>
          <w:b/>
          <w:bCs/>
          <w:color w:val="141823"/>
          <w:sz w:val="28"/>
          <w:szCs w:val="28"/>
          <w:shd w:val="clear" w:color="auto" w:fill="FFFFFF"/>
        </w:rPr>
        <w:t>.</w:t>
      </w:r>
    </w:p>
    <w:p w:rsidR="00D12DDC" w:rsidRPr="00C17E88" w:rsidRDefault="00575963" w:rsidP="00D12DDC">
      <w:pPr>
        <w:spacing w:line="240" w:lineRule="auto"/>
        <w:jc w:val="center"/>
        <w:rPr>
          <w:rFonts w:ascii="Times New Roman" w:hAnsi="Times New Roman" w:cs="Times New Roman"/>
          <w:b/>
          <w:bCs/>
          <w:color w:val="141823"/>
          <w:sz w:val="28"/>
          <w:szCs w:val="28"/>
          <w:shd w:val="clear" w:color="auto" w:fill="FFFFFF"/>
        </w:rPr>
      </w:pPr>
      <w:r>
        <w:rPr>
          <w:rFonts w:ascii="Times New Roman" w:hAnsi="Times New Roman" w:cs="Times New Roman"/>
          <w:b/>
          <w:bCs/>
          <w:color w:val="141823"/>
          <w:sz w:val="28"/>
          <w:szCs w:val="28"/>
          <w:shd w:val="clear" w:color="auto" w:fill="FFFFFF"/>
        </w:rPr>
        <w:t>(2018-12-004</w:t>
      </w:r>
      <w:r w:rsidRPr="00C17E88">
        <w:rPr>
          <w:rFonts w:ascii="Times New Roman" w:hAnsi="Times New Roman" w:cs="Times New Roman"/>
          <w:b/>
          <w:bCs/>
          <w:color w:val="141823"/>
          <w:sz w:val="28"/>
          <w:szCs w:val="28"/>
          <w:shd w:val="clear" w:color="auto" w:fill="FFFFFF"/>
        </w:rPr>
        <w:t>)</w:t>
      </w:r>
    </w:p>
    <w:p w:rsidR="00D12DDC" w:rsidRPr="00C17E88" w:rsidRDefault="00D12DDC" w:rsidP="00D12DDC">
      <w:pPr>
        <w:spacing w:line="240" w:lineRule="auto"/>
        <w:jc w:val="center"/>
        <w:rPr>
          <w:rFonts w:ascii="Times New Roman" w:hAnsi="Times New Roman" w:cs="Times New Roman"/>
          <w:b/>
          <w:bCs/>
          <w:color w:val="141823"/>
          <w:sz w:val="28"/>
          <w:szCs w:val="28"/>
          <w:shd w:val="clear" w:color="auto" w:fill="FFFFFF"/>
        </w:rPr>
      </w:pPr>
    </w:p>
    <w:p w:rsidR="00D12DDC" w:rsidRPr="00C17E88" w:rsidRDefault="00D12DDC" w:rsidP="00D12DDC">
      <w:pPr>
        <w:spacing w:line="240" w:lineRule="auto"/>
        <w:jc w:val="center"/>
        <w:rPr>
          <w:rFonts w:ascii="Times New Roman" w:hAnsi="Times New Roman" w:cs="Times New Roman"/>
          <w:b/>
          <w:bCs/>
          <w:color w:val="141823"/>
          <w:sz w:val="28"/>
          <w:szCs w:val="28"/>
          <w:shd w:val="clear" w:color="auto" w:fill="FFFFFF"/>
        </w:rPr>
      </w:pPr>
    </w:p>
    <w:p w:rsidR="00D12DDC" w:rsidRPr="00C17E88" w:rsidRDefault="00EE71F0" w:rsidP="00D12DDC">
      <w:pPr>
        <w:spacing w:line="240" w:lineRule="auto"/>
        <w:jc w:val="center"/>
        <w:rPr>
          <w:rFonts w:ascii="Times New Roman" w:hAnsi="Times New Roman" w:cs="Times New Roman"/>
          <w:b/>
          <w:bCs/>
          <w:color w:val="141823"/>
          <w:sz w:val="28"/>
          <w:szCs w:val="28"/>
          <w:shd w:val="clear" w:color="auto" w:fill="FFFFFF"/>
        </w:rPr>
      </w:pPr>
      <w:r>
        <w:rPr>
          <w:rFonts w:ascii="Times New Roman" w:hAnsi="Times New Roman" w:cs="Times New Roman"/>
          <w:b/>
          <w:bCs/>
          <w:color w:val="141823"/>
          <w:sz w:val="28"/>
          <w:szCs w:val="28"/>
          <w:shd w:val="clear" w:color="auto" w:fill="FFFFFF"/>
        </w:rPr>
        <w:t>Presented on 21-11-2019</w:t>
      </w:r>
    </w:p>
    <w:p w:rsidR="00D12DDC" w:rsidRPr="00C17E88" w:rsidRDefault="00D12DDC" w:rsidP="00D12DDC">
      <w:pPr>
        <w:spacing w:line="240" w:lineRule="auto"/>
        <w:jc w:val="center"/>
        <w:rPr>
          <w:rFonts w:ascii="Times New Roman" w:hAnsi="Times New Roman" w:cs="Times New Roman"/>
          <w:b/>
          <w:bCs/>
          <w:color w:val="141823"/>
          <w:sz w:val="28"/>
          <w:szCs w:val="28"/>
          <w:shd w:val="clear" w:color="auto" w:fill="FFFFFF"/>
        </w:rPr>
      </w:pPr>
      <w:r w:rsidRPr="00C17E88">
        <w:rPr>
          <w:rFonts w:ascii="Times New Roman" w:hAnsi="Times New Roman" w:cs="Times New Roman"/>
          <w:b/>
          <w:bCs/>
          <w:color w:val="141823"/>
          <w:sz w:val="28"/>
          <w:szCs w:val="28"/>
          <w:shd w:val="clear" w:color="auto" w:fill="FFFFFF"/>
        </w:rPr>
        <w:t xml:space="preserve">Submitted in partial </w:t>
      </w:r>
      <w:r w:rsidR="00EE71F0" w:rsidRPr="00C17E88">
        <w:rPr>
          <w:rFonts w:ascii="Times New Roman" w:hAnsi="Times New Roman" w:cs="Times New Roman"/>
          <w:b/>
          <w:bCs/>
          <w:color w:val="141823"/>
          <w:sz w:val="28"/>
          <w:szCs w:val="28"/>
          <w:shd w:val="clear" w:color="auto" w:fill="FFFFFF"/>
        </w:rPr>
        <w:t>fulfilment</w:t>
      </w:r>
      <w:r w:rsidRPr="00C17E88">
        <w:rPr>
          <w:rFonts w:ascii="Times New Roman" w:hAnsi="Times New Roman" w:cs="Times New Roman"/>
          <w:b/>
          <w:bCs/>
          <w:color w:val="141823"/>
          <w:sz w:val="28"/>
          <w:szCs w:val="28"/>
          <w:shd w:val="clear" w:color="auto" w:fill="FFFFFF"/>
        </w:rPr>
        <w:t xml:space="preserve"> of requirement of the course</w:t>
      </w:r>
    </w:p>
    <w:p w:rsidR="00D12DDC" w:rsidRPr="00C17E88" w:rsidRDefault="00EE71F0" w:rsidP="00D12DDC">
      <w:pPr>
        <w:spacing w:line="240" w:lineRule="auto"/>
        <w:jc w:val="center"/>
        <w:rPr>
          <w:rFonts w:ascii="Times New Roman" w:hAnsi="Times New Roman" w:cs="Times New Roman"/>
          <w:b/>
          <w:bCs/>
          <w:color w:val="141823"/>
          <w:sz w:val="28"/>
          <w:szCs w:val="28"/>
          <w:shd w:val="clear" w:color="auto" w:fill="FFFFFF"/>
        </w:rPr>
      </w:pPr>
      <w:r>
        <w:rPr>
          <w:rFonts w:ascii="Times New Roman" w:hAnsi="Times New Roman" w:cs="Times New Roman"/>
          <w:b/>
          <w:bCs/>
          <w:color w:val="141823"/>
          <w:sz w:val="28"/>
          <w:szCs w:val="28"/>
          <w:shd w:val="clear" w:color="auto" w:fill="FFFFFF"/>
        </w:rPr>
        <w:t>PSMA</w:t>
      </w:r>
      <w:r w:rsidR="00DA3BFF">
        <w:rPr>
          <w:rFonts w:ascii="Times New Roman" w:hAnsi="Times New Roman" w:cs="Times New Roman"/>
          <w:b/>
          <w:bCs/>
          <w:color w:val="141823"/>
          <w:sz w:val="28"/>
          <w:szCs w:val="28"/>
          <w:shd w:val="clear" w:color="auto" w:fill="FFFFFF"/>
        </w:rPr>
        <w:t xml:space="preserve"> 591:</w:t>
      </w:r>
      <w:r w:rsidR="00D12DDC">
        <w:rPr>
          <w:rFonts w:ascii="Times New Roman" w:hAnsi="Times New Roman" w:cs="Times New Roman"/>
          <w:b/>
          <w:bCs/>
          <w:color w:val="141823"/>
          <w:sz w:val="28"/>
          <w:szCs w:val="28"/>
          <w:shd w:val="clear" w:color="auto" w:fill="FFFFFF"/>
        </w:rPr>
        <w:t xml:space="preserve"> Master’s</w:t>
      </w:r>
      <w:r w:rsidR="00D12DDC" w:rsidRPr="00C17E88">
        <w:rPr>
          <w:rFonts w:ascii="Times New Roman" w:hAnsi="Times New Roman" w:cs="Times New Roman"/>
          <w:b/>
          <w:bCs/>
          <w:color w:val="141823"/>
          <w:sz w:val="28"/>
          <w:szCs w:val="28"/>
          <w:shd w:val="clear" w:color="auto" w:fill="FFFFFF"/>
        </w:rPr>
        <w:t xml:space="preserve"> Seminar (0+1)</w:t>
      </w:r>
    </w:p>
    <w:p w:rsidR="00D12DDC" w:rsidRPr="00C17E88" w:rsidRDefault="00D12DDC" w:rsidP="00D12DDC">
      <w:pPr>
        <w:spacing w:line="240" w:lineRule="auto"/>
        <w:jc w:val="center"/>
        <w:rPr>
          <w:rFonts w:ascii="Times New Roman" w:hAnsi="Times New Roman" w:cs="Times New Roman"/>
          <w:b/>
          <w:bCs/>
          <w:color w:val="141823"/>
          <w:sz w:val="28"/>
          <w:szCs w:val="28"/>
          <w:shd w:val="clear" w:color="auto" w:fill="FFFFFF"/>
        </w:rPr>
      </w:pPr>
    </w:p>
    <w:p w:rsidR="00D12DDC" w:rsidRPr="00C17E88" w:rsidRDefault="00D12DDC" w:rsidP="00D12DDC">
      <w:pPr>
        <w:jc w:val="center"/>
        <w:rPr>
          <w:rFonts w:ascii="Times New Roman" w:hAnsi="Times New Roman" w:cs="Times New Roman"/>
          <w:b/>
          <w:bCs/>
          <w:color w:val="141823"/>
          <w:sz w:val="28"/>
          <w:szCs w:val="28"/>
          <w:shd w:val="clear" w:color="auto" w:fill="FFFFFF"/>
        </w:rPr>
      </w:pPr>
      <w:r w:rsidRPr="00C71397">
        <w:rPr>
          <w:rFonts w:ascii="Times New Roman" w:hAnsi="Times New Roman" w:cs="Times New Roman"/>
          <w:b/>
          <w:noProof/>
          <w:color w:val="141823"/>
          <w:sz w:val="28"/>
          <w:szCs w:val="28"/>
          <w:lang w:val="en-US"/>
        </w:rPr>
        <w:drawing>
          <wp:inline distT="0" distB="0" distL="0" distR="0" wp14:anchorId="2A02E34E" wp14:editId="4BD6F530">
            <wp:extent cx="1256030" cy="1694815"/>
            <wp:effectExtent l="0" t="0" r="0" b="0"/>
            <wp:docPr id="306" name="Picture 306" descr="C:\Documents and Settings\User\Desktop\KAU Emblem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AU Emblem gre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6030" cy="1694815"/>
                    </a:xfrm>
                    <a:prstGeom prst="rect">
                      <a:avLst/>
                    </a:prstGeom>
                    <a:noFill/>
                    <a:ln>
                      <a:noFill/>
                    </a:ln>
                  </pic:spPr>
                </pic:pic>
              </a:graphicData>
            </a:graphic>
          </wp:inline>
        </w:drawing>
      </w:r>
    </w:p>
    <w:p w:rsidR="00D12DDC" w:rsidRPr="00C17E88" w:rsidRDefault="00D12DDC" w:rsidP="00D12DDC">
      <w:pPr>
        <w:jc w:val="center"/>
        <w:rPr>
          <w:rFonts w:ascii="Times New Roman" w:hAnsi="Times New Roman" w:cs="Times New Roman"/>
          <w:b/>
          <w:bCs/>
          <w:color w:val="141823"/>
          <w:sz w:val="28"/>
          <w:szCs w:val="28"/>
          <w:shd w:val="clear" w:color="auto" w:fill="FFFFFF"/>
        </w:rPr>
      </w:pPr>
    </w:p>
    <w:p w:rsidR="00D12DDC" w:rsidRPr="00C17E88" w:rsidRDefault="00D12DDC" w:rsidP="00D12DDC">
      <w:pPr>
        <w:jc w:val="center"/>
        <w:rPr>
          <w:rFonts w:ascii="Times New Roman" w:hAnsi="Times New Roman" w:cs="Times New Roman"/>
          <w:b/>
          <w:bCs/>
          <w:color w:val="141823"/>
          <w:sz w:val="28"/>
          <w:szCs w:val="28"/>
          <w:shd w:val="clear" w:color="auto" w:fill="FFFFFF"/>
        </w:rPr>
      </w:pPr>
    </w:p>
    <w:p w:rsidR="00EE71F0" w:rsidRDefault="00EE71F0" w:rsidP="00D12DDC">
      <w:pPr>
        <w:spacing w:line="240" w:lineRule="auto"/>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DEPAR</w:t>
      </w:r>
      <w:r w:rsidR="00DA3BFF">
        <w:rPr>
          <w:rFonts w:ascii="Times New Roman" w:hAnsi="Times New Roman" w:cs="Times New Roman"/>
          <w:b/>
          <w:bCs/>
          <w:color w:val="000000" w:themeColor="text1"/>
          <w:sz w:val="28"/>
          <w:szCs w:val="28"/>
          <w:shd w:val="clear" w:color="auto" w:fill="FFFFFF"/>
        </w:rPr>
        <w:t>T</w:t>
      </w:r>
      <w:r>
        <w:rPr>
          <w:rFonts w:ascii="Times New Roman" w:hAnsi="Times New Roman" w:cs="Times New Roman"/>
          <w:b/>
          <w:bCs/>
          <w:color w:val="000000" w:themeColor="text1"/>
          <w:sz w:val="28"/>
          <w:szCs w:val="28"/>
          <w:shd w:val="clear" w:color="auto" w:fill="FFFFFF"/>
        </w:rPr>
        <w:t>MENT OF PLANTATION CROPS AND SPICES</w:t>
      </w:r>
    </w:p>
    <w:p w:rsidR="00D12DDC" w:rsidRPr="00C17E88" w:rsidRDefault="00D12DDC" w:rsidP="00D12DDC">
      <w:pPr>
        <w:spacing w:line="240" w:lineRule="auto"/>
        <w:jc w:val="center"/>
        <w:rPr>
          <w:rFonts w:ascii="Times New Roman" w:hAnsi="Times New Roman" w:cs="Times New Roman"/>
          <w:b/>
          <w:bCs/>
          <w:color w:val="000000" w:themeColor="text1"/>
          <w:sz w:val="28"/>
          <w:szCs w:val="28"/>
          <w:shd w:val="clear" w:color="auto" w:fill="FFFFFF"/>
        </w:rPr>
      </w:pPr>
      <w:r w:rsidRPr="00C17E88">
        <w:rPr>
          <w:rFonts w:ascii="Times New Roman" w:hAnsi="Times New Roman" w:cs="Times New Roman"/>
          <w:b/>
          <w:bCs/>
          <w:color w:val="000000" w:themeColor="text1"/>
          <w:sz w:val="28"/>
          <w:szCs w:val="28"/>
          <w:shd w:val="clear" w:color="auto" w:fill="FFFFFF"/>
        </w:rPr>
        <w:t>COLLEGE OF HORTICULTURE</w:t>
      </w:r>
    </w:p>
    <w:p w:rsidR="00D12DDC" w:rsidRPr="00C17E88" w:rsidRDefault="00D12DDC" w:rsidP="00D12DDC">
      <w:pPr>
        <w:spacing w:line="240" w:lineRule="auto"/>
        <w:jc w:val="center"/>
        <w:rPr>
          <w:rFonts w:ascii="Times New Roman" w:hAnsi="Times New Roman" w:cs="Times New Roman"/>
          <w:b/>
          <w:bCs/>
          <w:color w:val="000000" w:themeColor="text1"/>
          <w:sz w:val="28"/>
          <w:szCs w:val="28"/>
          <w:shd w:val="clear" w:color="auto" w:fill="FFFFFF"/>
        </w:rPr>
      </w:pPr>
      <w:r w:rsidRPr="00C17E88">
        <w:rPr>
          <w:rFonts w:ascii="Times New Roman" w:hAnsi="Times New Roman" w:cs="Times New Roman"/>
          <w:b/>
          <w:bCs/>
          <w:color w:val="000000" w:themeColor="text1"/>
          <w:sz w:val="28"/>
          <w:szCs w:val="28"/>
          <w:shd w:val="clear" w:color="auto" w:fill="FFFFFF"/>
        </w:rPr>
        <w:t>KERALA AGRICULTURAL UNIVERSITY</w:t>
      </w:r>
    </w:p>
    <w:p w:rsidR="00D12DDC" w:rsidRPr="00C17E88" w:rsidRDefault="00D12DDC" w:rsidP="00D12DDC">
      <w:pPr>
        <w:jc w:val="center"/>
        <w:rPr>
          <w:rFonts w:ascii="Times New Roman" w:hAnsi="Times New Roman" w:cs="Times New Roman"/>
          <w:b/>
          <w:bCs/>
          <w:color w:val="000000" w:themeColor="text1"/>
          <w:sz w:val="28"/>
          <w:szCs w:val="28"/>
          <w:shd w:val="clear" w:color="auto" w:fill="FFFFFF"/>
        </w:rPr>
      </w:pPr>
      <w:r w:rsidRPr="00C17E88">
        <w:rPr>
          <w:rFonts w:ascii="Times New Roman" w:hAnsi="Times New Roman" w:cs="Times New Roman"/>
          <w:b/>
          <w:bCs/>
          <w:color w:val="000000" w:themeColor="text1"/>
          <w:sz w:val="28"/>
          <w:szCs w:val="28"/>
          <w:shd w:val="clear" w:color="auto" w:fill="FFFFFF"/>
        </w:rPr>
        <w:t>VELLANIKKARA</w:t>
      </w:r>
      <w:r w:rsidR="00DA3BFF">
        <w:rPr>
          <w:rFonts w:ascii="Times New Roman" w:hAnsi="Times New Roman" w:cs="Times New Roman"/>
          <w:b/>
          <w:bCs/>
          <w:color w:val="000000" w:themeColor="text1"/>
          <w:sz w:val="28"/>
          <w:szCs w:val="28"/>
          <w:shd w:val="clear" w:color="auto" w:fill="FFFFFF"/>
        </w:rPr>
        <w:t>,</w:t>
      </w:r>
      <w:r w:rsidRPr="00C17E88">
        <w:rPr>
          <w:rFonts w:ascii="Times New Roman" w:hAnsi="Times New Roman" w:cs="Times New Roman"/>
          <w:b/>
          <w:bCs/>
          <w:color w:val="000000" w:themeColor="text1"/>
          <w:sz w:val="28"/>
          <w:szCs w:val="28"/>
          <w:shd w:val="clear" w:color="auto" w:fill="FFFFFF"/>
        </w:rPr>
        <w:t xml:space="preserve"> THRISSUR, KERALA- 680656</w:t>
      </w:r>
    </w:p>
    <w:p w:rsidR="007A6115" w:rsidRDefault="007A6115" w:rsidP="00D12DDC">
      <w:pPr>
        <w:jc w:val="center"/>
        <w:rPr>
          <w:rFonts w:ascii="Times New Roman" w:hAnsi="Times New Roman" w:cs="Times New Roman"/>
          <w:b/>
          <w:sz w:val="28"/>
          <w:szCs w:val="28"/>
        </w:rPr>
      </w:pPr>
    </w:p>
    <w:p w:rsidR="00E73203" w:rsidRDefault="00EE316C" w:rsidP="00D12DDC">
      <w:pPr>
        <w:jc w:val="center"/>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829248" behindDoc="0" locked="0" layoutInCell="1" allowOverlap="1">
                <wp:simplePos x="0" y="0"/>
                <wp:positionH relativeFrom="column">
                  <wp:posOffset>5462649</wp:posOffset>
                </wp:positionH>
                <wp:positionV relativeFrom="paragraph">
                  <wp:posOffset>988365</wp:posOffset>
                </wp:positionV>
                <wp:extent cx="558141" cy="308759"/>
                <wp:effectExtent l="0" t="0" r="13970" b="15240"/>
                <wp:wrapNone/>
                <wp:docPr id="198" name="Rectangle 198"/>
                <wp:cNvGraphicFramePr/>
                <a:graphic xmlns:a="http://schemas.openxmlformats.org/drawingml/2006/main">
                  <a:graphicData uri="http://schemas.microsoft.com/office/word/2010/wordprocessingShape">
                    <wps:wsp>
                      <wps:cNvSpPr/>
                      <wps:spPr>
                        <a:xfrm>
                          <a:off x="0" y="0"/>
                          <a:ext cx="558141" cy="3087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289E8" id="Rectangle 198" o:spid="_x0000_s1026" style="position:absolute;margin-left:430.15pt;margin-top:77.8pt;width:43.95pt;height:24.3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" fillcolor="white [3212]" strokecolor="white [3212]" strokeweight="1pt"/>
            </w:pict>
          </mc:Fallback>
        </mc:AlternateContent>
      </w:r>
      <w:r w:rsidR="00696A45">
        <w:rPr>
          <w:rFonts w:ascii="Times New Roman" w:hAnsi="Times New Roman" w:cs="Times New Roman"/>
          <w:b/>
          <w:noProof/>
          <w:sz w:val="28"/>
          <w:szCs w:val="28"/>
          <w:lang w:val="en-US"/>
        </w:rPr>
        <mc:AlternateContent>
          <mc:Choice Requires="wps">
            <w:drawing>
              <wp:anchor distT="0" distB="0" distL="114300" distR="114300" simplePos="0" relativeHeight="251821056" behindDoc="0" locked="0" layoutInCell="1" allowOverlap="1">
                <wp:simplePos x="0" y="0"/>
                <wp:positionH relativeFrom="column">
                  <wp:posOffset>5461686</wp:posOffset>
                </wp:positionH>
                <wp:positionV relativeFrom="paragraph">
                  <wp:posOffset>1298970</wp:posOffset>
                </wp:positionV>
                <wp:extent cx="486033" cy="214184"/>
                <wp:effectExtent l="0" t="0" r="28575" b="14605"/>
                <wp:wrapNone/>
                <wp:docPr id="307" name="Rectangle 307"/>
                <wp:cNvGraphicFramePr/>
                <a:graphic xmlns:a="http://schemas.openxmlformats.org/drawingml/2006/main">
                  <a:graphicData uri="http://schemas.microsoft.com/office/word/2010/wordprocessingShape">
                    <wps:wsp>
                      <wps:cNvSpPr/>
                      <wps:spPr>
                        <a:xfrm>
                          <a:off x="0" y="0"/>
                          <a:ext cx="486033" cy="21418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C50F1E" id="Rectangle 307" o:spid="_x0000_s1026" style="position:absolute;margin-left:430.05pt;margin-top:102.3pt;width:38.25pt;height:16.8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" fillcolor="white [3212]" strokecolor="white [3212]" strokeweight="1pt"/>
            </w:pict>
          </mc:Fallback>
        </mc:AlternateContent>
      </w:r>
      <w:r w:rsidR="007A6115">
        <w:rPr>
          <w:rFonts w:ascii="Times New Roman" w:hAnsi="Times New Roman" w:cs="Times New Roman"/>
          <w:b/>
          <w:sz w:val="28"/>
          <w:szCs w:val="28"/>
        </w:rPr>
        <w:t>2020</w:t>
      </w:r>
      <w:r w:rsidR="00D12DDC" w:rsidRPr="00C17E88">
        <w:rPr>
          <w:rFonts w:ascii="Times New Roman" w:hAnsi="Times New Roman" w:cs="Times New Roman"/>
          <w:b/>
          <w:sz w:val="28"/>
          <w:szCs w:val="28"/>
        </w:rPr>
        <w:br w:type="page"/>
      </w:r>
    </w:p>
    <w:p w:rsidR="00875C60" w:rsidRPr="00C17E88" w:rsidRDefault="00875C60" w:rsidP="00875C60">
      <w:pPr>
        <w:jc w:val="center"/>
        <w:rPr>
          <w:rFonts w:ascii="Times New Roman" w:hAnsi="Times New Roman" w:cs="Times New Roman"/>
          <w:sz w:val="28"/>
          <w:szCs w:val="28"/>
        </w:rPr>
      </w:pPr>
      <w:r w:rsidRPr="00C17E88">
        <w:rPr>
          <w:rFonts w:ascii="Times New Roman" w:hAnsi="Times New Roman" w:cs="Times New Roman"/>
          <w:b/>
          <w:bCs/>
          <w:color w:val="000000"/>
          <w:sz w:val="28"/>
          <w:szCs w:val="28"/>
        </w:rPr>
        <w:lastRenderedPageBreak/>
        <w:t>DECLARATION</w:t>
      </w:r>
    </w:p>
    <w:p w:rsidR="00875C60" w:rsidRPr="00C17E88" w:rsidRDefault="00875C60" w:rsidP="00875C60">
      <w:pPr>
        <w:jc w:val="both"/>
        <w:rPr>
          <w:rFonts w:ascii="Times New Roman" w:hAnsi="Times New Roman" w:cs="Times New Roman"/>
          <w:b/>
          <w:bCs/>
          <w:color w:val="000000"/>
          <w:sz w:val="28"/>
          <w:szCs w:val="28"/>
        </w:rPr>
      </w:pPr>
    </w:p>
    <w:p w:rsidR="00875C60" w:rsidRPr="00C17E88" w:rsidRDefault="00875C60" w:rsidP="00875C60">
      <w:pPr>
        <w:jc w:val="both"/>
        <w:rPr>
          <w:rFonts w:ascii="Times New Roman" w:hAnsi="Times New Roman" w:cs="Times New Roman"/>
          <w:sz w:val="28"/>
          <w:szCs w:val="28"/>
        </w:rPr>
      </w:pPr>
    </w:p>
    <w:p w:rsidR="00875C60" w:rsidRPr="00C17E88" w:rsidRDefault="00875C60" w:rsidP="00875C6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I, </w:t>
      </w:r>
      <w:r w:rsidRPr="00EE71F0">
        <w:rPr>
          <w:rFonts w:ascii="Times New Roman" w:hAnsi="Times New Roman" w:cs="Times New Roman"/>
          <w:b/>
          <w:sz w:val="28"/>
          <w:szCs w:val="28"/>
        </w:rPr>
        <w:t>Abhaya M</w:t>
      </w:r>
      <w:r>
        <w:rPr>
          <w:rFonts w:ascii="Times New Roman" w:hAnsi="Times New Roman" w:cs="Times New Roman"/>
          <w:b/>
          <w:sz w:val="28"/>
          <w:szCs w:val="28"/>
        </w:rPr>
        <w:t>.</w:t>
      </w:r>
      <w:r w:rsidRPr="00EE71F0">
        <w:rPr>
          <w:rFonts w:ascii="Times New Roman" w:hAnsi="Times New Roman" w:cs="Times New Roman"/>
          <w:b/>
          <w:sz w:val="28"/>
          <w:szCs w:val="28"/>
        </w:rPr>
        <w:t xml:space="preserve"> C</w:t>
      </w:r>
      <w:r>
        <w:rPr>
          <w:rFonts w:ascii="Times New Roman" w:hAnsi="Times New Roman" w:cs="Times New Roman"/>
          <w:b/>
          <w:sz w:val="28"/>
          <w:szCs w:val="28"/>
        </w:rPr>
        <w:t>.</w:t>
      </w:r>
      <w:r w:rsidRPr="00EE71F0">
        <w:rPr>
          <w:rFonts w:ascii="Times New Roman" w:hAnsi="Times New Roman" w:cs="Times New Roman"/>
          <w:b/>
          <w:sz w:val="28"/>
          <w:szCs w:val="28"/>
        </w:rPr>
        <w:t xml:space="preserve"> (2018-12-004)</w:t>
      </w:r>
      <w:r w:rsidRPr="00C17E88">
        <w:rPr>
          <w:rFonts w:ascii="Times New Roman" w:hAnsi="Times New Roman" w:cs="Times New Roman"/>
          <w:sz w:val="28"/>
          <w:szCs w:val="28"/>
        </w:rPr>
        <w:t xml:space="preserve"> declare that the seminar entitled “</w:t>
      </w:r>
      <w:r w:rsidRPr="00EE71F0">
        <w:rPr>
          <w:rFonts w:ascii="Times New Roman" w:hAnsi="Times New Roman" w:cs="Times New Roman"/>
          <w:b/>
          <w:i/>
          <w:sz w:val="28"/>
          <w:szCs w:val="28"/>
        </w:rPr>
        <w:t>In vitro</w:t>
      </w:r>
      <w:r w:rsidRPr="00EE71F0">
        <w:rPr>
          <w:rFonts w:ascii="Times New Roman" w:hAnsi="Times New Roman" w:cs="Times New Roman"/>
          <w:b/>
          <w:sz w:val="28"/>
          <w:szCs w:val="28"/>
        </w:rPr>
        <w:t xml:space="preserve"> plant s</w:t>
      </w:r>
      <w:r>
        <w:rPr>
          <w:rFonts w:ascii="Times New Roman" w:hAnsi="Times New Roman" w:cs="Times New Roman"/>
          <w:b/>
          <w:sz w:val="28"/>
          <w:szCs w:val="28"/>
        </w:rPr>
        <w:t xml:space="preserve">econdary metabolite production: </w:t>
      </w:r>
      <w:r w:rsidRPr="00EE71F0">
        <w:rPr>
          <w:rFonts w:ascii="Times New Roman" w:hAnsi="Times New Roman" w:cs="Times New Roman"/>
          <w:b/>
          <w:sz w:val="28"/>
          <w:szCs w:val="28"/>
        </w:rPr>
        <w:t>A hotspot for pharmaceutical phytochemicals</w:t>
      </w:r>
      <w:r w:rsidRPr="00C17E88">
        <w:rPr>
          <w:rFonts w:ascii="Times New Roman" w:hAnsi="Times New Roman" w:cs="Times New Roman"/>
          <w:b/>
          <w:sz w:val="28"/>
          <w:szCs w:val="28"/>
        </w:rPr>
        <w:t xml:space="preserve">” </w:t>
      </w:r>
      <w:r w:rsidRPr="00C17E88">
        <w:rPr>
          <w:rFonts w:ascii="Times New Roman" w:hAnsi="Times New Roman" w:cs="Times New Roman"/>
          <w:sz w:val="28"/>
          <w:szCs w:val="28"/>
        </w:rPr>
        <w:t>has been prepared by me, after going through various references cited at the end and has not been copied from any of my fellow students.</w:t>
      </w:r>
    </w:p>
    <w:p w:rsidR="00875C60" w:rsidRPr="00C17E88" w:rsidRDefault="00875C60" w:rsidP="00875C60">
      <w:pPr>
        <w:jc w:val="both"/>
        <w:rPr>
          <w:rFonts w:ascii="Times New Roman" w:hAnsi="Times New Roman" w:cs="Times New Roman"/>
          <w:sz w:val="28"/>
          <w:szCs w:val="28"/>
        </w:rPr>
      </w:pPr>
    </w:p>
    <w:p w:rsidR="00875C60" w:rsidRPr="00C17E88" w:rsidRDefault="00875C60" w:rsidP="00875C60">
      <w:pPr>
        <w:jc w:val="both"/>
        <w:rPr>
          <w:rFonts w:ascii="Times New Roman" w:hAnsi="Times New Roman" w:cs="Times New Roman"/>
          <w:sz w:val="28"/>
          <w:szCs w:val="28"/>
        </w:rPr>
      </w:pPr>
    </w:p>
    <w:p w:rsidR="00875C60" w:rsidRDefault="00875C60" w:rsidP="00875C60">
      <w:pPr>
        <w:spacing w:after="0" w:line="360" w:lineRule="auto"/>
        <w:jc w:val="both"/>
        <w:rPr>
          <w:rFonts w:ascii="Times New Roman" w:hAnsi="Times New Roman" w:cs="Times New Roman"/>
          <w:sz w:val="28"/>
          <w:szCs w:val="28"/>
        </w:rPr>
      </w:pPr>
      <w:r w:rsidRPr="00C17E88">
        <w:rPr>
          <w:rFonts w:ascii="Times New Roman" w:hAnsi="Times New Roman" w:cs="Times New Roman"/>
          <w:sz w:val="28"/>
          <w:szCs w:val="28"/>
        </w:rPr>
        <w:t>Vellanikkara</w:t>
      </w:r>
      <w:r>
        <w:rPr>
          <w:rFonts w:ascii="Times New Roman" w:hAnsi="Times New Roman" w:cs="Times New Roman"/>
          <w:sz w:val="28"/>
          <w:szCs w:val="28"/>
        </w:rPr>
        <w:t xml:space="preserve">                                                                         Abhaya M. C.</w:t>
      </w:r>
    </w:p>
    <w:p w:rsidR="00875C60" w:rsidRPr="00C17E88" w:rsidRDefault="00875C60" w:rsidP="00875C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25/01/2020</w:t>
      </w:r>
      <w:r w:rsidRPr="00C17E88">
        <w:rPr>
          <w:rFonts w:ascii="Times New Roman" w:hAnsi="Times New Roman" w:cs="Times New Roman"/>
          <w:sz w:val="28"/>
          <w:szCs w:val="28"/>
        </w:rPr>
        <w:t xml:space="preserve">    </w:t>
      </w:r>
      <w:r>
        <w:rPr>
          <w:rFonts w:ascii="Times New Roman" w:hAnsi="Times New Roman" w:cs="Times New Roman"/>
          <w:sz w:val="28"/>
          <w:szCs w:val="28"/>
        </w:rPr>
        <w:t xml:space="preserve">                                                                       2018-12-004</w:t>
      </w:r>
      <w:r w:rsidRPr="00C17E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7E88">
        <w:rPr>
          <w:rFonts w:ascii="Times New Roman" w:hAnsi="Times New Roman" w:cs="Times New Roman"/>
          <w:sz w:val="28"/>
          <w:szCs w:val="28"/>
        </w:rPr>
        <w:t xml:space="preserve">    </w:t>
      </w:r>
    </w:p>
    <w:p w:rsidR="00875C60" w:rsidRPr="00C17E88" w:rsidRDefault="00875C60" w:rsidP="00875C60">
      <w:pPr>
        <w:spacing w:after="0"/>
        <w:jc w:val="both"/>
        <w:rPr>
          <w:rFonts w:ascii="Times New Roman" w:hAnsi="Times New Roman" w:cs="Times New Roman"/>
          <w:color w:val="FF0000"/>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875C60" w:rsidRDefault="00875C60" w:rsidP="00D12DDC">
      <w:pPr>
        <w:jc w:val="center"/>
        <w:rPr>
          <w:rFonts w:ascii="Times New Roman" w:hAnsi="Times New Roman" w:cs="Times New Roman"/>
          <w:b/>
          <w:sz w:val="28"/>
          <w:szCs w:val="28"/>
        </w:rPr>
      </w:pPr>
    </w:p>
    <w:p w:rsidR="00D12DDC" w:rsidRPr="00C17E88" w:rsidRDefault="00D12DDC" w:rsidP="00D12DDC">
      <w:pPr>
        <w:jc w:val="center"/>
        <w:rPr>
          <w:rFonts w:ascii="Times New Roman" w:hAnsi="Times New Roman" w:cs="Times New Roman"/>
          <w:b/>
          <w:sz w:val="28"/>
          <w:szCs w:val="28"/>
        </w:rPr>
      </w:pPr>
      <w:r w:rsidRPr="00C17E88">
        <w:rPr>
          <w:rFonts w:ascii="Times New Roman" w:hAnsi="Times New Roman" w:cs="Times New Roman"/>
          <w:b/>
          <w:sz w:val="28"/>
          <w:szCs w:val="28"/>
        </w:rPr>
        <w:t>CERTIFICATE</w:t>
      </w:r>
    </w:p>
    <w:p w:rsidR="00D12DDC" w:rsidRPr="00C17E88" w:rsidRDefault="00D12DDC" w:rsidP="00D12DDC">
      <w:pPr>
        <w:jc w:val="both"/>
        <w:rPr>
          <w:rFonts w:ascii="Times New Roman" w:hAnsi="Times New Roman" w:cs="Times New Roman"/>
          <w:b/>
          <w:sz w:val="28"/>
          <w:szCs w:val="28"/>
        </w:rPr>
      </w:pPr>
    </w:p>
    <w:p w:rsidR="00D12DDC" w:rsidRPr="00C17E88" w:rsidRDefault="00D12DDC" w:rsidP="00D12DDC">
      <w:pPr>
        <w:spacing w:after="0" w:line="360" w:lineRule="auto"/>
        <w:jc w:val="both"/>
        <w:rPr>
          <w:rFonts w:ascii="Times New Roman" w:hAnsi="Times New Roman" w:cs="Times New Roman"/>
          <w:b/>
          <w:sz w:val="28"/>
          <w:szCs w:val="28"/>
        </w:rPr>
      </w:pPr>
      <w:r w:rsidRPr="00C17E88">
        <w:rPr>
          <w:rFonts w:ascii="Times New Roman" w:hAnsi="Times New Roman" w:cs="Times New Roman"/>
          <w:sz w:val="28"/>
          <w:szCs w:val="28"/>
        </w:rPr>
        <w:t xml:space="preserve">   This is to certify that the seminar report entitled </w:t>
      </w:r>
      <w:r w:rsidRPr="00C17E88">
        <w:rPr>
          <w:rFonts w:ascii="Times New Roman" w:hAnsi="Times New Roman" w:cs="Times New Roman"/>
          <w:b/>
          <w:sz w:val="28"/>
          <w:szCs w:val="28"/>
        </w:rPr>
        <w:t>“</w:t>
      </w:r>
      <w:r w:rsidR="00EE71F0" w:rsidRPr="00EE71F0">
        <w:rPr>
          <w:rFonts w:ascii="Times New Roman" w:hAnsi="Times New Roman" w:cs="Times New Roman"/>
          <w:b/>
          <w:i/>
          <w:sz w:val="28"/>
          <w:szCs w:val="28"/>
        </w:rPr>
        <w:t>In vitro</w:t>
      </w:r>
      <w:r w:rsidR="00EE71F0" w:rsidRPr="00EE71F0">
        <w:rPr>
          <w:rFonts w:ascii="Times New Roman" w:hAnsi="Times New Roman" w:cs="Times New Roman"/>
          <w:b/>
          <w:sz w:val="28"/>
          <w:szCs w:val="28"/>
        </w:rPr>
        <w:t xml:space="preserve"> plant secondary metabolite production: A hotspot for pharmaceutical phytochemicals</w:t>
      </w:r>
      <w:r w:rsidRPr="00C17E88">
        <w:rPr>
          <w:rFonts w:ascii="Times New Roman" w:hAnsi="Times New Roman" w:cs="Times New Roman"/>
          <w:b/>
          <w:sz w:val="28"/>
          <w:szCs w:val="28"/>
        </w:rPr>
        <w:t>”</w:t>
      </w:r>
      <w:r w:rsidRPr="00C17E88">
        <w:rPr>
          <w:rFonts w:ascii="Times New Roman" w:hAnsi="Times New Roman" w:cs="Times New Roman"/>
          <w:sz w:val="28"/>
          <w:szCs w:val="28"/>
        </w:rPr>
        <w:t xml:space="preserve"> has been solely prepared by </w:t>
      </w:r>
      <w:r w:rsidR="00EE71F0">
        <w:rPr>
          <w:rFonts w:ascii="Times New Roman" w:hAnsi="Times New Roman" w:cs="Times New Roman"/>
          <w:b/>
          <w:sz w:val="28"/>
          <w:szCs w:val="28"/>
        </w:rPr>
        <w:t>Abhaya M</w:t>
      </w:r>
      <w:r w:rsidR="00687CF0">
        <w:rPr>
          <w:rFonts w:ascii="Times New Roman" w:hAnsi="Times New Roman" w:cs="Times New Roman"/>
          <w:b/>
          <w:sz w:val="28"/>
          <w:szCs w:val="28"/>
        </w:rPr>
        <w:t>.</w:t>
      </w:r>
      <w:r w:rsidR="00EE71F0">
        <w:rPr>
          <w:rFonts w:ascii="Times New Roman" w:hAnsi="Times New Roman" w:cs="Times New Roman"/>
          <w:b/>
          <w:sz w:val="28"/>
          <w:szCs w:val="28"/>
        </w:rPr>
        <w:t xml:space="preserve"> C</w:t>
      </w:r>
      <w:r w:rsidR="00687CF0">
        <w:rPr>
          <w:rFonts w:ascii="Times New Roman" w:hAnsi="Times New Roman" w:cs="Times New Roman"/>
          <w:b/>
          <w:sz w:val="28"/>
          <w:szCs w:val="28"/>
        </w:rPr>
        <w:t>.</w:t>
      </w:r>
      <w:r w:rsidRPr="00C17E88">
        <w:rPr>
          <w:rFonts w:ascii="Times New Roman" w:hAnsi="Times New Roman" w:cs="Times New Roman"/>
          <w:sz w:val="28"/>
          <w:szCs w:val="28"/>
        </w:rPr>
        <w:t xml:space="preserve"> </w:t>
      </w:r>
      <w:r w:rsidR="00EE71F0">
        <w:rPr>
          <w:rFonts w:ascii="Times New Roman" w:hAnsi="Times New Roman" w:cs="Times New Roman"/>
          <w:b/>
          <w:bCs/>
          <w:sz w:val="28"/>
          <w:szCs w:val="28"/>
        </w:rPr>
        <w:t>(2018-12-004</w:t>
      </w:r>
      <w:r w:rsidRPr="00C17E88">
        <w:rPr>
          <w:rFonts w:ascii="Times New Roman" w:hAnsi="Times New Roman" w:cs="Times New Roman"/>
          <w:b/>
          <w:bCs/>
          <w:sz w:val="28"/>
          <w:szCs w:val="28"/>
        </w:rPr>
        <w:t>)</w:t>
      </w:r>
      <w:r w:rsidRPr="00C17E88">
        <w:rPr>
          <w:rFonts w:ascii="Times New Roman" w:hAnsi="Times New Roman" w:cs="Times New Roman"/>
          <w:sz w:val="28"/>
          <w:szCs w:val="28"/>
        </w:rPr>
        <w:t>, under my guidance and has not been copied from seminar reports of any seniors, juniors or fellow students.</w:t>
      </w:r>
    </w:p>
    <w:p w:rsidR="00D12DDC" w:rsidRPr="00C17E88" w:rsidRDefault="00D12DDC" w:rsidP="00D12DDC">
      <w:pPr>
        <w:jc w:val="both"/>
        <w:rPr>
          <w:rFonts w:ascii="Times New Roman" w:hAnsi="Times New Roman" w:cs="Times New Roman"/>
          <w:sz w:val="28"/>
          <w:szCs w:val="28"/>
        </w:rPr>
      </w:pPr>
    </w:p>
    <w:p w:rsidR="00D12DDC" w:rsidRPr="00C17E88" w:rsidRDefault="00D12DDC" w:rsidP="00D12DDC">
      <w:pPr>
        <w:jc w:val="both"/>
        <w:rPr>
          <w:rFonts w:ascii="Times New Roman" w:hAnsi="Times New Roman" w:cs="Times New Roman"/>
          <w:sz w:val="28"/>
          <w:szCs w:val="28"/>
        </w:rPr>
      </w:pPr>
    </w:p>
    <w:p w:rsidR="00D12DDC" w:rsidRDefault="00D12DDC" w:rsidP="00D12DDC">
      <w:pPr>
        <w:jc w:val="both"/>
        <w:rPr>
          <w:rFonts w:ascii="Times New Roman" w:hAnsi="Times New Roman" w:cs="Times New Roman"/>
          <w:sz w:val="28"/>
          <w:szCs w:val="28"/>
        </w:rPr>
      </w:pPr>
    </w:p>
    <w:p w:rsidR="00DB2189" w:rsidRPr="00C17E88" w:rsidRDefault="00DB2189" w:rsidP="00D12DDC">
      <w:pPr>
        <w:jc w:val="both"/>
        <w:rPr>
          <w:rFonts w:ascii="Times New Roman" w:hAnsi="Times New Roman" w:cs="Times New Roman"/>
          <w:sz w:val="28"/>
          <w:szCs w:val="28"/>
        </w:rPr>
      </w:pPr>
    </w:p>
    <w:p w:rsidR="00D12DDC" w:rsidRPr="00C17E88" w:rsidRDefault="00D12DDC" w:rsidP="00D12DDC">
      <w:pPr>
        <w:jc w:val="both"/>
        <w:rPr>
          <w:rFonts w:ascii="Times New Roman" w:hAnsi="Times New Roman" w:cs="Times New Roman"/>
          <w:sz w:val="28"/>
          <w:szCs w:val="28"/>
        </w:rPr>
      </w:pPr>
    </w:p>
    <w:p w:rsidR="00F26D14" w:rsidRPr="00687CF0" w:rsidRDefault="00F26D14" w:rsidP="00F26D14">
      <w:pPr>
        <w:jc w:val="both"/>
        <w:rPr>
          <w:rFonts w:ascii="Times New Roman" w:hAnsi="Times New Roman" w:cs="Times New Roman"/>
          <w:b/>
          <w:sz w:val="28"/>
          <w:szCs w:val="28"/>
        </w:rPr>
      </w:pPr>
      <w:r w:rsidRPr="00F26D14">
        <w:rPr>
          <w:rFonts w:ascii="Times New Roman" w:hAnsi="Times New Roman" w:cs="Times New Roman"/>
          <w:sz w:val="28"/>
          <w:szCs w:val="28"/>
        </w:rPr>
        <w:t xml:space="preserve">Vellanikkara </w:t>
      </w:r>
      <w:r>
        <w:rPr>
          <w:rFonts w:ascii="Times New Roman" w:hAnsi="Times New Roman" w:cs="Times New Roman"/>
          <w:sz w:val="28"/>
          <w:szCs w:val="28"/>
        </w:rPr>
        <w:t xml:space="preserve">                                      </w:t>
      </w:r>
      <w:r w:rsidR="00687CF0">
        <w:rPr>
          <w:rFonts w:ascii="Times New Roman" w:hAnsi="Times New Roman" w:cs="Times New Roman"/>
          <w:sz w:val="28"/>
          <w:szCs w:val="28"/>
        </w:rPr>
        <w:t xml:space="preserve">                               </w:t>
      </w:r>
      <w:r w:rsidRPr="007A6115">
        <w:rPr>
          <w:rFonts w:ascii="Times New Roman" w:hAnsi="Times New Roman" w:cs="Times New Roman"/>
          <w:b/>
          <w:sz w:val="28"/>
          <w:szCs w:val="28"/>
        </w:rPr>
        <w:t>Dr. B. Suma</w:t>
      </w:r>
    </w:p>
    <w:p w:rsidR="00F26D14" w:rsidRPr="00F26D14" w:rsidRDefault="00F26D14" w:rsidP="00F26D14">
      <w:pPr>
        <w:jc w:val="both"/>
        <w:rPr>
          <w:rFonts w:ascii="Times New Roman" w:hAnsi="Times New Roman" w:cs="Times New Roman"/>
          <w:sz w:val="28"/>
          <w:szCs w:val="28"/>
        </w:rPr>
      </w:pPr>
      <w:r w:rsidRPr="00F26D14">
        <w:rPr>
          <w:rFonts w:ascii="Times New Roman" w:hAnsi="Times New Roman" w:cs="Times New Roman"/>
          <w:sz w:val="28"/>
          <w:szCs w:val="28"/>
        </w:rPr>
        <w:t xml:space="preserve">25/01/2020          </w:t>
      </w:r>
      <w:r>
        <w:rPr>
          <w:rFonts w:ascii="Times New Roman" w:hAnsi="Times New Roman" w:cs="Times New Roman"/>
          <w:sz w:val="28"/>
          <w:szCs w:val="28"/>
        </w:rPr>
        <w:t xml:space="preserve">                                                               </w:t>
      </w:r>
      <w:r w:rsidRPr="00F26D14">
        <w:rPr>
          <w:rFonts w:ascii="Times New Roman" w:hAnsi="Times New Roman" w:cs="Times New Roman"/>
          <w:sz w:val="28"/>
          <w:szCs w:val="28"/>
        </w:rPr>
        <w:t>Professor and Head</w:t>
      </w:r>
    </w:p>
    <w:p w:rsidR="00F26D14" w:rsidRPr="00F26D14" w:rsidRDefault="00F26D14" w:rsidP="00F26D14">
      <w:pPr>
        <w:jc w:val="both"/>
        <w:rPr>
          <w:rFonts w:ascii="Times New Roman" w:hAnsi="Times New Roman" w:cs="Times New Roman"/>
          <w:sz w:val="28"/>
          <w:szCs w:val="28"/>
        </w:rPr>
      </w:pPr>
      <w:r w:rsidRPr="00F26D14">
        <w:rPr>
          <w:rFonts w:ascii="Times New Roman" w:hAnsi="Times New Roman" w:cs="Times New Roman"/>
          <w:sz w:val="28"/>
          <w:szCs w:val="28"/>
        </w:rPr>
        <w:t xml:space="preserve">                 </w:t>
      </w:r>
      <w:r>
        <w:rPr>
          <w:rFonts w:ascii="Times New Roman" w:hAnsi="Times New Roman" w:cs="Times New Roman"/>
          <w:sz w:val="28"/>
          <w:szCs w:val="28"/>
        </w:rPr>
        <w:t xml:space="preserve">                                                                          Cocoa </w:t>
      </w:r>
      <w:r w:rsidRPr="00F26D14">
        <w:rPr>
          <w:rFonts w:ascii="Times New Roman" w:hAnsi="Times New Roman" w:cs="Times New Roman"/>
          <w:sz w:val="28"/>
          <w:szCs w:val="28"/>
        </w:rPr>
        <w:t>Research Centre</w:t>
      </w:r>
    </w:p>
    <w:p w:rsidR="00F26D14" w:rsidRPr="00F26D14" w:rsidRDefault="00F26D14" w:rsidP="00F26D14">
      <w:pPr>
        <w:jc w:val="both"/>
        <w:rPr>
          <w:rFonts w:ascii="Times New Roman" w:hAnsi="Times New Roman" w:cs="Times New Roman"/>
          <w:sz w:val="28"/>
          <w:szCs w:val="28"/>
        </w:rPr>
      </w:pPr>
      <w:r>
        <w:rPr>
          <w:rFonts w:ascii="Times New Roman" w:hAnsi="Times New Roman" w:cs="Times New Roman"/>
          <w:sz w:val="28"/>
          <w:szCs w:val="28"/>
        </w:rPr>
        <w:t xml:space="preserve">                                                                                           </w:t>
      </w:r>
      <w:r w:rsidRPr="00F26D14">
        <w:rPr>
          <w:rFonts w:ascii="Times New Roman" w:hAnsi="Times New Roman" w:cs="Times New Roman"/>
          <w:sz w:val="28"/>
          <w:szCs w:val="28"/>
        </w:rPr>
        <w:t>Vellanikkara</w:t>
      </w:r>
    </w:p>
    <w:p w:rsidR="00F26D14" w:rsidRPr="00F26D14" w:rsidRDefault="00F26D14" w:rsidP="00F26D14">
      <w:pPr>
        <w:jc w:val="both"/>
        <w:rPr>
          <w:rFonts w:ascii="Times New Roman" w:hAnsi="Times New Roman" w:cs="Times New Roman"/>
          <w:sz w:val="28"/>
          <w:szCs w:val="28"/>
        </w:rPr>
      </w:pPr>
    </w:p>
    <w:p w:rsidR="00F26D14" w:rsidRPr="00F26D14" w:rsidRDefault="00F26D14" w:rsidP="00F26D14">
      <w:pPr>
        <w:jc w:val="both"/>
        <w:rPr>
          <w:rFonts w:ascii="Times New Roman" w:hAnsi="Times New Roman" w:cs="Times New Roman"/>
          <w:sz w:val="28"/>
          <w:szCs w:val="28"/>
        </w:rPr>
      </w:pPr>
    </w:p>
    <w:p w:rsidR="00D12DDC" w:rsidRPr="00C17E88" w:rsidRDefault="00D12DDC" w:rsidP="00F26D14">
      <w:pPr>
        <w:jc w:val="both"/>
        <w:rPr>
          <w:rFonts w:ascii="Times New Roman" w:hAnsi="Times New Roman" w:cs="Times New Roman"/>
          <w:sz w:val="28"/>
          <w:szCs w:val="28"/>
        </w:rPr>
      </w:pPr>
    </w:p>
    <w:p w:rsidR="00D12DDC" w:rsidRDefault="00D12DDC" w:rsidP="00D12DDC">
      <w:pPr>
        <w:jc w:val="both"/>
        <w:rPr>
          <w:rFonts w:ascii="Times New Roman" w:hAnsi="Times New Roman" w:cs="Times New Roman"/>
          <w:b/>
          <w:sz w:val="28"/>
          <w:szCs w:val="28"/>
        </w:rPr>
      </w:pPr>
    </w:p>
    <w:p w:rsidR="00F26D14" w:rsidRDefault="00F26D14" w:rsidP="00D12DDC">
      <w:pPr>
        <w:jc w:val="both"/>
        <w:rPr>
          <w:rFonts w:ascii="Times New Roman" w:hAnsi="Times New Roman" w:cs="Times New Roman"/>
          <w:b/>
          <w:sz w:val="28"/>
          <w:szCs w:val="28"/>
        </w:rPr>
      </w:pPr>
    </w:p>
    <w:p w:rsidR="00F26D14" w:rsidRDefault="00F26D14" w:rsidP="00D12DDC">
      <w:pPr>
        <w:jc w:val="both"/>
        <w:rPr>
          <w:rFonts w:ascii="Times New Roman" w:hAnsi="Times New Roman" w:cs="Times New Roman"/>
          <w:b/>
          <w:sz w:val="28"/>
          <w:szCs w:val="28"/>
        </w:rPr>
      </w:pPr>
    </w:p>
    <w:p w:rsidR="00F26D14" w:rsidRDefault="00F26D14" w:rsidP="00D12DDC">
      <w:pPr>
        <w:jc w:val="both"/>
        <w:rPr>
          <w:rFonts w:ascii="Times New Roman" w:hAnsi="Times New Roman" w:cs="Times New Roman"/>
          <w:b/>
          <w:sz w:val="28"/>
          <w:szCs w:val="28"/>
        </w:rPr>
      </w:pPr>
    </w:p>
    <w:p w:rsidR="00F26D14" w:rsidRDefault="00F26D14" w:rsidP="00D12DDC">
      <w:pPr>
        <w:jc w:val="both"/>
        <w:rPr>
          <w:rFonts w:ascii="Times New Roman" w:hAnsi="Times New Roman" w:cs="Times New Roman"/>
          <w:b/>
          <w:sz w:val="28"/>
          <w:szCs w:val="28"/>
        </w:rPr>
      </w:pPr>
    </w:p>
    <w:p w:rsidR="00F26D14" w:rsidRDefault="00F26D14" w:rsidP="00D12DDC">
      <w:pPr>
        <w:jc w:val="both"/>
        <w:rPr>
          <w:rFonts w:ascii="Times New Roman" w:hAnsi="Times New Roman" w:cs="Times New Roman"/>
          <w:b/>
          <w:sz w:val="28"/>
          <w:szCs w:val="28"/>
        </w:rPr>
      </w:pPr>
    </w:p>
    <w:p w:rsidR="00F26D14" w:rsidRPr="00C17E88" w:rsidRDefault="00F26D14" w:rsidP="00D12DDC">
      <w:pPr>
        <w:jc w:val="both"/>
        <w:rPr>
          <w:rFonts w:ascii="Times New Roman" w:hAnsi="Times New Roman" w:cs="Times New Roman"/>
          <w:b/>
          <w:sz w:val="28"/>
          <w:szCs w:val="28"/>
        </w:rPr>
      </w:pPr>
    </w:p>
    <w:bookmarkStart w:id="0" w:name="_GoBack"/>
    <w:bookmarkEnd w:id="0"/>
    <w:p w:rsidR="00D12DDC" w:rsidRPr="00875C60" w:rsidRDefault="00710D01" w:rsidP="00D12DDC">
      <w:pPr>
        <w:jc w:val="both"/>
        <w:rPr>
          <w:rFonts w:ascii="Times New Roman" w:hAnsi="Times New Roman" w:cs="Times New Roman"/>
          <w:b/>
          <w:sz w:val="28"/>
          <w:szCs w:val="28"/>
        </w:rPr>
      </w:pPr>
      <w:r>
        <w:rPr>
          <w:rFonts w:ascii="Times New Roman" w:hAnsi="Times New Roman" w:cs="Times New Roman"/>
          <w:b/>
          <w:noProof/>
          <w:sz w:val="28"/>
          <w:szCs w:val="28"/>
          <w:lang w:val="en-US"/>
        </w:rPr>
        <mc:AlternateContent>
          <mc:Choice Requires="wps">
            <w:drawing>
              <wp:anchor distT="0" distB="0" distL="114300" distR="114300" simplePos="0" relativeHeight="251822080" behindDoc="0" locked="0" layoutInCell="1" allowOverlap="1" wp14:anchorId="256C37C2" wp14:editId="43A3E2BF">
                <wp:simplePos x="0" y="0"/>
                <wp:positionH relativeFrom="column">
                  <wp:posOffset>5552303</wp:posOffset>
                </wp:positionH>
                <wp:positionV relativeFrom="paragraph">
                  <wp:posOffset>389530</wp:posOffset>
                </wp:positionV>
                <wp:extent cx="288324" cy="156519"/>
                <wp:effectExtent l="0" t="0" r="16510" b="15240"/>
                <wp:wrapNone/>
                <wp:docPr id="69" name="Rectangle 69"/>
                <wp:cNvGraphicFramePr/>
                <a:graphic xmlns:a="http://schemas.openxmlformats.org/drawingml/2006/main">
                  <a:graphicData uri="http://schemas.microsoft.com/office/word/2010/wordprocessingShape">
                    <wps:wsp>
                      <wps:cNvSpPr/>
                      <wps:spPr>
                        <a:xfrm>
                          <a:off x="0" y="0"/>
                          <a:ext cx="288324" cy="1565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8E51F7" id="Rectangle 69" o:spid="_x0000_s1026" style="position:absolute;margin-left:437.2pt;margin-top:30.65pt;width:22.7pt;height:12.3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" fillcolor="white [3212]" strokecolor="white [3212]" strokeweight="1pt"/>
            </w:pict>
          </mc:Fallback>
        </mc:AlternateContent>
      </w:r>
    </w:p>
    <w:p w:rsidR="00D12DDC" w:rsidRPr="00C17E88" w:rsidRDefault="00D12DDC" w:rsidP="00D12DDC">
      <w:pPr>
        <w:jc w:val="both"/>
        <w:rPr>
          <w:rFonts w:ascii="Times New Roman" w:hAnsi="Times New Roman" w:cs="Times New Roman"/>
          <w:sz w:val="28"/>
          <w:szCs w:val="28"/>
        </w:rPr>
      </w:pPr>
    </w:p>
    <w:p w:rsidR="00D12DDC" w:rsidRPr="00875C60" w:rsidRDefault="00687CF0" w:rsidP="00875C60">
      <w:pPr>
        <w:jc w:val="center"/>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827200" behindDoc="0" locked="0" layoutInCell="1" allowOverlap="1">
                <wp:simplePos x="0" y="0"/>
                <wp:positionH relativeFrom="column">
                  <wp:posOffset>5596932</wp:posOffset>
                </wp:positionH>
                <wp:positionV relativeFrom="paragraph">
                  <wp:posOffset>1562728</wp:posOffset>
                </wp:positionV>
                <wp:extent cx="251209" cy="160774"/>
                <wp:effectExtent l="0" t="0" r="15875" b="10795"/>
                <wp:wrapNone/>
                <wp:docPr id="200" name="Rectangle 200"/>
                <wp:cNvGraphicFramePr/>
                <a:graphic xmlns:a="http://schemas.openxmlformats.org/drawingml/2006/main">
                  <a:graphicData uri="http://schemas.microsoft.com/office/word/2010/wordprocessingShape">
                    <wps:wsp>
                      <wps:cNvSpPr/>
                      <wps:spPr>
                        <a:xfrm>
                          <a:off x="0" y="0"/>
                          <a:ext cx="251209" cy="1607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1DCAE0" id="Rectangle 200" o:spid="_x0000_s1026" style="position:absolute;margin-left:440.7pt;margin-top:123.05pt;width:19.8pt;height:12.6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" fillcolor="white [3212]" strokecolor="white [3212]" strokeweight="1pt"/>
            </w:pict>
          </mc:Fallback>
        </mc:AlternateContent>
      </w:r>
      <w:r w:rsidR="00710D01">
        <w:rPr>
          <w:rFonts w:ascii="Times New Roman" w:hAnsi="Times New Roman" w:cs="Times New Roman"/>
          <w:noProof/>
          <w:sz w:val="28"/>
          <w:szCs w:val="28"/>
          <w:lang w:val="en-US"/>
        </w:rPr>
        <mc:AlternateContent>
          <mc:Choice Requires="wps">
            <w:drawing>
              <wp:anchor distT="0" distB="0" distL="114300" distR="114300" simplePos="0" relativeHeight="251823104" behindDoc="0" locked="0" layoutInCell="1" allowOverlap="1">
                <wp:simplePos x="0" y="0"/>
                <wp:positionH relativeFrom="column">
                  <wp:posOffset>5618205</wp:posOffset>
                </wp:positionH>
                <wp:positionV relativeFrom="paragraph">
                  <wp:posOffset>1707927</wp:posOffset>
                </wp:positionV>
                <wp:extent cx="140044" cy="189470"/>
                <wp:effectExtent l="0" t="0" r="12700" b="20320"/>
                <wp:wrapNone/>
                <wp:docPr id="71" name="Rectangle 71"/>
                <wp:cNvGraphicFramePr/>
                <a:graphic xmlns:a="http://schemas.openxmlformats.org/drawingml/2006/main">
                  <a:graphicData uri="http://schemas.microsoft.com/office/word/2010/wordprocessingShape">
                    <wps:wsp>
                      <wps:cNvSpPr/>
                      <wps:spPr>
                        <a:xfrm>
                          <a:off x="0" y="0"/>
                          <a:ext cx="140044" cy="1894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5CB7E" id="Rectangle 71" o:spid="_x0000_s1026" style="position:absolute;margin-left:442.4pt;margin-top:134.5pt;width:11.05pt;height:14.9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" fillcolor="white [3212]" strokecolor="white [3212]" strokeweight="1pt"/>
            </w:pict>
          </mc:Fallback>
        </mc:AlternateContent>
      </w:r>
      <w:r w:rsidR="00D12DDC" w:rsidRPr="00C17E88">
        <w:rPr>
          <w:rFonts w:ascii="Times New Roman" w:hAnsi="Times New Roman" w:cs="Times New Roman"/>
          <w:b/>
          <w:bCs/>
          <w:color w:val="000000"/>
          <w:sz w:val="28"/>
          <w:szCs w:val="28"/>
        </w:rPr>
        <w:t>CERTIFICATE</w:t>
      </w:r>
    </w:p>
    <w:p w:rsidR="00D12DDC" w:rsidRPr="00C17E88" w:rsidRDefault="00D12DDC" w:rsidP="00D12DDC">
      <w:pPr>
        <w:autoSpaceDE w:val="0"/>
        <w:autoSpaceDN w:val="0"/>
        <w:adjustRightInd w:val="0"/>
        <w:spacing w:after="0" w:line="240" w:lineRule="auto"/>
        <w:jc w:val="both"/>
        <w:rPr>
          <w:rFonts w:ascii="Times New Roman" w:hAnsi="Times New Roman" w:cs="Times New Roman"/>
          <w:b/>
          <w:bCs/>
          <w:color w:val="000000"/>
          <w:sz w:val="28"/>
          <w:szCs w:val="28"/>
        </w:rPr>
      </w:pPr>
    </w:p>
    <w:p w:rsidR="00D12DDC" w:rsidRDefault="007A6115" w:rsidP="00D12DDC">
      <w:pPr>
        <w:autoSpaceDE w:val="0"/>
        <w:autoSpaceDN w:val="0"/>
        <w:adjustRightInd w:val="0"/>
        <w:spacing w:after="0" w:line="360" w:lineRule="auto"/>
        <w:jc w:val="both"/>
        <w:rPr>
          <w:rFonts w:ascii="Times New Roman" w:hAnsi="Times New Roman" w:cs="Times New Roman"/>
          <w:sz w:val="28"/>
          <w:szCs w:val="28"/>
        </w:rPr>
      </w:pPr>
      <w:r>
        <w:rPr>
          <w:rFonts w:ascii="Times New Roman" w:hAnsi="Times New Roman" w:cs="Times New Roman"/>
          <w:bCs/>
          <w:sz w:val="28"/>
          <w:szCs w:val="28"/>
        </w:rPr>
        <w:t xml:space="preserve">   This is to c</w:t>
      </w:r>
      <w:r w:rsidR="00D12DDC" w:rsidRPr="00C17E88">
        <w:rPr>
          <w:rFonts w:ascii="Times New Roman" w:hAnsi="Times New Roman" w:cs="Times New Roman"/>
          <w:bCs/>
          <w:sz w:val="28"/>
          <w:szCs w:val="28"/>
        </w:rPr>
        <w:t>ertify that the seminar report entitled “</w:t>
      </w:r>
      <w:r w:rsidR="00DA3BFF" w:rsidRPr="00DA3BFF">
        <w:rPr>
          <w:rFonts w:ascii="Times New Roman" w:hAnsi="Times New Roman" w:cs="Times New Roman"/>
          <w:b/>
          <w:bCs/>
          <w:i/>
          <w:sz w:val="28"/>
          <w:szCs w:val="28"/>
        </w:rPr>
        <w:t>In vitro</w:t>
      </w:r>
      <w:r w:rsidR="00DA3BFF" w:rsidRPr="00DA3BFF">
        <w:rPr>
          <w:rFonts w:ascii="Times New Roman" w:hAnsi="Times New Roman" w:cs="Times New Roman"/>
          <w:b/>
          <w:bCs/>
          <w:sz w:val="28"/>
          <w:szCs w:val="28"/>
        </w:rPr>
        <w:t xml:space="preserve"> plant secondary metabolite production: A hotspot for pharmaceutical phytochemicals</w:t>
      </w:r>
      <w:r w:rsidR="00D12DDC" w:rsidRPr="00C17E88">
        <w:rPr>
          <w:rFonts w:ascii="Times New Roman" w:hAnsi="Times New Roman" w:cs="Times New Roman"/>
          <w:b/>
          <w:sz w:val="28"/>
          <w:szCs w:val="28"/>
        </w:rPr>
        <w:t>”</w:t>
      </w:r>
      <w:r w:rsidR="00D12DDC" w:rsidRPr="00C17E88">
        <w:rPr>
          <w:rFonts w:ascii="Times New Roman" w:hAnsi="Times New Roman" w:cs="Times New Roman"/>
          <w:sz w:val="28"/>
          <w:szCs w:val="28"/>
        </w:rPr>
        <w:t xml:space="preserve"> is a record of seminar presented by </w:t>
      </w:r>
      <w:r w:rsidR="00DA3BFF">
        <w:rPr>
          <w:rFonts w:ascii="Times New Roman" w:hAnsi="Times New Roman" w:cs="Times New Roman"/>
          <w:b/>
          <w:sz w:val="28"/>
          <w:szCs w:val="28"/>
        </w:rPr>
        <w:t>Abhaya M</w:t>
      </w:r>
      <w:r>
        <w:rPr>
          <w:rFonts w:ascii="Times New Roman" w:hAnsi="Times New Roman" w:cs="Times New Roman"/>
          <w:b/>
          <w:sz w:val="28"/>
          <w:szCs w:val="28"/>
        </w:rPr>
        <w:t>.</w:t>
      </w:r>
      <w:r w:rsidR="00DA3BFF">
        <w:rPr>
          <w:rFonts w:ascii="Times New Roman" w:hAnsi="Times New Roman" w:cs="Times New Roman"/>
          <w:b/>
          <w:sz w:val="28"/>
          <w:szCs w:val="28"/>
        </w:rPr>
        <w:t xml:space="preserve"> C</w:t>
      </w:r>
      <w:r>
        <w:rPr>
          <w:rFonts w:ascii="Times New Roman" w:hAnsi="Times New Roman" w:cs="Times New Roman"/>
          <w:b/>
          <w:sz w:val="28"/>
          <w:szCs w:val="28"/>
        </w:rPr>
        <w:t>.</w:t>
      </w:r>
      <w:r w:rsidR="00DA3BFF">
        <w:rPr>
          <w:rFonts w:ascii="Times New Roman" w:hAnsi="Times New Roman" w:cs="Times New Roman"/>
          <w:b/>
          <w:sz w:val="28"/>
          <w:szCs w:val="28"/>
        </w:rPr>
        <w:t xml:space="preserve"> (2018-12-004</w:t>
      </w:r>
      <w:r w:rsidR="00D12DDC" w:rsidRPr="00C17E88">
        <w:rPr>
          <w:rFonts w:ascii="Times New Roman" w:hAnsi="Times New Roman" w:cs="Times New Roman"/>
          <w:b/>
          <w:sz w:val="28"/>
          <w:szCs w:val="28"/>
        </w:rPr>
        <w:t xml:space="preserve">) </w:t>
      </w:r>
      <w:r w:rsidR="00D12DDC" w:rsidRPr="00C17E88">
        <w:rPr>
          <w:rFonts w:ascii="Times New Roman" w:hAnsi="Times New Roman" w:cs="Times New Roman"/>
          <w:bCs/>
          <w:color w:val="000000"/>
          <w:sz w:val="28"/>
          <w:szCs w:val="28"/>
        </w:rPr>
        <w:t xml:space="preserve">on </w:t>
      </w:r>
      <w:r w:rsidR="00DA3BFF">
        <w:rPr>
          <w:rFonts w:ascii="Times New Roman" w:hAnsi="Times New Roman" w:cs="Times New Roman"/>
          <w:bCs/>
          <w:color w:val="000000"/>
          <w:sz w:val="28"/>
          <w:szCs w:val="28"/>
        </w:rPr>
        <w:t>21</w:t>
      </w:r>
      <w:r w:rsidR="0056588D">
        <w:rPr>
          <w:rFonts w:ascii="Times New Roman" w:hAnsi="Times New Roman" w:cs="Times New Roman"/>
          <w:bCs/>
          <w:color w:val="000000"/>
          <w:sz w:val="28"/>
          <w:szCs w:val="28"/>
          <w:vertAlign w:val="superscript"/>
        </w:rPr>
        <w:t>st</w:t>
      </w:r>
      <w:r w:rsidR="00DA3BFF">
        <w:rPr>
          <w:rFonts w:ascii="Times New Roman" w:hAnsi="Times New Roman" w:cs="Times New Roman"/>
          <w:bCs/>
          <w:color w:val="000000"/>
          <w:sz w:val="28"/>
          <w:szCs w:val="28"/>
        </w:rPr>
        <w:t xml:space="preserve"> </w:t>
      </w:r>
      <w:r w:rsidR="00D12DDC" w:rsidRPr="00C17E88">
        <w:rPr>
          <w:rFonts w:ascii="Times New Roman" w:hAnsi="Times New Roman" w:cs="Times New Roman"/>
          <w:bCs/>
          <w:color w:val="000000"/>
          <w:sz w:val="28"/>
          <w:szCs w:val="28"/>
          <w:vertAlign w:val="superscript"/>
        </w:rPr>
        <w:t xml:space="preserve"> </w:t>
      </w:r>
      <w:r w:rsidR="00DA3BFF">
        <w:rPr>
          <w:rFonts w:ascii="Times New Roman" w:hAnsi="Times New Roman" w:cs="Times New Roman"/>
          <w:bCs/>
          <w:color w:val="000000"/>
          <w:sz w:val="28"/>
          <w:szCs w:val="28"/>
        </w:rPr>
        <w:t>November, 2019</w:t>
      </w:r>
      <w:r w:rsidR="00D12DDC" w:rsidRPr="00C17E88">
        <w:rPr>
          <w:rFonts w:ascii="Times New Roman" w:hAnsi="Times New Roman" w:cs="Times New Roman"/>
          <w:bCs/>
          <w:color w:val="000000"/>
          <w:sz w:val="28"/>
          <w:szCs w:val="28"/>
        </w:rPr>
        <w:t xml:space="preserve"> and is submitted for the parti</w:t>
      </w:r>
      <w:r w:rsidR="00DA3BFF">
        <w:rPr>
          <w:rFonts w:ascii="Times New Roman" w:hAnsi="Times New Roman" w:cs="Times New Roman"/>
          <w:bCs/>
          <w:color w:val="000000"/>
          <w:sz w:val="28"/>
          <w:szCs w:val="28"/>
        </w:rPr>
        <w:t>al requirement of the course PSMA</w:t>
      </w:r>
      <w:r w:rsidR="00D12DDC" w:rsidRPr="00C17E88">
        <w:rPr>
          <w:rFonts w:ascii="Times New Roman" w:hAnsi="Times New Roman" w:cs="Times New Roman"/>
          <w:sz w:val="28"/>
          <w:szCs w:val="28"/>
        </w:rPr>
        <w:t xml:space="preserve"> 591.</w:t>
      </w:r>
    </w:p>
    <w:p w:rsidR="00C22522" w:rsidRDefault="00C22522" w:rsidP="00D12DDC">
      <w:pPr>
        <w:autoSpaceDE w:val="0"/>
        <w:autoSpaceDN w:val="0"/>
        <w:adjustRightInd w:val="0"/>
        <w:spacing w:after="0" w:line="360" w:lineRule="auto"/>
        <w:jc w:val="both"/>
        <w:rPr>
          <w:rFonts w:ascii="Times New Roman" w:hAnsi="Times New Roman" w:cs="Times New Roman"/>
          <w:sz w:val="28"/>
          <w:szCs w:val="28"/>
        </w:rPr>
      </w:pPr>
    </w:p>
    <w:p w:rsidR="00C22522" w:rsidRDefault="00C22522" w:rsidP="00D12DDC">
      <w:pPr>
        <w:autoSpaceDE w:val="0"/>
        <w:autoSpaceDN w:val="0"/>
        <w:adjustRightInd w:val="0"/>
        <w:spacing w:after="0" w:line="360" w:lineRule="auto"/>
        <w:jc w:val="both"/>
        <w:rPr>
          <w:rFonts w:ascii="Times New Roman" w:hAnsi="Times New Roman" w:cs="Times New Roman"/>
          <w:sz w:val="28"/>
          <w:szCs w:val="28"/>
        </w:rPr>
      </w:pPr>
    </w:p>
    <w:p w:rsidR="00C22522" w:rsidRDefault="00C22522" w:rsidP="00D12DDC">
      <w:pPr>
        <w:autoSpaceDE w:val="0"/>
        <w:autoSpaceDN w:val="0"/>
        <w:adjustRightInd w:val="0"/>
        <w:spacing w:after="0" w:line="360" w:lineRule="auto"/>
        <w:jc w:val="both"/>
        <w:rPr>
          <w:rFonts w:ascii="Times New Roman" w:hAnsi="Times New Roman" w:cs="Times New Roman"/>
          <w:bCs/>
          <w:color w:val="000000"/>
          <w:sz w:val="28"/>
          <w:szCs w:val="28"/>
          <w:vertAlign w:val="superscript"/>
        </w:rPr>
      </w:pPr>
    </w:p>
    <w:p w:rsidR="00C22522" w:rsidRPr="00C17E88" w:rsidRDefault="00C22522" w:rsidP="00D12DDC">
      <w:pPr>
        <w:autoSpaceDE w:val="0"/>
        <w:autoSpaceDN w:val="0"/>
        <w:adjustRightInd w:val="0"/>
        <w:spacing w:after="0" w:line="360" w:lineRule="auto"/>
        <w:jc w:val="both"/>
        <w:rPr>
          <w:rFonts w:ascii="Times New Roman" w:hAnsi="Times New Roman" w:cs="Times New Roman"/>
          <w:bCs/>
          <w:color w:val="000000"/>
          <w:sz w:val="28"/>
          <w:szCs w:val="28"/>
          <w:vertAlign w:val="superscript"/>
        </w:rPr>
      </w:pPr>
    </w:p>
    <w:p w:rsidR="00C416D3" w:rsidRPr="007A6115" w:rsidRDefault="00C416D3" w:rsidP="00687CF0">
      <w:pPr>
        <w:autoSpaceDE w:val="0"/>
        <w:autoSpaceDN w:val="0"/>
        <w:adjustRightInd w:val="0"/>
        <w:spacing w:after="0" w:line="360" w:lineRule="auto"/>
        <w:jc w:val="center"/>
        <w:rPr>
          <w:rFonts w:ascii="Times New Roman" w:hAnsi="Times New Roman" w:cs="Times New Roman"/>
          <w:b/>
          <w:sz w:val="28"/>
          <w:szCs w:val="28"/>
        </w:rPr>
      </w:pPr>
      <w:r w:rsidRPr="007A6115">
        <w:rPr>
          <w:rFonts w:ascii="Times New Roman" w:hAnsi="Times New Roman" w:cs="Times New Roman"/>
          <w:b/>
          <w:sz w:val="28"/>
          <w:szCs w:val="28"/>
        </w:rPr>
        <w:t>Dr. Anil Kuruvila</w:t>
      </w:r>
    </w:p>
    <w:p w:rsidR="00C416D3" w:rsidRPr="00C416D3" w:rsidRDefault="00C416D3" w:rsidP="00687CF0">
      <w:pPr>
        <w:autoSpaceDE w:val="0"/>
        <w:autoSpaceDN w:val="0"/>
        <w:adjustRightInd w:val="0"/>
        <w:spacing w:after="0" w:line="360" w:lineRule="auto"/>
        <w:jc w:val="center"/>
        <w:rPr>
          <w:rFonts w:ascii="Times New Roman" w:hAnsi="Times New Roman" w:cs="Times New Roman"/>
          <w:sz w:val="28"/>
          <w:szCs w:val="28"/>
        </w:rPr>
      </w:pPr>
      <w:r w:rsidRPr="00C416D3">
        <w:rPr>
          <w:rFonts w:ascii="Times New Roman" w:hAnsi="Times New Roman" w:cs="Times New Roman"/>
          <w:sz w:val="28"/>
          <w:szCs w:val="28"/>
        </w:rPr>
        <w:t>Professor</w:t>
      </w:r>
    </w:p>
    <w:p w:rsidR="00C416D3" w:rsidRPr="00C416D3" w:rsidRDefault="00C416D3" w:rsidP="00687CF0">
      <w:pPr>
        <w:autoSpaceDE w:val="0"/>
        <w:autoSpaceDN w:val="0"/>
        <w:adjustRightInd w:val="0"/>
        <w:spacing w:after="0" w:line="360" w:lineRule="auto"/>
        <w:jc w:val="center"/>
        <w:rPr>
          <w:rFonts w:ascii="Times New Roman" w:hAnsi="Times New Roman" w:cs="Times New Roman"/>
          <w:sz w:val="28"/>
          <w:szCs w:val="28"/>
        </w:rPr>
      </w:pPr>
      <w:r w:rsidRPr="00C416D3">
        <w:rPr>
          <w:rFonts w:ascii="Times New Roman" w:hAnsi="Times New Roman" w:cs="Times New Roman"/>
          <w:sz w:val="28"/>
          <w:szCs w:val="28"/>
        </w:rPr>
        <w:t>Department of Agricultural Economics</w:t>
      </w:r>
    </w:p>
    <w:p w:rsidR="00C416D3" w:rsidRPr="00C416D3" w:rsidRDefault="00C416D3" w:rsidP="00687CF0">
      <w:pPr>
        <w:autoSpaceDE w:val="0"/>
        <w:autoSpaceDN w:val="0"/>
        <w:adjustRightInd w:val="0"/>
        <w:spacing w:after="0" w:line="360" w:lineRule="auto"/>
        <w:jc w:val="center"/>
        <w:rPr>
          <w:rFonts w:ascii="Times New Roman" w:hAnsi="Times New Roman" w:cs="Times New Roman"/>
          <w:sz w:val="28"/>
          <w:szCs w:val="28"/>
        </w:rPr>
      </w:pPr>
      <w:r w:rsidRPr="00C416D3">
        <w:rPr>
          <w:rFonts w:ascii="Times New Roman" w:hAnsi="Times New Roman" w:cs="Times New Roman"/>
          <w:sz w:val="28"/>
          <w:szCs w:val="28"/>
        </w:rPr>
        <w:t>College of Horticulture, Vellanikkara</w:t>
      </w:r>
    </w:p>
    <w:p w:rsidR="00D12DDC" w:rsidRPr="00C17E88" w:rsidRDefault="00D12DDC" w:rsidP="00D12DDC">
      <w:pPr>
        <w:autoSpaceDE w:val="0"/>
        <w:autoSpaceDN w:val="0"/>
        <w:adjustRightInd w:val="0"/>
        <w:spacing w:after="0" w:line="240" w:lineRule="auto"/>
        <w:jc w:val="both"/>
        <w:rPr>
          <w:rFonts w:ascii="Times New Roman" w:hAnsi="Times New Roman" w:cs="Times New Roman"/>
          <w:sz w:val="28"/>
          <w:szCs w:val="28"/>
        </w:rPr>
      </w:pPr>
    </w:p>
    <w:p w:rsidR="00D12DDC" w:rsidRDefault="00EE316C" w:rsidP="00EE316C">
      <w:pPr>
        <w:tabs>
          <w:tab w:val="left" w:pos="3104"/>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
    <w:p w:rsidR="00C22522" w:rsidRDefault="00C22522" w:rsidP="00D12DDC">
      <w:pPr>
        <w:autoSpaceDE w:val="0"/>
        <w:autoSpaceDN w:val="0"/>
        <w:adjustRightInd w:val="0"/>
        <w:spacing w:after="0" w:line="240" w:lineRule="auto"/>
        <w:jc w:val="both"/>
        <w:rPr>
          <w:rFonts w:ascii="Times New Roman" w:hAnsi="Times New Roman" w:cs="Times New Roman"/>
          <w:sz w:val="28"/>
          <w:szCs w:val="28"/>
        </w:rPr>
      </w:pPr>
    </w:p>
    <w:p w:rsidR="00C22522" w:rsidRDefault="00C22522" w:rsidP="00D12DDC">
      <w:pPr>
        <w:autoSpaceDE w:val="0"/>
        <w:autoSpaceDN w:val="0"/>
        <w:adjustRightInd w:val="0"/>
        <w:spacing w:after="0" w:line="240" w:lineRule="auto"/>
        <w:jc w:val="both"/>
        <w:rPr>
          <w:rFonts w:ascii="Times New Roman" w:hAnsi="Times New Roman" w:cs="Times New Roman"/>
          <w:sz w:val="28"/>
          <w:szCs w:val="28"/>
        </w:rPr>
      </w:pPr>
    </w:p>
    <w:p w:rsidR="00C416D3" w:rsidRDefault="00C416D3" w:rsidP="00C416D3">
      <w:pPr>
        <w:jc w:val="both"/>
        <w:rPr>
          <w:rFonts w:ascii="Times New Roman" w:hAnsi="Times New Roman" w:cs="Times New Roman"/>
          <w:sz w:val="28"/>
          <w:szCs w:val="28"/>
        </w:rPr>
      </w:pPr>
    </w:p>
    <w:p w:rsidR="00C22522" w:rsidRDefault="00C22522" w:rsidP="00D12DDC">
      <w:pPr>
        <w:jc w:val="center"/>
        <w:rPr>
          <w:rFonts w:ascii="Times New Roman" w:hAnsi="Times New Roman" w:cs="Times New Roman"/>
          <w:b/>
          <w:sz w:val="36"/>
          <w:szCs w:val="36"/>
        </w:rPr>
      </w:pPr>
    </w:p>
    <w:p w:rsidR="00C22522" w:rsidRDefault="00C82E50" w:rsidP="00D12DDC">
      <w:pPr>
        <w:jc w:val="center"/>
        <w:rPr>
          <w:rFonts w:ascii="Times New Roman" w:hAnsi="Times New Roman" w:cs="Times New Roman"/>
          <w:b/>
          <w:sz w:val="36"/>
          <w:szCs w:val="36"/>
        </w:rPr>
      </w:pPr>
      <w:r w:rsidRPr="00C416D3">
        <w:rPr>
          <w:rFonts w:eastAsiaTheme="minorEastAsia" w:cs="Times New Roman"/>
          <w:noProof/>
          <w:lang w:val="en-US"/>
        </w:rPr>
        <mc:AlternateContent>
          <mc:Choice Requires="wps">
            <w:drawing>
              <wp:anchor distT="0" distB="0" distL="114300" distR="114300" simplePos="0" relativeHeight="251810816" behindDoc="0" locked="0" layoutInCell="1" allowOverlap="1" wp14:anchorId="2160EBE0" wp14:editId="1E45A3EE">
                <wp:simplePos x="0" y="0"/>
                <wp:positionH relativeFrom="column">
                  <wp:posOffset>2622215</wp:posOffset>
                </wp:positionH>
                <wp:positionV relativeFrom="paragraph">
                  <wp:posOffset>213025</wp:posOffset>
                </wp:positionV>
                <wp:extent cx="3707130" cy="1336431"/>
                <wp:effectExtent l="0" t="0" r="2667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336431"/>
                        </a:xfrm>
                        <a:prstGeom prst="rect">
                          <a:avLst/>
                        </a:prstGeom>
                        <a:solidFill>
                          <a:srgbClr val="FFFFFF"/>
                        </a:solidFill>
                        <a:ln w="9525">
                          <a:solidFill>
                            <a:sysClr val="window" lastClr="FFFFFF">
                              <a:lumMod val="100000"/>
                              <a:lumOff val="0"/>
                            </a:sysClr>
                          </a:solidFill>
                          <a:miter lim="800000"/>
                          <a:headEnd/>
                          <a:tailEnd/>
                        </a:ln>
                      </wps:spPr>
                      <wps:txbx>
                        <w:txbxContent>
                          <w:p w:rsidR="00FC2675" w:rsidRPr="007A6115" w:rsidRDefault="00FC2675" w:rsidP="00687CF0">
                            <w:pPr>
                              <w:tabs>
                                <w:tab w:val="left" w:pos="6096"/>
                              </w:tabs>
                              <w:autoSpaceDE w:val="0"/>
                              <w:autoSpaceDN w:val="0"/>
                              <w:adjustRightInd w:val="0"/>
                              <w:spacing w:after="0" w:line="360" w:lineRule="auto"/>
                              <w:jc w:val="center"/>
                              <w:rPr>
                                <w:rFonts w:ascii="Times New Roman" w:hAnsi="Times New Roman"/>
                                <w:b/>
                                <w:sz w:val="28"/>
                                <w:szCs w:val="28"/>
                              </w:rPr>
                            </w:pPr>
                            <w:r w:rsidRPr="007A6115">
                              <w:rPr>
                                <w:rFonts w:ascii="Times New Roman" w:hAnsi="Times New Roman"/>
                                <w:b/>
                                <w:bCs/>
                                <w:color w:val="000000"/>
                                <w:sz w:val="28"/>
                                <w:szCs w:val="28"/>
                                <w:lang w:bidi="ml-IN"/>
                              </w:rPr>
                              <w:t xml:space="preserve">         Dr. </w:t>
                            </w:r>
                            <w:r w:rsidR="007A6115" w:rsidRPr="007A6115">
                              <w:rPr>
                                <w:rFonts w:ascii="Times New Roman" w:hAnsi="Times New Roman"/>
                                <w:b/>
                                <w:bCs/>
                                <w:color w:val="000000"/>
                                <w:sz w:val="28"/>
                                <w:szCs w:val="28"/>
                                <w:lang w:bidi="ml-IN"/>
                              </w:rPr>
                              <w:t>Sangeet</w:t>
                            </w:r>
                            <w:r w:rsidRPr="007A6115">
                              <w:rPr>
                                <w:rFonts w:ascii="Times New Roman" w:hAnsi="Times New Roman"/>
                                <w:b/>
                                <w:bCs/>
                                <w:color w:val="000000"/>
                                <w:sz w:val="28"/>
                                <w:szCs w:val="28"/>
                                <w:lang w:bidi="ml-IN"/>
                              </w:rPr>
                              <w:t>a Kutty M.</w:t>
                            </w:r>
                          </w:p>
                          <w:p w:rsidR="00FC2675" w:rsidRPr="00C7478D" w:rsidRDefault="00FC2675" w:rsidP="00687CF0">
                            <w:pPr>
                              <w:pStyle w:val="ListParagraph"/>
                              <w:autoSpaceDE w:val="0"/>
                              <w:autoSpaceDN w:val="0"/>
                              <w:adjustRightInd w:val="0"/>
                              <w:spacing w:line="360" w:lineRule="auto"/>
                              <w:jc w:val="center"/>
                              <w:rPr>
                                <w:rFonts w:ascii="Times New Roman" w:hAnsi="Times New Roman" w:cs="Times New Roman"/>
                                <w:bCs/>
                                <w:color w:val="000000"/>
                                <w:sz w:val="28"/>
                                <w:szCs w:val="28"/>
                              </w:rPr>
                            </w:pPr>
                            <w:r w:rsidRPr="00C7478D">
                              <w:rPr>
                                <w:rFonts w:ascii="Times New Roman" w:hAnsi="Times New Roman" w:cs="Times New Roman"/>
                                <w:bCs/>
                                <w:color w:val="000000"/>
                                <w:sz w:val="28"/>
                                <w:szCs w:val="28"/>
                              </w:rPr>
                              <w:t>Assistant Professor</w:t>
                            </w:r>
                          </w:p>
                          <w:p w:rsidR="00FC2675" w:rsidRPr="00C7478D" w:rsidRDefault="00FC2675" w:rsidP="00687CF0">
                            <w:pPr>
                              <w:pStyle w:val="ListParagraph"/>
                              <w:autoSpaceDE w:val="0"/>
                              <w:autoSpaceDN w:val="0"/>
                              <w:adjustRightInd w:val="0"/>
                              <w:spacing w:line="360" w:lineRule="auto"/>
                              <w:jc w:val="center"/>
                              <w:rPr>
                                <w:rFonts w:ascii="Times New Roman" w:hAnsi="Times New Roman" w:cs="Times New Roman"/>
                                <w:bCs/>
                                <w:color w:val="000000"/>
                                <w:sz w:val="28"/>
                                <w:szCs w:val="28"/>
                              </w:rPr>
                            </w:pPr>
                            <w:r w:rsidRPr="00C7478D">
                              <w:rPr>
                                <w:rFonts w:ascii="Times New Roman" w:hAnsi="Times New Roman" w:cs="Times New Roman"/>
                                <w:bCs/>
                                <w:color w:val="000000"/>
                                <w:sz w:val="28"/>
                                <w:szCs w:val="28"/>
                              </w:rPr>
                              <w:t>Department</w:t>
                            </w:r>
                            <w:r>
                              <w:rPr>
                                <w:rFonts w:ascii="Times New Roman" w:hAnsi="Times New Roman" w:cs="Times New Roman"/>
                                <w:bCs/>
                                <w:color w:val="000000"/>
                                <w:sz w:val="28"/>
                                <w:szCs w:val="28"/>
                              </w:rPr>
                              <w:t xml:space="preserve"> of Vegetable Science</w:t>
                            </w:r>
                          </w:p>
                          <w:p w:rsidR="00FC2675" w:rsidRPr="00C7478D" w:rsidRDefault="00FC2675" w:rsidP="00687CF0">
                            <w:pPr>
                              <w:pStyle w:val="ListParagraph"/>
                              <w:autoSpaceDE w:val="0"/>
                              <w:autoSpaceDN w:val="0"/>
                              <w:adjustRightInd w:val="0"/>
                              <w:spacing w:line="360" w:lineRule="auto"/>
                              <w:jc w:val="center"/>
                              <w:rPr>
                                <w:rFonts w:ascii="Times New Roman" w:hAnsi="Times New Roman" w:cs="Times New Roman"/>
                                <w:bCs/>
                                <w:color w:val="000000"/>
                                <w:sz w:val="28"/>
                                <w:szCs w:val="28"/>
                              </w:rPr>
                            </w:pPr>
                            <w:r w:rsidRPr="00C7478D">
                              <w:rPr>
                                <w:rFonts w:ascii="Times New Roman" w:hAnsi="Times New Roman" w:cs="Times New Roman"/>
                                <w:bCs/>
                                <w:color w:val="000000"/>
                                <w:sz w:val="28"/>
                                <w:szCs w:val="28"/>
                                <w:lang w:val="en-AU"/>
                              </w:rPr>
                              <w:t>College of Horticulture</w:t>
                            </w:r>
                            <w:r w:rsidRPr="00C7478D">
                              <w:rPr>
                                <w:rFonts w:ascii="Times New Roman" w:hAnsi="Times New Roman" w:cs="Times New Roman"/>
                                <w:bCs/>
                                <w:color w:val="000000"/>
                                <w:sz w:val="28"/>
                                <w:szCs w:val="28"/>
                              </w:rPr>
                              <w:t>, Vellanikkara</w:t>
                            </w:r>
                          </w:p>
                          <w:p w:rsidR="00FC2675" w:rsidRDefault="00FC2675" w:rsidP="00C416D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0EBE0" id="_x0000_t202" coordsize="21600,21600" o:spt="202" path="m,l,21600r21600,l21600,xe">
                <v:stroke joinstyle="miter"/>
                <v:path gradientshapeok="t" o:connecttype="rect"/>
              </v:shapetype>
              <v:shape id="Text Box 9" o:spid="_x0000_s1026" type="#_x0000_t202" style="position:absolute;left:0;text-align:left;margin-left:206.45pt;margin-top:16.75pt;width:291.9pt;height:105.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" strokecolor="white">
                <v:textbox>
                  <w:txbxContent>
                    <w:p w:rsidR="00FC2675" w:rsidRPr="007A6115" w:rsidRDefault="00FC2675" w:rsidP="00687CF0">
                      <w:pPr>
                        <w:tabs>
                          <w:tab w:val="left" w:pos="6096"/>
                        </w:tabs>
                        <w:autoSpaceDE w:val="0"/>
                        <w:autoSpaceDN w:val="0"/>
                        <w:adjustRightInd w:val="0"/>
                        <w:spacing w:after="0" w:line="360" w:lineRule="auto"/>
                        <w:jc w:val="center"/>
                        <w:rPr>
                          <w:rFonts w:ascii="Times New Roman" w:hAnsi="Times New Roman"/>
                          <w:b/>
                          <w:sz w:val="28"/>
                          <w:szCs w:val="28"/>
                        </w:rPr>
                      </w:pPr>
                      <w:r w:rsidRPr="007A6115">
                        <w:rPr>
                          <w:rFonts w:ascii="Times New Roman" w:hAnsi="Times New Roman"/>
                          <w:b/>
                          <w:bCs/>
                          <w:color w:val="000000"/>
                          <w:sz w:val="28"/>
                          <w:szCs w:val="28"/>
                          <w:lang w:bidi="ml-IN"/>
                        </w:rPr>
                        <w:t xml:space="preserve">         Dr. </w:t>
                      </w:r>
                      <w:proofErr w:type="spellStart"/>
                      <w:r w:rsidR="007A6115" w:rsidRPr="007A6115">
                        <w:rPr>
                          <w:rFonts w:ascii="Times New Roman" w:hAnsi="Times New Roman"/>
                          <w:b/>
                          <w:bCs/>
                          <w:color w:val="000000"/>
                          <w:sz w:val="28"/>
                          <w:szCs w:val="28"/>
                          <w:lang w:bidi="ml-IN"/>
                        </w:rPr>
                        <w:t>Sangeet</w:t>
                      </w:r>
                      <w:r w:rsidRPr="007A6115">
                        <w:rPr>
                          <w:rFonts w:ascii="Times New Roman" w:hAnsi="Times New Roman"/>
                          <w:b/>
                          <w:bCs/>
                          <w:color w:val="000000"/>
                          <w:sz w:val="28"/>
                          <w:szCs w:val="28"/>
                          <w:lang w:bidi="ml-IN"/>
                        </w:rPr>
                        <w:t>a</w:t>
                      </w:r>
                      <w:proofErr w:type="spellEnd"/>
                      <w:r w:rsidRPr="007A6115">
                        <w:rPr>
                          <w:rFonts w:ascii="Times New Roman" w:hAnsi="Times New Roman"/>
                          <w:b/>
                          <w:bCs/>
                          <w:color w:val="000000"/>
                          <w:sz w:val="28"/>
                          <w:szCs w:val="28"/>
                          <w:lang w:bidi="ml-IN"/>
                        </w:rPr>
                        <w:t xml:space="preserve"> </w:t>
                      </w:r>
                      <w:proofErr w:type="spellStart"/>
                      <w:r w:rsidRPr="007A6115">
                        <w:rPr>
                          <w:rFonts w:ascii="Times New Roman" w:hAnsi="Times New Roman"/>
                          <w:b/>
                          <w:bCs/>
                          <w:color w:val="000000"/>
                          <w:sz w:val="28"/>
                          <w:szCs w:val="28"/>
                          <w:lang w:bidi="ml-IN"/>
                        </w:rPr>
                        <w:t>Kutty</w:t>
                      </w:r>
                      <w:proofErr w:type="spellEnd"/>
                      <w:r w:rsidRPr="007A6115">
                        <w:rPr>
                          <w:rFonts w:ascii="Times New Roman" w:hAnsi="Times New Roman"/>
                          <w:b/>
                          <w:bCs/>
                          <w:color w:val="000000"/>
                          <w:sz w:val="28"/>
                          <w:szCs w:val="28"/>
                          <w:lang w:bidi="ml-IN"/>
                        </w:rPr>
                        <w:t xml:space="preserve"> M.</w:t>
                      </w:r>
                    </w:p>
                    <w:p w:rsidR="00FC2675" w:rsidRPr="00C7478D" w:rsidRDefault="00FC2675" w:rsidP="00687CF0">
                      <w:pPr>
                        <w:pStyle w:val="ListParagraph"/>
                        <w:autoSpaceDE w:val="0"/>
                        <w:autoSpaceDN w:val="0"/>
                        <w:adjustRightInd w:val="0"/>
                        <w:spacing w:line="360" w:lineRule="auto"/>
                        <w:jc w:val="center"/>
                        <w:rPr>
                          <w:rFonts w:ascii="Times New Roman" w:hAnsi="Times New Roman" w:cs="Times New Roman"/>
                          <w:bCs/>
                          <w:color w:val="000000"/>
                          <w:sz w:val="28"/>
                          <w:szCs w:val="28"/>
                        </w:rPr>
                      </w:pPr>
                      <w:r w:rsidRPr="00C7478D">
                        <w:rPr>
                          <w:rFonts w:ascii="Times New Roman" w:hAnsi="Times New Roman" w:cs="Times New Roman"/>
                          <w:bCs/>
                          <w:color w:val="000000"/>
                          <w:sz w:val="28"/>
                          <w:szCs w:val="28"/>
                        </w:rPr>
                        <w:t>Assistant Professor</w:t>
                      </w:r>
                    </w:p>
                    <w:p w:rsidR="00FC2675" w:rsidRPr="00C7478D" w:rsidRDefault="00FC2675" w:rsidP="00687CF0">
                      <w:pPr>
                        <w:pStyle w:val="ListParagraph"/>
                        <w:autoSpaceDE w:val="0"/>
                        <w:autoSpaceDN w:val="0"/>
                        <w:adjustRightInd w:val="0"/>
                        <w:spacing w:line="360" w:lineRule="auto"/>
                        <w:jc w:val="center"/>
                        <w:rPr>
                          <w:rFonts w:ascii="Times New Roman" w:hAnsi="Times New Roman" w:cs="Times New Roman"/>
                          <w:bCs/>
                          <w:color w:val="000000"/>
                          <w:sz w:val="28"/>
                          <w:szCs w:val="28"/>
                        </w:rPr>
                      </w:pPr>
                      <w:r w:rsidRPr="00C7478D">
                        <w:rPr>
                          <w:rFonts w:ascii="Times New Roman" w:hAnsi="Times New Roman" w:cs="Times New Roman"/>
                          <w:bCs/>
                          <w:color w:val="000000"/>
                          <w:sz w:val="28"/>
                          <w:szCs w:val="28"/>
                        </w:rPr>
                        <w:t>Department</w:t>
                      </w:r>
                      <w:r>
                        <w:rPr>
                          <w:rFonts w:ascii="Times New Roman" w:hAnsi="Times New Roman" w:cs="Times New Roman"/>
                          <w:bCs/>
                          <w:color w:val="000000"/>
                          <w:sz w:val="28"/>
                          <w:szCs w:val="28"/>
                        </w:rPr>
                        <w:t xml:space="preserve"> of Vegetable Science</w:t>
                      </w:r>
                    </w:p>
                    <w:p w:rsidR="00FC2675" w:rsidRPr="00C7478D" w:rsidRDefault="00FC2675" w:rsidP="00687CF0">
                      <w:pPr>
                        <w:pStyle w:val="ListParagraph"/>
                        <w:autoSpaceDE w:val="0"/>
                        <w:autoSpaceDN w:val="0"/>
                        <w:adjustRightInd w:val="0"/>
                        <w:spacing w:line="360" w:lineRule="auto"/>
                        <w:jc w:val="center"/>
                        <w:rPr>
                          <w:rFonts w:ascii="Times New Roman" w:hAnsi="Times New Roman" w:cs="Times New Roman"/>
                          <w:bCs/>
                          <w:color w:val="000000"/>
                          <w:sz w:val="28"/>
                          <w:szCs w:val="28"/>
                        </w:rPr>
                      </w:pPr>
                      <w:r w:rsidRPr="00C7478D">
                        <w:rPr>
                          <w:rFonts w:ascii="Times New Roman" w:hAnsi="Times New Roman" w:cs="Times New Roman"/>
                          <w:bCs/>
                          <w:color w:val="000000"/>
                          <w:sz w:val="28"/>
                          <w:szCs w:val="28"/>
                          <w:lang w:val="en-AU"/>
                        </w:rPr>
                        <w:t>College of Horticulture</w:t>
                      </w:r>
                      <w:r w:rsidRPr="00C7478D">
                        <w:rPr>
                          <w:rFonts w:ascii="Times New Roman" w:hAnsi="Times New Roman" w:cs="Times New Roman"/>
                          <w:bCs/>
                          <w:color w:val="000000"/>
                          <w:sz w:val="28"/>
                          <w:szCs w:val="28"/>
                        </w:rPr>
                        <w:t>, Vellanikkara</w:t>
                      </w:r>
                    </w:p>
                    <w:p w:rsidR="00FC2675" w:rsidRDefault="00FC2675" w:rsidP="00C416D3">
                      <w:pPr>
                        <w:jc w:val="center"/>
                      </w:pPr>
                    </w:p>
                  </w:txbxContent>
                </v:textbox>
              </v:shape>
            </w:pict>
          </mc:Fallback>
        </mc:AlternateContent>
      </w:r>
      <w:r w:rsidRPr="00C82E50">
        <w:rPr>
          <w:rFonts w:ascii="Times New Roman" w:hAnsi="Times New Roman" w:cs="Times New Roman"/>
          <w:noProof/>
          <w:sz w:val="28"/>
          <w:szCs w:val="28"/>
          <w:lang w:val="en-US"/>
        </w:rPr>
        <mc:AlternateContent>
          <mc:Choice Requires="wps">
            <w:drawing>
              <wp:anchor distT="45720" distB="45720" distL="114300" distR="114300" simplePos="0" relativeHeight="251826176" behindDoc="0" locked="0" layoutInCell="1" allowOverlap="1" wp14:anchorId="2A536C59" wp14:editId="5D705AF0">
                <wp:simplePos x="0" y="0"/>
                <wp:positionH relativeFrom="column">
                  <wp:posOffset>-271292</wp:posOffset>
                </wp:positionH>
                <wp:positionV relativeFrom="paragraph">
                  <wp:posOffset>209466</wp:posOffset>
                </wp:positionV>
                <wp:extent cx="3305810" cy="1477010"/>
                <wp:effectExtent l="0" t="0" r="27940" b="2794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1477010"/>
                        </a:xfrm>
                        <a:prstGeom prst="rect">
                          <a:avLst/>
                        </a:prstGeom>
                        <a:solidFill>
                          <a:srgbClr val="FFFFFF"/>
                        </a:solidFill>
                        <a:ln w="9525">
                          <a:solidFill>
                            <a:schemeClr val="bg1"/>
                          </a:solidFill>
                          <a:miter lim="800000"/>
                          <a:headEnd/>
                          <a:tailEnd/>
                        </a:ln>
                      </wps:spPr>
                      <wps:txbx>
                        <w:txbxContent>
                          <w:p w:rsidR="00FC2675" w:rsidRPr="007A6115" w:rsidRDefault="00FC2675" w:rsidP="00687CF0">
                            <w:pPr>
                              <w:pStyle w:val="NoSpacing"/>
                              <w:spacing w:line="360" w:lineRule="auto"/>
                              <w:jc w:val="center"/>
                              <w:rPr>
                                <w:rFonts w:ascii="Times New Roman" w:hAnsi="Times New Roman" w:cs="Times New Roman"/>
                                <w:b/>
                                <w:sz w:val="28"/>
                                <w:szCs w:val="28"/>
                              </w:rPr>
                            </w:pPr>
                            <w:r w:rsidRPr="007A6115">
                              <w:rPr>
                                <w:rFonts w:ascii="Times New Roman" w:hAnsi="Times New Roman" w:cs="Times New Roman"/>
                                <w:b/>
                                <w:sz w:val="28"/>
                                <w:szCs w:val="28"/>
                              </w:rPr>
                              <w:t>Dr. Reshmy Vijayaraghavan</w:t>
                            </w:r>
                          </w:p>
                          <w:p w:rsidR="00FC2675" w:rsidRPr="00C82E50" w:rsidRDefault="00FC2675" w:rsidP="00687CF0">
                            <w:pPr>
                              <w:pStyle w:val="NoSpacing"/>
                              <w:spacing w:line="360" w:lineRule="auto"/>
                              <w:jc w:val="center"/>
                              <w:rPr>
                                <w:rFonts w:ascii="Times New Roman" w:hAnsi="Times New Roman" w:cs="Times New Roman"/>
                                <w:sz w:val="28"/>
                                <w:szCs w:val="28"/>
                              </w:rPr>
                            </w:pPr>
                            <w:r w:rsidRPr="00C82E50">
                              <w:rPr>
                                <w:rFonts w:ascii="Times New Roman" w:hAnsi="Times New Roman" w:cs="Times New Roman"/>
                                <w:sz w:val="28"/>
                                <w:szCs w:val="28"/>
                              </w:rPr>
                              <w:t>Assistant Professor</w:t>
                            </w:r>
                          </w:p>
                          <w:p w:rsidR="00FC2675" w:rsidRPr="00C82E50" w:rsidRDefault="00FC2675" w:rsidP="00687CF0">
                            <w:pPr>
                              <w:pStyle w:val="NoSpacing"/>
                              <w:spacing w:line="360" w:lineRule="auto"/>
                              <w:jc w:val="center"/>
                              <w:rPr>
                                <w:rFonts w:ascii="Times New Roman" w:hAnsi="Times New Roman" w:cs="Times New Roman"/>
                                <w:sz w:val="28"/>
                                <w:szCs w:val="28"/>
                              </w:rPr>
                            </w:pPr>
                            <w:r w:rsidRPr="00C82E50">
                              <w:rPr>
                                <w:rFonts w:ascii="Times New Roman" w:hAnsi="Times New Roman" w:cs="Times New Roman"/>
                                <w:sz w:val="28"/>
                                <w:szCs w:val="28"/>
                              </w:rPr>
                              <w:t>Department of Plant Pathology</w:t>
                            </w:r>
                          </w:p>
                          <w:p w:rsidR="00FC2675" w:rsidRPr="00C82E50" w:rsidRDefault="00FC2675" w:rsidP="00687CF0">
                            <w:pPr>
                              <w:pStyle w:val="NoSpacing"/>
                              <w:spacing w:line="360" w:lineRule="auto"/>
                              <w:jc w:val="center"/>
                              <w:rPr>
                                <w:rFonts w:ascii="Times New Roman" w:hAnsi="Times New Roman" w:cs="Times New Roman"/>
                                <w:sz w:val="28"/>
                                <w:szCs w:val="28"/>
                              </w:rPr>
                            </w:pPr>
                            <w:r w:rsidRPr="00C82E50">
                              <w:rPr>
                                <w:rFonts w:ascii="Times New Roman" w:hAnsi="Times New Roman" w:cs="Times New Roman"/>
                                <w:sz w:val="28"/>
                                <w:szCs w:val="28"/>
                              </w:rPr>
                              <w:t>College of Horticulture, Vellanikkara</w:t>
                            </w:r>
                          </w:p>
                          <w:p w:rsidR="00FC2675" w:rsidRPr="00C82E50" w:rsidRDefault="00FC2675" w:rsidP="00687CF0">
                            <w:pPr>
                              <w:spacing w:line="360" w:lineRule="auto"/>
                              <w:jc w:val="cente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36C59" id="Text Box 2" o:spid="_x0000_s1027" type="#_x0000_t202" style="position:absolute;left:0;text-align:left;margin-left:-21.35pt;margin-top:16.5pt;width:260.3pt;height:116.3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" strokecolor="white [3212]">
                <v:textbox>
                  <w:txbxContent>
                    <w:p w:rsidR="00FC2675" w:rsidRPr="007A6115" w:rsidRDefault="00FC2675" w:rsidP="00687CF0">
                      <w:pPr>
                        <w:pStyle w:val="NoSpacing"/>
                        <w:spacing w:line="360" w:lineRule="auto"/>
                        <w:jc w:val="center"/>
                        <w:rPr>
                          <w:rFonts w:ascii="Times New Roman" w:hAnsi="Times New Roman" w:cs="Times New Roman"/>
                          <w:b/>
                          <w:sz w:val="28"/>
                          <w:szCs w:val="28"/>
                        </w:rPr>
                      </w:pPr>
                      <w:r w:rsidRPr="007A6115">
                        <w:rPr>
                          <w:rFonts w:ascii="Times New Roman" w:hAnsi="Times New Roman" w:cs="Times New Roman"/>
                          <w:b/>
                          <w:sz w:val="28"/>
                          <w:szCs w:val="28"/>
                        </w:rPr>
                        <w:t xml:space="preserve">Dr. </w:t>
                      </w:r>
                      <w:proofErr w:type="spellStart"/>
                      <w:r w:rsidRPr="007A6115">
                        <w:rPr>
                          <w:rFonts w:ascii="Times New Roman" w:hAnsi="Times New Roman" w:cs="Times New Roman"/>
                          <w:b/>
                          <w:sz w:val="28"/>
                          <w:szCs w:val="28"/>
                        </w:rPr>
                        <w:t>Reshmy</w:t>
                      </w:r>
                      <w:proofErr w:type="spellEnd"/>
                      <w:r w:rsidRPr="007A6115">
                        <w:rPr>
                          <w:rFonts w:ascii="Times New Roman" w:hAnsi="Times New Roman" w:cs="Times New Roman"/>
                          <w:b/>
                          <w:sz w:val="28"/>
                          <w:szCs w:val="28"/>
                        </w:rPr>
                        <w:t xml:space="preserve"> </w:t>
                      </w:r>
                      <w:proofErr w:type="spellStart"/>
                      <w:r w:rsidRPr="007A6115">
                        <w:rPr>
                          <w:rFonts w:ascii="Times New Roman" w:hAnsi="Times New Roman" w:cs="Times New Roman"/>
                          <w:b/>
                          <w:sz w:val="28"/>
                          <w:szCs w:val="28"/>
                        </w:rPr>
                        <w:t>Vijayaraghavan</w:t>
                      </w:r>
                      <w:proofErr w:type="spellEnd"/>
                    </w:p>
                    <w:p w:rsidR="00FC2675" w:rsidRPr="00C82E50" w:rsidRDefault="00FC2675" w:rsidP="00687CF0">
                      <w:pPr>
                        <w:pStyle w:val="NoSpacing"/>
                        <w:spacing w:line="360" w:lineRule="auto"/>
                        <w:jc w:val="center"/>
                        <w:rPr>
                          <w:rFonts w:ascii="Times New Roman" w:hAnsi="Times New Roman" w:cs="Times New Roman"/>
                          <w:sz w:val="28"/>
                          <w:szCs w:val="28"/>
                        </w:rPr>
                      </w:pPr>
                      <w:r w:rsidRPr="00C82E50">
                        <w:rPr>
                          <w:rFonts w:ascii="Times New Roman" w:hAnsi="Times New Roman" w:cs="Times New Roman"/>
                          <w:sz w:val="28"/>
                          <w:szCs w:val="28"/>
                        </w:rPr>
                        <w:t>Assistant Professor</w:t>
                      </w:r>
                    </w:p>
                    <w:p w:rsidR="00FC2675" w:rsidRPr="00C82E50" w:rsidRDefault="00FC2675" w:rsidP="00687CF0">
                      <w:pPr>
                        <w:pStyle w:val="NoSpacing"/>
                        <w:spacing w:line="360" w:lineRule="auto"/>
                        <w:jc w:val="center"/>
                        <w:rPr>
                          <w:rFonts w:ascii="Times New Roman" w:hAnsi="Times New Roman" w:cs="Times New Roman"/>
                          <w:sz w:val="28"/>
                          <w:szCs w:val="28"/>
                        </w:rPr>
                      </w:pPr>
                      <w:r w:rsidRPr="00C82E50">
                        <w:rPr>
                          <w:rFonts w:ascii="Times New Roman" w:hAnsi="Times New Roman" w:cs="Times New Roman"/>
                          <w:sz w:val="28"/>
                          <w:szCs w:val="28"/>
                        </w:rPr>
                        <w:t>Department of Plant Pathology</w:t>
                      </w:r>
                    </w:p>
                    <w:p w:rsidR="00FC2675" w:rsidRPr="00C82E50" w:rsidRDefault="00FC2675" w:rsidP="00687CF0">
                      <w:pPr>
                        <w:pStyle w:val="NoSpacing"/>
                        <w:spacing w:line="360" w:lineRule="auto"/>
                        <w:jc w:val="center"/>
                        <w:rPr>
                          <w:rFonts w:ascii="Times New Roman" w:hAnsi="Times New Roman" w:cs="Times New Roman"/>
                          <w:sz w:val="28"/>
                          <w:szCs w:val="28"/>
                        </w:rPr>
                      </w:pPr>
                      <w:r w:rsidRPr="00C82E50">
                        <w:rPr>
                          <w:rFonts w:ascii="Times New Roman" w:hAnsi="Times New Roman" w:cs="Times New Roman"/>
                          <w:sz w:val="28"/>
                          <w:szCs w:val="28"/>
                        </w:rPr>
                        <w:t>College of Horticulture, Vellanikkara</w:t>
                      </w:r>
                    </w:p>
                    <w:p w:rsidR="00FC2675" w:rsidRPr="00C82E50" w:rsidRDefault="00FC2675" w:rsidP="00687CF0">
                      <w:pPr>
                        <w:spacing w:line="360" w:lineRule="auto"/>
                        <w:jc w:val="center"/>
                        <w:rPr>
                          <w:rFonts w:ascii="Times New Roman" w:hAnsi="Times New Roman" w:cs="Times New Roman"/>
                          <w:sz w:val="24"/>
                          <w:szCs w:val="24"/>
                        </w:rPr>
                      </w:pPr>
                    </w:p>
                  </w:txbxContent>
                </v:textbox>
                <w10:wrap type="square"/>
              </v:shape>
            </w:pict>
          </mc:Fallback>
        </mc:AlternateContent>
      </w:r>
    </w:p>
    <w:p w:rsidR="00C22522" w:rsidRDefault="00C22522" w:rsidP="00D12DDC">
      <w:pPr>
        <w:jc w:val="center"/>
        <w:rPr>
          <w:rFonts w:ascii="Times New Roman" w:hAnsi="Times New Roman" w:cs="Times New Roman"/>
          <w:b/>
          <w:sz w:val="36"/>
          <w:szCs w:val="36"/>
        </w:rPr>
      </w:pPr>
    </w:p>
    <w:p w:rsidR="00C22522" w:rsidRDefault="00C22522" w:rsidP="00D12DDC">
      <w:pPr>
        <w:jc w:val="center"/>
        <w:rPr>
          <w:rFonts w:ascii="Times New Roman" w:hAnsi="Times New Roman" w:cs="Times New Roman"/>
          <w:b/>
          <w:sz w:val="36"/>
          <w:szCs w:val="36"/>
        </w:rPr>
      </w:pPr>
    </w:p>
    <w:p w:rsidR="00C82E50" w:rsidRDefault="00C82E50" w:rsidP="00D12DDC">
      <w:pPr>
        <w:jc w:val="center"/>
        <w:rPr>
          <w:rFonts w:ascii="Times New Roman" w:hAnsi="Times New Roman" w:cs="Times New Roman"/>
          <w:b/>
          <w:sz w:val="36"/>
          <w:szCs w:val="36"/>
        </w:rPr>
      </w:pPr>
    </w:p>
    <w:p w:rsidR="00C82E50" w:rsidRDefault="00C82E50" w:rsidP="00D12DDC">
      <w:pPr>
        <w:jc w:val="center"/>
        <w:rPr>
          <w:rFonts w:ascii="Times New Roman" w:hAnsi="Times New Roman" w:cs="Times New Roman"/>
          <w:b/>
          <w:sz w:val="36"/>
          <w:szCs w:val="36"/>
        </w:rPr>
      </w:pPr>
    </w:p>
    <w:p w:rsidR="00687CF0" w:rsidRDefault="00687CF0" w:rsidP="00D12DDC">
      <w:pPr>
        <w:jc w:val="center"/>
        <w:rPr>
          <w:rFonts w:ascii="Times New Roman" w:hAnsi="Times New Roman" w:cs="Times New Roman"/>
          <w:b/>
          <w:sz w:val="36"/>
          <w:szCs w:val="36"/>
        </w:rPr>
      </w:pPr>
    </w:p>
    <w:p w:rsidR="00687CF0" w:rsidRDefault="00687CF0" w:rsidP="00D12DDC">
      <w:pPr>
        <w:jc w:val="center"/>
        <w:rPr>
          <w:rFonts w:ascii="Times New Roman" w:hAnsi="Times New Roman" w:cs="Times New Roman"/>
          <w:b/>
          <w:sz w:val="36"/>
          <w:szCs w:val="36"/>
        </w:rPr>
      </w:pPr>
    </w:p>
    <w:p w:rsidR="00687CF0" w:rsidRDefault="00687CF0" w:rsidP="00D12DDC">
      <w:pPr>
        <w:jc w:val="center"/>
        <w:rPr>
          <w:rFonts w:ascii="Times New Roman" w:hAnsi="Times New Roman" w:cs="Times New Roman"/>
          <w:b/>
          <w:sz w:val="36"/>
          <w:szCs w:val="36"/>
        </w:rPr>
      </w:pPr>
      <w:r>
        <w:rPr>
          <w:rFonts w:ascii="Times New Roman" w:hAnsi="Times New Roman" w:cs="Times New Roman"/>
          <w:b/>
          <w:noProof/>
          <w:sz w:val="36"/>
          <w:szCs w:val="36"/>
          <w:lang w:val="en-US"/>
        </w:rPr>
        <mc:AlternateContent>
          <mc:Choice Requires="wps">
            <w:drawing>
              <wp:anchor distT="0" distB="0" distL="114300" distR="114300" simplePos="0" relativeHeight="251828224" behindDoc="0" locked="0" layoutInCell="1" allowOverlap="1">
                <wp:simplePos x="0" y="0"/>
                <wp:positionH relativeFrom="column">
                  <wp:posOffset>5627077</wp:posOffset>
                </wp:positionH>
                <wp:positionV relativeFrom="paragraph">
                  <wp:posOffset>691808</wp:posOffset>
                </wp:positionV>
                <wp:extent cx="180870" cy="120580"/>
                <wp:effectExtent l="0" t="0" r="10160" b="13335"/>
                <wp:wrapNone/>
                <wp:docPr id="201" name="Rectangle 201"/>
                <wp:cNvGraphicFramePr/>
                <a:graphic xmlns:a="http://schemas.openxmlformats.org/drawingml/2006/main">
                  <a:graphicData uri="http://schemas.microsoft.com/office/word/2010/wordprocessingShape">
                    <wps:wsp>
                      <wps:cNvSpPr/>
                      <wps:spPr>
                        <a:xfrm>
                          <a:off x="0" y="0"/>
                          <a:ext cx="180870" cy="1205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FA426E" id="Rectangle 201" o:spid="_x0000_s1026" style="position:absolute;margin-left:443.1pt;margin-top:54.45pt;width:14.25pt;height:9.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" fillcolor="white [3212]" strokecolor="white [3212]" strokeweight="1pt"/>
            </w:pict>
          </mc:Fallback>
        </mc:AlternateContent>
      </w:r>
    </w:p>
    <w:p w:rsidR="00687CF0" w:rsidRDefault="00687CF0" w:rsidP="00D12DDC">
      <w:pPr>
        <w:jc w:val="center"/>
        <w:rPr>
          <w:rFonts w:ascii="Times New Roman" w:hAnsi="Times New Roman" w:cs="Times New Roman"/>
          <w:b/>
          <w:sz w:val="36"/>
          <w:szCs w:val="36"/>
        </w:rPr>
      </w:pPr>
      <w:r>
        <w:rPr>
          <w:rFonts w:ascii="Times New Roman" w:hAnsi="Times New Roman" w:cs="Times New Roman"/>
          <w:b/>
          <w:sz w:val="36"/>
          <w:szCs w:val="36"/>
        </w:rPr>
        <w:t>INDEX</w:t>
      </w:r>
    </w:p>
    <w:tbl>
      <w:tblPr>
        <w:tblStyle w:val="TableGrid"/>
        <w:tblpPr w:leftFromText="180" w:rightFromText="180" w:vertAnchor="text" w:horzAnchor="margin" w:tblpY="127"/>
        <w:tblW w:w="9067" w:type="dxa"/>
        <w:tblLook w:val="04A0" w:firstRow="1" w:lastRow="0" w:firstColumn="1" w:lastColumn="0" w:noHBand="0" w:noVBand="1"/>
      </w:tblPr>
      <w:tblGrid>
        <w:gridCol w:w="803"/>
        <w:gridCol w:w="7229"/>
        <w:gridCol w:w="1035"/>
      </w:tblGrid>
      <w:tr w:rsidR="00687CF0" w:rsidRPr="00C17E88" w:rsidTr="00687CF0">
        <w:trPr>
          <w:trHeight w:val="71"/>
        </w:trPr>
        <w:tc>
          <w:tcPr>
            <w:tcW w:w="803" w:type="dxa"/>
          </w:tcPr>
          <w:p w:rsidR="00687CF0" w:rsidRPr="00C17E88" w:rsidRDefault="00687CF0" w:rsidP="00687CF0">
            <w:pPr>
              <w:jc w:val="center"/>
              <w:rPr>
                <w:rFonts w:ascii="Times New Roman" w:hAnsi="Times New Roman" w:cs="Times New Roman"/>
                <w:b/>
                <w:sz w:val="28"/>
                <w:szCs w:val="28"/>
              </w:rPr>
            </w:pPr>
            <w:r w:rsidRPr="00C17E88">
              <w:rPr>
                <w:rFonts w:ascii="Times New Roman" w:hAnsi="Times New Roman" w:cs="Times New Roman"/>
                <w:b/>
                <w:sz w:val="28"/>
                <w:szCs w:val="28"/>
              </w:rPr>
              <w:t>Sl. No.</w:t>
            </w:r>
          </w:p>
        </w:tc>
        <w:tc>
          <w:tcPr>
            <w:tcW w:w="7229" w:type="dxa"/>
          </w:tcPr>
          <w:p w:rsidR="00687CF0" w:rsidRPr="00C17E88" w:rsidRDefault="00687CF0" w:rsidP="00687CF0">
            <w:pPr>
              <w:jc w:val="center"/>
              <w:rPr>
                <w:rFonts w:ascii="Times New Roman" w:hAnsi="Times New Roman" w:cs="Times New Roman"/>
                <w:b/>
                <w:sz w:val="28"/>
                <w:szCs w:val="28"/>
              </w:rPr>
            </w:pPr>
            <w:r w:rsidRPr="00C17E88">
              <w:rPr>
                <w:rFonts w:ascii="Times New Roman" w:hAnsi="Times New Roman" w:cs="Times New Roman"/>
                <w:b/>
                <w:sz w:val="28"/>
                <w:szCs w:val="28"/>
              </w:rPr>
              <w:t>Title</w:t>
            </w:r>
          </w:p>
        </w:tc>
        <w:tc>
          <w:tcPr>
            <w:tcW w:w="1035" w:type="dxa"/>
          </w:tcPr>
          <w:p w:rsidR="00687CF0" w:rsidRPr="00C17E88" w:rsidRDefault="00687CF0" w:rsidP="00687CF0">
            <w:pPr>
              <w:jc w:val="center"/>
              <w:rPr>
                <w:rFonts w:ascii="Times New Roman" w:hAnsi="Times New Roman" w:cs="Times New Roman"/>
                <w:b/>
                <w:sz w:val="28"/>
                <w:szCs w:val="28"/>
              </w:rPr>
            </w:pPr>
            <w:r>
              <w:rPr>
                <w:rFonts w:ascii="Times New Roman" w:hAnsi="Times New Roman" w:cs="Times New Roman"/>
                <w:b/>
                <w:sz w:val="28"/>
                <w:szCs w:val="28"/>
              </w:rPr>
              <w:t>Page N</w:t>
            </w:r>
            <w:r w:rsidRPr="00C17E88">
              <w:rPr>
                <w:rFonts w:ascii="Times New Roman" w:hAnsi="Times New Roman" w:cs="Times New Roman"/>
                <w:b/>
                <w:sz w:val="28"/>
                <w:szCs w:val="28"/>
              </w:rPr>
              <w:t>o.</w:t>
            </w:r>
          </w:p>
          <w:p w:rsidR="00687CF0" w:rsidRPr="00C17E88" w:rsidRDefault="00687CF0" w:rsidP="00687CF0">
            <w:pPr>
              <w:jc w:val="center"/>
              <w:rPr>
                <w:rFonts w:ascii="Times New Roman" w:hAnsi="Times New Roman" w:cs="Times New Roman"/>
                <w:b/>
                <w:sz w:val="28"/>
                <w:szCs w:val="28"/>
              </w:rPr>
            </w:pPr>
          </w:p>
        </w:tc>
      </w:tr>
      <w:tr w:rsidR="00687CF0" w:rsidRPr="00C724EB" w:rsidTr="00687CF0">
        <w:trPr>
          <w:trHeight w:val="459"/>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w:t>
            </w:r>
          </w:p>
        </w:tc>
        <w:tc>
          <w:tcPr>
            <w:tcW w:w="7229"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 xml:space="preserve">Introduction </w:t>
            </w:r>
          </w:p>
          <w:p w:rsidR="00687CF0" w:rsidRPr="00C724EB" w:rsidRDefault="00687CF0" w:rsidP="00687CF0">
            <w:pPr>
              <w:jc w:val="both"/>
              <w:rPr>
                <w:rFonts w:ascii="Times New Roman" w:hAnsi="Times New Roman" w:cs="Times New Roman"/>
                <w:sz w:val="28"/>
                <w:szCs w:val="28"/>
              </w:rPr>
            </w:pP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10</w:t>
            </w:r>
          </w:p>
        </w:tc>
      </w:tr>
      <w:tr w:rsidR="00687CF0" w:rsidRPr="00C724EB" w:rsidTr="00687CF0">
        <w:trPr>
          <w:trHeight w:val="511"/>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2</w:t>
            </w:r>
          </w:p>
        </w:tc>
        <w:tc>
          <w:tcPr>
            <w:tcW w:w="7229"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Principle</w:t>
            </w: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11</w:t>
            </w:r>
          </w:p>
        </w:tc>
      </w:tr>
      <w:tr w:rsidR="00687CF0" w:rsidRPr="00C724EB" w:rsidTr="00687CF0">
        <w:trPr>
          <w:trHeight w:val="571"/>
        </w:trPr>
        <w:tc>
          <w:tcPr>
            <w:tcW w:w="803" w:type="dxa"/>
          </w:tcPr>
          <w:p w:rsidR="00687CF0" w:rsidRPr="00C724EB" w:rsidRDefault="00687CF0" w:rsidP="00687CF0">
            <w:pPr>
              <w:pStyle w:val="ListParagraph"/>
              <w:ind w:left="0"/>
              <w:jc w:val="both"/>
              <w:rPr>
                <w:rFonts w:ascii="Times New Roman" w:hAnsi="Times New Roman" w:cs="Times New Roman"/>
                <w:sz w:val="28"/>
                <w:szCs w:val="28"/>
              </w:rPr>
            </w:pPr>
            <w:r w:rsidRPr="00C724EB">
              <w:rPr>
                <w:rFonts w:ascii="Times New Roman" w:hAnsi="Times New Roman" w:cs="Times New Roman"/>
                <w:sz w:val="28"/>
                <w:szCs w:val="28"/>
              </w:rPr>
              <w:t>3</w:t>
            </w:r>
          </w:p>
        </w:tc>
        <w:tc>
          <w:tcPr>
            <w:tcW w:w="7229"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lang w:val="en-US"/>
              </w:rPr>
              <w:t xml:space="preserve">Major Advantages of </w:t>
            </w:r>
            <w:r w:rsidRPr="00C724EB">
              <w:rPr>
                <w:rFonts w:ascii="Times New Roman" w:hAnsi="Times New Roman" w:cs="Times New Roman"/>
                <w:i/>
                <w:sz w:val="28"/>
                <w:szCs w:val="28"/>
                <w:lang w:val="en-US"/>
              </w:rPr>
              <w:t>in vitro</w:t>
            </w:r>
            <w:r w:rsidRPr="00C724EB">
              <w:rPr>
                <w:rFonts w:ascii="Times New Roman" w:hAnsi="Times New Roman" w:cs="Times New Roman"/>
                <w:sz w:val="28"/>
                <w:szCs w:val="28"/>
                <w:lang w:val="en-US"/>
              </w:rPr>
              <w:t xml:space="preserve"> secondary metabolites production</w:t>
            </w:r>
          </w:p>
          <w:p w:rsidR="00687CF0" w:rsidRPr="00C724EB" w:rsidRDefault="00687CF0" w:rsidP="00687CF0">
            <w:pPr>
              <w:jc w:val="both"/>
              <w:rPr>
                <w:rFonts w:ascii="Times New Roman" w:hAnsi="Times New Roman" w:cs="Times New Roman"/>
                <w:sz w:val="28"/>
                <w:szCs w:val="28"/>
              </w:rPr>
            </w:pP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11</w:t>
            </w:r>
          </w:p>
        </w:tc>
      </w:tr>
      <w:tr w:rsidR="00687CF0" w:rsidRPr="00C724EB" w:rsidTr="00687CF0">
        <w:trPr>
          <w:trHeight w:val="944"/>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4</w:t>
            </w:r>
          </w:p>
        </w:tc>
        <w:tc>
          <w:tcPr>
            <w:tcW w:w="7229" w:type="dxa"/>
          </w:tcPr>
          <w:p w:rsidR="00687CF0" w:rsidRPr="00C724EB" w:rsidRDefault="00687CF0" w:rsidP="00687CF0">
            <w:pPr>
              <w:jc w:val="both"/>
              <w:rPr>
                <w:rFonts w:ascii="Times New Roman" w:hAnsi="Times New Roman" w:cs="Times New Roman"/>
                <w:sz w:val="28"/>
                <w:szCs w:val="28"/>
                <w:lang w:val="en-US"/>
              </w:rPr>
            </w:pPr>
            <w:r w:rsidRPr="00C724EB">
              <w:rPr>
                <w:rFonts w:ascii="Times New Roman" w:hAnsi="Times New Roman" w:cs="Times New Roman"/>
                <w:sz w:val="28"/>
                <w:szCs w:val="28"/>
                <w:lang w:val="en-US"/>
              </w:rPr>
              <w:t xml:space="preserve">Procedure for </w:t>
            </w:r>
            <w:r w:rsidRPr="00C724EB">
              <w:rPr>
                <w:rFonts w:ascii="Times New Roman" w:hAnsi="Times New Roman" w:cs="Times New Roman"/>
                <w:i/>
                <w:sz w:val="28"/>
                <w:szCs w:val="28"/>
                <w:lang w:val="en-US"/>
              </w:rPr>
              <w:t>in vitro</w:t>
            </w:r>
            <w:r w:rsidRPr="00C724EB">
              <w:rPr>
                <w:rFonts w:ascii="Times New Roman" w:hAnsi="Times New Roman" w:cs="Times New Roman"/>
                <w:sz w:val="28"/>
                <w:szCs w:val="28"/>
                <w:lang w:val="en-US"/>
              </w:rPr>
              <w:t xml:space="preserve"> secondary metabolites production</w:t>
            </w:r>
          </w:p>
          <w:p w:rsidR="00687CF0" w:rsidRPr="00C724EB" w:rsidRDefault="00687CF0" w:rsidP="00687CF0">
            <w:pPr>
              <w:jc w:val="both"/>
              <w:rPr>
                <w:rFonts w:ascii="Times New Roman" w:hAnsi="Times New Roman" w:cs="Times New Roman"/>
                <w:sz w:val="28"/>
                <w:szCs w:val="28"/>
              </w:rPr>
            </w:pP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11</w:t>
            </w:r>
          </w:p>
        </w:tc>
      </w:tr>
      <w:tr w:rsidR="00687CF0" w:rsidRPr="00C724EB" w:rsidTr="00687CF0">
        <w:trPr>
          <w:trHeight w:val="617"/>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5</w:t>
            </w:r>
          </w:p>
        </w:tc>
        <w:tc>
          <w:tcPr>
            <w:tcW w:w="7229" w:type="dxa"/>
          </w:tcPr>
          <w:p w:rsidR="00687CF0" w:rsidRPr="00C724EB" w:rsidRDefault="00687CF0" w:rsidP="00687CF0">
            <w:pPr>
              <w:rPr>
                <w:rFonts w:ascii="Times New Roman" w:hAnsi="Times New Roman" w:cs="Times New Roman"/>
                <w:sz w:val="28"/>
                <w:szCs w:val="28"/>
              </w:rPr>
            </w:pPr>
            <w:r w:rsidRPr="00C724EB">
              <w:rPr>
                <w:rFonts w:ascii="Times New Roman" w:hAnsi="Times New Roman" w:cs="Times New Roman"/>
                <w:color w:val="000000" w:themeColor="text1"/>
                <w:sz w:val="28"/>
                <w:szCs w:val="28"/>
              </w:rPr>
              <w:t>Standardization of culture methods</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5.1 Cell suspension culture</w:t>
            </w:r>
          </w:p>
          <w:p w:rsidR="00687CF0" w:rsidRPr="00C724EB" w:rsidRDefault="00687CF0" w:rsidP="00687CF0">
            <w:pPr>
              <w:autoSpaceDE w:val="0"/>
              <w:autoSpaceDN w:val="0"/>
              <w:adjustRightInd w:val="0"/>
              <w:spacing w:line="276" w:lineRule="auto"/>
              <w:rPr>
                <w:rFonts w:ascii="Times New Roman" w:hAnsi="Times New Roman" w:cs="Times New Roman"/>
                <w:color w:val="131313"/>
                <w:sz w:val="28"/>
                <w:szCs w:val="28"/>
              </w:rPr>
            </w:pPr>
            <w:r w:rsidRPr="00C724EB">
              <w:rPr>
                <w:rFonts w:ascii="Times New Roman" w:hAnsi="Times New Roman" w:cs="Times New Roman"/>
                <w:color w:val="131313"/>
                <w:sz w:val="28"/>
                <w:szCs w:val="28"/>
              </w:rPr>
              <w:t xml:space="preserve">        5.2 Organ culture</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5.3 Adventitious Shoot cultures </w:t>
            </w:r>
          </w:p>
          <w:p w:rsidR="00687CF0" w:rsidRPr="00C724EB" w:rsidRDefault="00687CF0" w:rsidP="00687CF0">
            <w:pPr>
              <w:ind w:left="720" w:hanging="478"/>
              <w:jc w:val="both"/>
              <w:rPr>
                <w:rFonts w:ascii="Times New Roman" w:eastAsia="Times New Roman" w:hAnsi="Times New Roman" w:cs="Times New Roman"/>
                <w:sz w:val="28"/>
                <w:szCs w:val="28"/>
                <w:lang w:val="en-US"/>
              </w:rPr>
            </w:pPr>
            <w:r w:rsidRPr="00C724EB">
              <w:rPr>
                <w:rFonts w:ascii="Times New Roman" w:eastAsia="Times New Roman" w:hAnsi="Times New Roman" w:cs="Times New Roman"/>
                <w:sz w:val="28"/>
                <w:szCs w:val="28"/>
                <w:lang w:val="en-US"/>
              </w:rPr>
              <w:t xml:space="preserve">     5.4 Adventitious Root culture</w:t>
            </w:r>
          </w:p>
          <w:p w:rsidR="00687CF0" w:rsidRPr="00C724EB" w:rsidRDefault="00687CF0" w:rsidP="00687CF0">
            <w:pPr>
              <w:spacing w:line="276" w:lineRule="auto"/>
              <w:rPr>
                <w:rFonts w:ascii="Times New Roman" w:hAnsi="Times New Roman" w:cs="Times New Roman"/>
                <w:sz w:val="28"/>
                <w:szCs w:val="28"/>
              </w:rPr>
            </w:pPr>
            <w:r w:rsidRPr="00C724EB">
              <w:rPr>
                <w:rFonts w:ascii="Times New Roman" w:hAnsi="Times New Roman" w:cs="Times New Roman"/>
                <w:sz w:val="28"/>
                <w:szCs w:val="28"/>
              </w:rPr>
              <w:t xml:space="preserve">        5.5 Hairy root culture</w:t>
            </w:r>
          </w:p>
          <w:p w:rsidR="00687CF0" w:rsidRPr="00C724EB" w:rsidRDefault="00687CF0" w:rsidP="00687CF0">
            <w:pPr>
              <w:ind w:left="720" w:hanging="478"/>
              <w:jc w:val="both"/>
              <w:rPr>
                <w:rFonts w:ascii="Times New Roman" w:hAnsi="Times New Roman" w:cs="Times New Roman"/>
                <w:sz w:val="28"/>
                <w:szCs w:val="28"/>
              </w:rPr>
            </w:pPr>
          </w:p>
        </w:tc>
        <w:tc>
          <w:tcPr>
            <w:tcW w:w="1035" w:type="dxa"/>
          </w:tcPr>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12-20</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12-14</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14-15</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15</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15-16</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16-20</w:t>
            </w:r>
          </w:p>
        </w:tc>
      </w:tr>
      <w:tr w:rsidR="00687CF0" w:rsidRPr="00C724EB" w:rsidTr="00687CF0">
        <w:trPr>
          <w:trHeight w:val="418"/>
        </w:trPr>
        <w:tc>
          <w:tcPr>
            <w:tcW w:w="803" w:type="dxa"/>
          </w:tcPr>
          <w:p w:rsidR="00687CF0" w:rsidRPr="00C724EB" w:rsidRDefault="00687CF0" w:rsidP="00687CF0">
            <w:pPr>
              <w:pStyle w:val="ListParagraph"/>
              <w:ind w:left="0"/>
              <w:jc w:val="both"/>
              <w:rPr>
                <w:rFonts w:ascii="Times New Roman" w:hAnsi="Times New Roman" w:cs="Times New Roman"/>
                <w:sz w:val="28"/>
                <w:szCs w:val="28"/>
              </w:rPr>
            </w:pPr>
            <w:r w:rsidRPr="00C724EB">
              <w:rPr>
                <w:rFonts w:ascii="Times New Roman" w:hAnsi="Times New Roman" w:cs="Times New Roman"/>
                <w:sz w:val="28"/>
                <w:szCs w:val="28"/>
              </w:rPr>
              <w:t>6</w:t>
            </w:r>
          </w:p>
        </w:tc>
        <w:tc>
          <w:tcPr>
            <w:tcW w:w="7229" w:type="dxa"/>
          </w:tcPr>
          <w:p w:rsidR="00687CF0" w:rsidRPr="00C724EB" w:rsidRDefault="00687CF0" w:rsidP="00687CF0">
            <w:pPr>
              <w:spacing w:line="276" w:lineRule="auto"/>
              <w:rPr>
                <w:rFonts w:ascii="Times New Roman" w:hAnsi="Times New Roman" w:cs="Times New Roman"/>
                <w:sz w:val="28"/>
                <w:szCs w:val="28"/>
              </w:rPr>
            </w:pPr>
            <w:r w:rsidRPr="00C724EB">
              <w:rPr>
                <w:rFonts w:ascii="Times New Roman" w:hAnsi="Times New Roman" w:cs="Times New Roman"/>
                <w:sz w:val="28"/>
                <w:szCs w:val="28"/>
              </w:rPr>
              <w:t>Strategies to improve secondary metabolites production</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6.1 Selection of high-producing strains</w:t>
            </w:r>
          </w:p>
          <w:p w:rsidR="00687CF0" w:rsidRPr="00C724EB" w:rsidRDefault="00687CF0" w:rsidP="00687CF0">
            <w:pPr>
              <w:spacing w:line="276" w:lineRule="auto"/>
              <w:jc w:val="both"/>
              <w:rPr>
                <w:rFonts w:ascii="Times New Roman" w:hAnsi="Times New Roman" w:cs="Times New Roman"/>
                <w:iCs/>
                <w:sz w:val="28"/>
                <w:szCs w:val="28"/>
              </w:rPr>
            </w:pPr>
            <w:r w:rsidRPr="00C724EB">
              <w:rPr>
                <w:rFonts w:ascii="Times New Roman" w:hAnsi="Times New Roman" w:cs="Times New Roman"/>
                <w:sz w:val="28"/>
                <w:szCs w:val="28"/>
              </w:rPr>
              <w:t xml:space="preserve">        6.2 Culture media optimization</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6.2</w:t>
            </w:r>
            <w:r>
              <w:rPr>
                <w:rFonts w:ascii="Times New Roman" w:hAnsi="Times New Roman" w:cs="Times New Roman"/>
                <w:sz w:val="28"/>
                <w:szCs w:val="28"/>
              </w:rPr>
              <w:t>.</w:t>
            </w:r>
            <w:r w:rsidRPr="00C724EB">
              <w:rPr>
                <w:rFonts w:ascii="Times New Roman" w:hAnsi="Times New Roman" w:cs="Times New Roman"/>
                <w:sz w:val="28"/>
                <w:szCs w:val="28"/>
              </w:rPr>
              <w:t>1 Nutrient medium and salt strength</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6.2</w:t>
            </w:r>
            <w:r>
              <w:rPr>
                <w:rFonts w:ascii="Times New Roman" w:hAnsi="Times New Roman" w:cs="Times New Roman"/>
                <w:sz w:val="28"/>
                <w:szCs w:val="28"/>
              </w:rPr>
              <w:t>.</w:t>
            </w:r>
            <w:r w:rsidRPr="00C724EB">
              <w:rPr>
                <w:rFonts w:ascii="Times New Roman" w:hAnsi="Times New Roman" w:cs="Times New Roman"/>
                <w:sz w:val="28"/>
                <w:szCs w:val="28"/>
              </w:rPr>
              <w:t>2 Carbon source and concentration</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6.2</w:t>
            </w:r>
            <w:r>
              <w:rPr>
                <w:rFonts w:ascii="Times New Roman" w:hAnsi="Times New Roman" w:cs="Times New Roman"/>
                <w:sz w:val="28"/>
                <w:szCs w:val="28"/>
              </w:rPr>
              <w:t>.</w:t>
            </w:r>
            <w:r w:rsidRPr="00C724EB">
              <w:rPr>
                <w:rFonts w:ascii="Times New Roman" w:hAnsi="Times New Roman" w:cs="Times New Roman"/>
                <w:sz w:val="28"/>
                <w:szCs w:val="28"/>
              </w:rPr>
              <w:t>3 Nitrogen source</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6.2</w:t>
            </w:r>
            <w:r>
              <w:rPr>
                <w:rFonts w:ascii="Times New Roman" w:hAnsi="Times New Roman" w:cs="Times New Roman"/>
                <w:sz w:val="28"/>
                <w:szCs w:val="28"/>
              </w:rPr>
              <w:t>.</w:t>
            </w:r>
            <w:r w:rsidRPr="00C724EB">
              <w:rPr>
                <w:rFonts w:ascii="Times New Roman" w:hAnsi="Times New Roman" w:cs="Times New Roman"/>
                <w:sz w:val="28"/>
                <w:szCs w:val="28"/>
              </w:rPr>
              <w:t>4 Phosphate levels</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6.2</w:t>
            </w:r>
            <w:r>
              <w:rPr>
                <w:rFonts w:ascii="Times New Roman" w:hAnsi="Times New Roman" w:cs="Times New Roman"/>
                <w:sz w:val="28"/>
                <w:szCs w:val="28"/>
              </w:rPr>
              <w:t>.</w:t>
            </w:r>
            <w:r w:rsidRPr="00C724EB">
              <w:rPr>
                <w:rFonts w:ascii="Times New Roman" w:hAnsi="Times New Roman" w:cs="Times New Roman"/>
                <w:sz w:val="28"/>
                <w:szCs w:val="28"/>
              </w:rPr>
              <w:t>5 Growth regulator levels</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6.2</w:t>
            </w:r>
            <w:r>
              <w:rPr>
                <w:rFonts w:ascii="Times New Roman" w:hAnsi="Times New Roman" w:cs="Times New Roman"/>
                <w:sz w:val="28"/>
                <w:szCs w:val="28"/>
              </w:rPr>
              <w:t>.</w:t>
            </w:r>
            <w:r w:rsidRPr="00C724EB">
              <w:rPr>
                <w:rFonts w:ascii="Times New Roman" w:hAnsi="Times New Roman" w:cs="Times New Roman"/>
                <w:sz w:val="28"/>
                <w:szCs w:val="28"/>
              </w:rPr>
              <w:t>6 Inoculum size/density</w:t>
            </w:r>
          </w:p>
          <w:p w:rsidR="00687CF0" w:rsidRPr="00C724EB" w:rsidRDefault="00687CF0" w:rsidP="00687CF0">
            <w:pPr>
              <w:spacing w:line="276" w:lineRule="auto"/>
              <w:jc w:val="both"/>
              <w:rPr>
                <w:rFonts w:ascii="Times New Roman" w:hAnsi="Times New Roman" w:cs="Times New Roman"/>
                <w:bCs/>
                <w:sz w:val="28"/>
                <w:szCs w:val="28"/>
              </w:rPr>
            </w:pPr>
            <w:r w:rsidRPr="00C724EB">
              <w:rPr>
                <w:rFonts w:ascii="Times New Roman" w:hAnsi="Times New Roman" w:cs="Times New Roman"/>
                <w:bCs/>
                <w:sz w:val="28"/>
                <w:szCs w:val="28"/>
              </w:rPr>
              <w:t xml:space="preserve">        6.3 Optimization of Culture Environment</w:t>
            </w:r>
          </w:p>
          <w:p w:rsidR="00687CF0" w:rsidRPr="00C724EB" w:rsidRDefault="00687CF0" w:rsidP="00687CF0">
            <w:pPr>
              <w:spacing w:line="276" w:lineRule="auto"/>
              <w:jc w:val="both"/>
              <w:rPr>
                <w:rFonts w:ascii="Times New Roman" w:hAnsi="Times New Roman" w:cs="Times New Roman"/>
                <w:color w:val="000000"/>
                <w:sz w:val="28"/>
                <w:szCs w:val="28"/>
              </w:rPr>
            </w:pPr>
            <w:r w:rsidRPr="00C724EB">
              <w:rPr>
                <w:rFonts w:ascii="Times New Roman" w:hAnsi="Times New Roman" w:cs="Times New Roman"/>
                <w:bCs/>
                <w:iCs/>
                <w:sz w:val="28"/>
                <w:szCs w:val="28"/>
              </w:rPr>
              <w:t xml:space="preserve">                  6.31 Temperature</w:t>
            </w:r>
          </w:p>
          <w:p w:rsidR="00687CF0" w:rsidRPr="00C724EB" w:rsidRDefault="00687CF0" w:rsidP="00687CF0">
            <w:pPr>
              <w:spacing w:line="276" w:lineRule="auto"/>
              <w:jc w:val="both"/>
              <w:rPr>
                <w:rFonts w:ascii="Times New Roman" w:hAnsi="Times New Roman" w:cs="Times New Roman"/>
                <w:bCs/>
                <w:iCs/>
                <w:sz w:val="28"/>
                <w:szCs w:val="28"/>
              </w:rPr>
            </w:pPr>
            <w:r w:rsidRPr="00C724EB">
              <w:rPr>
                <w:rFonts w:ascii="Times New Roman" w:hAnsi="Times New Roman" w:cs="Times New Roman"/>
                <w:bCs/>
                <w:iCs/>
                <w:sz w:val="28"/>
                <w:szCs w:val="28"/>
              </w:rPr>
              <w:t xml:space="preserve">                  6.32 Light Intensity and Quality</w:t>
            </w:r>
          </w:p>
          <w:p w:rsidR="00687CF0" w:rsidRPr="00C724EB" w:rsidRDefault="00687CF0" w:rsidP="00687CF0">
            <w:pPr>
              <w:autoSpaceDE w:val="0"/>
              <w:autoSpaceDN w:val="0"/>
              <w:adjustRightInd w:val="0"/>
              <w:spacing w:line="276" w:lineRule="auto"/>
              <w:jc w:val="both"/>
              <w:rPr>
                <w:rFonts w:ascii="Times New Roman" w:hAnsi="Times New Roman" w:cs="Times New Roman"/>
                <w:bCs/>
                <w:iCs/>
                <w:sz w:val="28"/>
                <w:szCs w:val="28"/>
              </w:rPr>
            </w:pPr>
            <w:r w:rsidRPr="00C724EB">
              <w:rPr>
                <w:rFonts w:ascii="Times New Roman" w:hAnsi="Times New Roman" w:cs="Times New Roman"/>
                <w:bCs/>
                <w:iCs/>
                <w:sz w:val="28"/>
                <w:szCs w:val="28"/>
              </w:rPr>
              <w:t xml:space="preserve">                  6.33 Hydrogen Ion Concentration</w:t>
            </w:r>
          </w:p>
          <w:p w:rsidR="00687CF0" w:rsidRPr="00C724EB" w:rsidRDefault="00687CF0" w:rsidP="00687CF0">
            <w:pPr>
              <w:autoSpaceDE w:val="0"/>
              <w:autoSpaceDN w:val="0"/>
              <w:adjustRightInd w:val="0"/>
              <w:spacing w:line="276" w:lineRule="auto"/>
              <w:jc w:val="both"/>
              <w:rPr>
                <w:rFonts w:ascii="Times New Roman" w:hAnsi="Times New Roman" w:cs="Times New Roman"/>
                <w:bCs/>
                <w:iCs/>
                <w:sz w:val="28"/>
                <w:szCs w:val="28"/>
              </w:rPr>
            </w:pPr>
            <w:r w:rsidRPr="00C724EB">
              <w:rPr>
                <w:rFonts w:ascii="Times New Roman" w:hAnsi="Times New Roman" w:cs="Times New Roman"/>
                <w:bCs/>
                <w:iCs/>
                <w:sz w:val="28"/>
                <w:szCs w:val="28"/>
              </w:rPr>
              <w:t xml:space="preserve">                  6.34 Agitation and Aeration</w:t>
            </w:r>
          </w:p>
          <w:p w:rsidR="00687CF0" w:rsidRPr="00C724EB" w:rsidRDefault="00687CF0" w:rsidP="00687CF0">
            <w:pPr>
              <w:spacing w:line="276" w:lineRule="auto"/>
              <w:jc w:val="both"/>
              <w:rPr>
                <w:rFonts w:ascii="Times New Roman" w:hAnsi="Times New Roman" w:cs="Times New Roman"/>
                <w:iCs/>
                <w:sz w:val="28"/>
                <w:szCs w:val="28"/>
              </w:rPr>
            </w:pPr>
            <w:r w:rsidRPr="00C724EB">
              <w:rPr>
                <w:rFonts w:ascii="Times New Roman" w:hAnsi="Times New Roman" w:cs="Times New Roman"/>
                <w:sz w:val="28"/>
                <w:szCs w:val="28"/>
              </w:rPr>
              <w:t xml:space="preserve">        6.4 Elicitation </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lang w:val="en-US"/>
              </w:rPr>
              <w:t xml:space="preserve">                  6.41 Biotic elicitors </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lang w:val="en-US"/>
              </w:rPr>
            </w:pPr>
            <w:r w:rsidRPr="00C724EB">
              <w:rPr>
                <w:rFonts w:ascii="Times New Roman" w:hAnsi="Times New Roman" w:cs="Times New Roman"/>
                <w:sz w:val="28"/>
                <w:szCs w:val="28"/>
                <w:lang w:val="en-US"/>
              </w:rPr>
              <w:t xml:space="preserve">                  6.42 Abiotic elicitors</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6.5 Precursor feeding</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6.6 Permeabilization</w:t>
            </w:r>
          </w:p>
          <w:p w:rsidR="00687CF0" w:rsidRPr="00C724EB" w:rsidRDefault="00687CF0" w:rsidP="00687CF0">
            <w:pPr>
              <w:autoSpaceDE w:val="0"/>
              <w:autoSpaceDN w:val="0"/>
              <w:adjustRightInd w:val="0"/>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 xml:space="preserve">        6.7 Immobilization</w:t>
            </w:r>
          </w:p>
          <w:p w:rsidR="00687CF0" w:rsidRPr="00C724EB" w:rsidRDefault="00687CF0" w:rsidP="00687CF0">
            <w:pPr>
              <w:autoSpaceDE w:val="0"/>
              <w:autoSpaceDN w:val="0"/>
              <w:adjustRightInd w:val="0"/>
              <w:spacing w:line="276" w:lineRule="auto"/>
              <w:jc w:val="both"/>
              <w:rPr>
                <w:rFonts w:ascii="Times New Roman" w:hAnsi="Times New Roman" w:cs="Times New Roman"/>
                <w:iCs/>
                <w:sz w:val="28"/>
                <w:szCs w:val="28"/>
              </w:rPr>
            </w:pPr>
            <w:r w:rsidRPr="00C724EB">
              <w:rPr>
                <w:rFonts w:ascii="Times New Roman" w:hAnsi="Times New Roman" w:cs="Times New Roman"/>
                <w:iCs/>
                <w:sz w:val="28"/>
                <w:szCs w:val="28"/>
              </w:rPr>
              <w:t xml:space="preserve">        6.8 Scale-Up using bioreactors</w:t>
            </w:r>
          </w:p>
        </w:tc>
        <w:tc>
          <w:tcPr>
            <w:tcW w:w="1035" w:type="dxa"/>
          </w:tcPr>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20-33</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20</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21- 24</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21</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22</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23</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23</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23-24</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24</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25-27</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25</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26</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26-27</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27</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27-29</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28</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28</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29-30</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31</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31-33</w:t>
            </w:r>
          </w:p>
          <w:p w:rsidR="00687CF0" w:rsidRPr="00C724EB" w:rsidRDefault="00687CF0" w:rsidP="00687CF0">
            <w:pPr>
              <w:spacing w:line="276" w:lineRule="auto"/>
              <w:jc w:val="both"/>
              <w:rPr>
                <w:rFonts w:ascii="Times New Roman" w:hAnsi="Times New Roman" w:cs="Times New Roman"/>
                <w:sz w:val="28"/>
                <w:szCs w:val="28"/>
              </w:rPr>
            </w:pPr>
            <w:r w:rsidRPr="00C724EB">
              <w:rPr>
                <w:rFonts w:ascii="Times New Roman" w:hAnsi="Times New Roman" w:cs="Times New Roman"/>
                <w:sz w:val="28"/>
                <w:szCs w:val="28"/>
              </w:rPr>
              <w:t>33</w:t>
            </w:r>
          </w:p>
        </w:tc>
      </w:tr>
      <w:tr w:rsidR="00687CF0" w:rsidRPr="00C724EB" w:rsidTr="00687CF0">
        <w:trPr>
          <w:trHeight w:val="436"/>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7</w:t>
            </w:r>
          </w:p>
        </w:tc>
        <w:tc>
          <w:tcPr>
            <w:tcW w:w="7229" w:type="dxa"/>
          </w:tcPr>
          <w:p w:rsidR="00687CF0" w:rsidRPr="00C724EB" w:rsidRDefault="00687CF0" w:rsidP="00687CF0">
            <w:pPr>
              <w:autoSpaceDE w:val="0"/>
              <w:autoSpaceDN w:val="0"/>
              <w:adjustRightInd w:val="0"/>
              <w:spacing w:line="276" w:lineRule="auto"/>
              <w:rPr>
                <w:rFonts w:ascii="Times New Roman" w:hAnsi="Times New Roman" w:cs="Times New Roman"/>
                <w:sz w:val="28"/>
                <w:szCs w:val="28"/>
              </w:rPr>
            </w:pPr>
            <w:r w:rsidRPr="00C724EB">
              <w:rPr>
                <w:rFonts w:ascii="Times New Roman" w:hAnsi="Times New Roman" w:cs="Times New Roman"/>
                <w:sz w:val="28"/>
                <w:szCs w:val="28"/>
              </w:rPr>
              <w:t xml:space="preserve">Flow chart of general strategies followed for production of secondary metabolites from plant </w:t>
            </w: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34</w:t>
            </w:r>
          </w:p>
        </w:tc>
      </w:tr>
      <w:tr w:rsidR="00687CF0" w:rsidRPr="00C724EB" w:rsidTr="00687CF0">
        <w:trPr>
          <w:trHeight w:val="436"/>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8</w:t>
            </w:r>
          </w:p>
        </w:tc>
        <w:tc>
          <w:tcPr>
            <w:tcW w:w="7229" w:type="dxa"/>
          </w:tcPr>
          <w:p w:rsidR="00687CF0" w:rsidRPr="00C724EB" w:rsidRDefault="00687CF0" w:rsidP="00687CF0">
            <w:pPr>
              <w:autoSpaceDE w:val="0"/>
              <w:autoSpaceDN w:val="0"/>
              <w:adjustRightInd w:val="0"/>
              <w:spacing w:line="276" w:lineRule="auto"/>
              <w:rPr>
                <w:rFonts w:ascii="Times New Roman" w:hAnsi="Times New Roman" w:cs="Times New Roman"/>
                <w:sz w:val="28"/>
                <w:szCs w:val="28"/>
              </w:rPr>
            </w:pPr>
            <w:r w:rsidRPr="00C724EB">
              <w:rPr>
                <w:rFonts w:ascii="Times New Roman" w:hAnsi="Times New Roman" w:cs="Times New Roman"/>
                <w:sz w:val="28"/>
                <w:szCs w:val="28"/>
              </w:rPr>
              <w:t xml:space="preserve">Limitations of </w:t>
            </w:r>
            <w:r w:rsidRPr="00C724EB">
              <w:rPr>
                <w:rFonts w:ascii="Times New Roman" w:hAnsi="Times New Roman" w:cs="Times New Roman"/>
                <w:i/>
                <w:sz w:val="28"/>
                <w:szCs w:val="28"/>
              </w:rPr>
              <w:t>in vitro</w:t>
            </w:r>
            <w:r w:rsidRPr="00C724EB">
              <w:rPr>
                <w:rFonts w:ascii="Times New Roman" w:hAnsi="Times New Roman" w:cs="Times New Roman"/>
                <w:sz w:val="28"/>
                <w:szCs w:val="28"/>
              </w:rPr>
              <w:t xml:space="preserve"> secondary metabolites production</w:t>
            </w: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34-35</w:t>
            </w:r>
          </w:p>
        </w:tc>
      </w:tr>
      <w:tr w:rsidR="00687CF0" w:rsidRPr="00C724EB" w:rsidTr="00687CF0">
        <w:trPr>
          <w:trHeight w:val="436"/>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9</w:t>
            </w:r>
          </w:p>
        </w:tc>
        <w:tc>
          <w:tcPr>
            <w:tcW w:w="7229" w:type="dxa"/>
          </w:tcPr>
          <w:p w:rsidR="00687CF0" w:rsidRPr="00C724EB" w:rsidRDefault="00687CF0" w:rsidP="00687CF0">
            <w:pPr>
              <w:autoSpaceDE w:val="0"/>
              <w:autoSpaceDN w:val="0"/>
              <w:adjustRightInd w:val="0"/>
              <w:spacing w:line="276" w:lineRule="auto"/>
              <w:rPr>
                <w:rFonts w:ascii="Times New Roman" w:hAnsi="Times New Roman" w:cs="Times New Roman"/>
                <w:sz w:val="28"/>
                <w:szCs w:val="28"/>
              </w:rPr>
            </w:pPr>
            <w:r w:rsidRPr="00C724EB">
              <w:rPr>
                <w:rFonts w:ascii="Times New Roman" w:hAnsi="Times New Roman" w:cs="Times New Roman"/>
                <w:sz w:val="28"/>
                <w:szCs w:val="28"/>
              </w:rPr>
              <w:t>Conclusion</w:t>
            </w: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35</w:t>
            </w:r>
          </w:p>
        </w:tc>
      </w:tr>
      <w:tr w:rsidR="00687CF0" w:rsidRPr="00C724EB" w:rsidTr="00687CF0">
        <w:trPr>
          <w:trHeight w:val="436"/>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10</w:t>
            </w:r>
          </w:p>
        </w:tc>
        <w:tc>
          <w:tcPr>
            <w:tcW w:w="7229" w:type="dxa"/>
          </w:tcPr>
          <w:p w:rsidR="00687CF0" w:rsidRPr="00C724EB" w:rsidRDefault="00687CF0" w:rsidP="00687CF0">
            <w:pPr>
              <w:autoSpaceDE w:val="0"/>
              <w:autoSpaceDN w:val="0"/>
              <w:adjustRightInd w:val="0"/>
              <w:spacing w:line="276" w:lineRule="auto"/>
              <w:rPr>
                <w:rFonts w:ascii="Times New Roman" w:hAnsi="Times New Roman" w:cs="Times New Roman"/>
                <w:sz w:val="28"/>
                <w:szCs w:val="28"/>
              </w:rPr>
            </w:pPr>
            <w:r w:rsidRPr="00C724EB">
              <w:rPr>
                <w:rFonts w:ascii="Times New Roman" w:hAnsi="Times New Roman" w:cs="Times New Roman"/>
                <w:sz w:val="28"/>
                <w:szCs w:val="28"/>
              </w:rPr>
              <w:t>Discussion</w:t>
            </w: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35-36</w:t>
            </w:r>
          </w:p>
        </w:tc>
      </w:tr>
      <w:tr w:rsidR="00687CF0" w:rsidRPr="00C724EB" w:rsidTr="00687CF0">
        <w:trPr>
          <w:trHeight w:val="454"/>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11</w:t>
            </w:r>
          </w:p>
        </w:tc>
        <w:tc>
          <w:tcPr>
            <w:tcW w:w="7229"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References</w:t>
            </w: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37-41</w:t>
            </w:r>
          </w:p>
        </w:tc>
      </w:tr>
      <w:tr w:rsidR="00687CF0" w:rsidRPr="00C724EB" w:rsidTr="00687CF0">
        <w:trPr>
          <w:trHeight w:val="564"/>
        </w:trPr>
        <w:tc>
          <w:tcPr>
            <w:tcW w:w="803"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12</w:t>
            </w:r>
          </w:p>
        </w:tc>
        <w:tc>
          <w:tcPr>
            <w:tcW w:w="7229"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Abstract</w:t>
            </w:r>
          </w:p>
        </w:tc>
        <w:tc>
          <w:tcPr>
            <w:tcW w:w="1035" w:type="dxa"/>
          </w:tcPr>
          <w:p w:rsidR="00687CF0" w:rsidRPr="00C724EB" w:rsidRDefault="00687CF0" w:rsidP="00687CF0">
            <w:pPr>
              <w:jc w:val="both"/>
              <w:rPr>
                <w:rFonts w:ascii="Times New Roman" w:hAnsi="Times New Roman" w:cs="Times New Roman"/>
                <w:sz w:val="28"/>
                <w:szCs w:val="28"/>
              </w:rPr>
            </w:pPr>
            <w:r w:rsidRPr="00C724EB">
              <w:rPr>
                <w:rFonts w:ascii="Times New Roman" w:hAnsi="Times New Roman" w:cs="Times New Roman"/>
                <w:sz w:val="28"/>
                <w:szCs w:val="28"/>
              </w:rPr>
              <w:t>42-43</w:t>
            </w:r>
          </w:p>
        </w:tc>
      </w:tr>
    </w:tbl>
    <w:p w:rsidR="00C22522" w:rsidRDefault="00C22522" w:rsidP="00C82E50">
      <w:pPr>
        <w:rPr>
          <w:rFonts w:ascii="Times New Roman" w:hAnsi="Times New Roman" w:cs="Times New Roman"/>
          <w:b/>
          <w:sz w:val="36"/>
          <w:szCs w:val="36"/>
        </w:rPr>
      </w:pPr>
    </w:p>
    <w:p w:rsidR="00D12DDC" w:rsidRPr="00C17E88" w:rsidRDefault="00D12DDC" w:rsidP="00687CF0">
      <w:pPr>
        <w:rPr>
          <w:rFonts w:ascii="Times New Roman" w:hAnsi="Times New Roman" w:cs="Times New Roman"/>
          <w:b/>
          <w:sz w:val="36"/>
          <w:szCs w:val="36"/>
        </w:rPr>
      </w:pPr>
    </w:p>
    <w:p w:rsidR="00D12DDC" w:rsidRPr="00C17E88" w:rsidRDefault="00D12DDC" w:rsidP="00D12DDC">
      <w:pPr>
        <w:jc w:val="both"/>
        <w:rPr>
          <w:rFonts w:ascii="Times New Roman" w:hAnsi="Times New Roman" w:cs="Times New Roman"/>
          <w:b/>
          <w:sz w:val="28"/>
          <w:szCs w:val="28"/>
        </w:rPr>
      </w:pPr>
    </w:p>
    <w:p w:rsidR="00D12DDC" w:rsidRPr="00C724EB" w:rsidRDefault="00D12DDC" w:rsidP="00D12DDC">
      <w:pPr>
        <w:jc w:val="both"/>
        <w:rPr>
          <w:rFonts w:ascii="Times New Roman" w:hAnsi="Times New Roman" w:cs="Times New Roman"/>
          <w:sz w:val="28"/>
          <w:szCs w:val="28"/>
        </w:rPr>
      </w:pPr>
      <w:r w:rsidRPr="00C724EB">
        <w:rPr>
          <w:rFonts w:ascii="Times New Roman" w:hAnsi="Times New Roman" w:cs="Times New Roman"/>
          <w:sz w:val="28"/>
          <w:szCs w:val="28"/>
        </w:rPr>
        <w:br w:type="page"/>
      </w:r>
    </w:p>
    <w:p w:rsidR="00D12DDC" w:rsidRPr="008B22BA" w:rsidRDefault="00D12DDC" w:rsidP="00D12DDC">
      <w:pPr>
        <w:jc w:val="center"/>
        <w:rPr>
          <w:rFonts w:ascii="Times New Roman" w:hAnsi="Times New Roman" w:cs="Times New Roman"/>
          <w:b/>
          <w:sz w:val="36"/>
          <w:szCs w:val="36"/>
        </w:rPr>
      </w:pPr>
      <w:r w:rsidRPr="008B22BA">
        <w:rPr>
          <w:rFonts w:ascii="Times New Roman" w:hAnsi="Times New Roman" w:cs="Times New Roman"/>
          <w:b/>
          <w:sz w:val="36"/>
          <w:szCs w:val="36"/>
        </w:rPr>
        <w:t>LIST OF TABLES</w:t>
      </w:r>
    </w:p>
    <w:tbl>
      <w:tblPr>
        <w:tblStyle w:val="TableGrid"/>
        <w:tblW w:w="9209" w:type="dxa"/>
        <w:tblLook w:val="04A0" w:firstRow="1" w:lastRow="0" w:firstColumn="1" w:lastColumn="0" w:noHBand="0" w:noVBand="1"/>
      </w:tblPr>
      <w:tblGrid>
        <w:gridCol w:w="988"/>
        <w:gridCol w:w="6804"/>
        <w:gridCol w:w="1417"/>
      </w:tblGrid>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SI. No.</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Title </w:t>
            </w:r>
          </w:p>
        </w:tc>
        <w:tc>
          <w:tcPr>
            <w:tcW w:w="1417"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Page No.</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Important plant derived high value pharmaceuticals </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10 – 11</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Examples for secondary metabolites produced through cell suspension cultures</w:t>
            </w:r>
          </w:p>
        </w:tc>
        <w:tc>
          <w:tcPr>
            <w:tcW w:w="1417" w:type="dxa"/>
          </w:tcPr>
          <w:p w:rsidR="0087561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14</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804" w:type="dxa"/>
          </w:tcPr>
          <w:p w:rsidR="00BA4957" w:rsidRDefault="00BA4957" w:rsidP="000C482F">
            <w:pPr>
              <w:spacing w:line="360" w:lineRule="auto"/>
              <w:jc w:val="center"/>
              <w:rPr>
                <w:rFonts w:ascii="Times New Roman" w:hAnsi="Times New Roman" w:cs="Times New Roman"/>
                <w:sz w:val="28"/>
                <w:szCs w:val="28"/>
              </w:rPr>
            </w:pPr>
            <w:r w:rsidRPr="000B5EF3">
              <w:rPr>
                <w:rFonts w:ascii="Times New Roman" w:hAnsi="Times New Roman" w:cs="Times New Roman"/>
                <w:sz w:val="28"/>
                <w:szCs w:val="28"/>
              </w:rPr>
              <w:t>Examples for secondary metabolites produced through</w:t>
            </w:r>
            <w:r>
              <w:rPr>
                <w:rFonts w:ascii="Times New Roman" w:hAnsi="Times New Roman" w:cs="Times New Roman"/>
                <w:sz w:val="28"/>
                <w:szCs w:val="28"/>
              </w:rPr>
              <w:t xml:space="preserve"> hairy root culture</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19 – 20</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804" w:type="dxa"/>
          </w:tcPr>
          <w:p w:rsidR="00BA4957" w:rsidRDefault="00BA4957" w:rsidP="000C482F">
            <w:pPr>
              <w:spacing w:line="360" w:lineRule="auto"/>
              <w:jc w:val="center"/>
              <w:rPr>
                <w:rFonts w:ascii="Times New Roman" w:hAnsi="Times New Roman" w:cs="Times New Roman"/>
                <w:sz w:val="28"/>
                <w:szCs w:val="28"/>
              </w:rPr>
            </w:pPr>
            <w:r w:rsidRPr="000B5EF3">
              <w:rPr>
                <w:rFonts w:ascii="Times New Roman" w:hAnsi="Times New Roman" w:cs="Times New Roman"/>
                <w:i/>
                <w:sz w:val="28"/>
                <w:szCs w:val="28"/>
              </w:rPr>
              <w:t>Gymnema sylvestre</w:t>
            </w:r>
            <w:r>
              <w:rPr>
                <w:rFonts w:ascii="Times New Roman" w:hAnsi="Times New Roman" w:cs="Times New Roman"/>
                <w:sz w:val="28"/>
                <w:szCs w:val="28"/>
              </w:rPr>
              <w:t xml:space="preserve"> cell suspension culture: effect of different carbohydrate sources</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22</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Pr>
          <w:p w:rsidR="00BA4957" w:rsidRDefault="00BA4957" w:rsidP="000C482F">
            <w:pPr>
              <w:spacing w:line="360" w:lineRule="auto"/>
              <w:jc w:val="center"/>
              <w:rPr>
                <w:rFonts w:ascii="Times New Roman" w:hAnsi="Times New Roman" w:cs="Times New Roman"/>
                <w:sz w:val="28"/>
                <w:szCs w:val="28"/>
              </w:rPr>
            </w:pPr>
            <w:r w:rsidRPr="000B5EF3">
              <w:rPr>
                <w:rFonts w:ascii="Times New Roman" w:hAnsi="Times New Roman" w:cs="Times New Roman"/>
                <w:i/>
                <w:sz w:val="28"/>
                <w:szCs w:val="28"/>
              </w:rPr>
              <w:t>Panax ginseng</w:t>
            </w:r>
            <w:r>
              <w:rPr>
                <w:rFonts w:ascii="Times New Roman" w:hAnsi="Times New Roman" w:cs="Times New Roman"/>
                <w:sz w:val="28"/>
                <w:szCs w:val="28"/>
              </w:rPr>
              <w:t xml:space="preserve"> cell suspension culture: effect of auxins on ginsenoside production</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24</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Pr>
          <w:p w:rsidR="00BA4957" w:rsidRDefault="00BA4957" w:rsidP="000C482F">
            <w:pPr>
              <w:spacing w:line="360" w:lineRule="auto"/>
              <w:jc w:val="center"/>
              <w:rPr>
                <w:rFonts w:ascii="Times New Roman" w:hAnsi="Times New Roman" w:cs="Times New Roman"/>
                <w:sz w:val="28"/>
                <w:szCs w:val="28"/>
              </w:rPr>
            </w:pPr>
            <w:r w:rsidRPr="000B5EF3">
              <w:rPr>
                <w:rFonts w:ascii="Times New Roman" w:hAnsi="Times New Roman" w:cs="Times New Roman"/>
                <w:i/>
                <w:sz w:val="28"/>
                <w:szCs w:val="28"/>
              </w:rPr>
              <w:t>Panax ginseng</w:t>
            </w:r>
            <w:r>
              <w:rPr>
                <w:rFonts w:ascii="Times New Roman" w:hAnsi="Times New Roman" w:cs="Times New Roman"/>
                <w:sz w:val="28"/>
                <w:szCs w:val="28"/>
              </w:rPr>
              <w:t xml:space="preserve"> hairy root culture: effect of incubation temperature</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Classification of elicitors based on nature of origin</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BA4957" w:rsidTr="00687CF0">
        <w:tc>
          <w:tcPr>
            <w:tcW w:w="988"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Examples for elicitors used for the production of secondary metabolites </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29</w:t>
            </w:r>
          </w:p>
        </w:tc>
      </w:tr>
      <w:tr w:rsidR="00BA4957" w:rsidTr="00687CF0">
        <w:tc>
          <w:tcPr>
            <w:tcW w:w="988" w:type="dxa"/>
          </w:tcPr>
          <w:p w:rsidR="00BA4957" w:rsidRDefault="00BA4957" w:rsidP="000C482F">
            <w:pPr>
              <w:spacing w:line="360" w:lineRule="auto"/>
              <w:rPr>
                <w:rFonts w:ascii="Times New Roman" w:hAnsi="Times New Roman" w:cs="Times New Roman"/>
                <w:sz w:val="28"/>
                <w:szCs w:val="28"/>
              </w:rPr>
            </w:pPr>
            <w:r>
              <w:rPr>
                <w:rFonts w:ascii="Times New Roman" w:hAnsi="Times New Roman" w:cs="Times New Roman"/>
                <w:sz w:val="28"/>
                <w:szCs w:val="28"/>
              </w:rPr>
              <w:t xml:space="preserve">     9</w:t>
            </w:r>
          </w:p>
        </w:tc>
        <w:tc>
          <w:tcPr>
            <w:tcW w:w="6804" w:type="dxa"/>
          </w:tcPr>
          <w:p w:rsidR="00BA4957" w:rsidRDefault="00BA4957" w:rsidP="000C482F">
            <w:pPr>
              <w:spacing w:line="360" w:lineRule="auto"/>
              <w:jc w:val="center"/>
              <w:rPr>
                <w:rFonts w:ascii="Times New Roman" w:hAnsi="Times New Roman" w:cs="Times New Roman"/>
                <w:sz w:val="28"/>
                <w:szCs w:val="28"/>
              </w:rPr>
            </w:pPr>
            <w:r w:rsidRPr="000B5EF3">
              <w:rPr>
                <w:rFonts w:ascii="Times New Roman" w:hAnsi="Times New Roman" w:cs="Times New Roman"/>
                <w:i/>
                <w:sz w:val="28"/>
                <w:szCs w:val="28"/>
              </w:rPr>
              <w:t>Rauvolfia tetraphylla</w:t>
            </w:r>
            <w:r>
              <w:rPr>
                <w:rFonts w:ascii="Times New Roman" w:hAnsi="Times New Roman" w:cs="Times New Roman"/>
                <w:sz w:val="28"/>
                <w:szCs w:val="28"/>
              </w:rPr>
              <w:t xml:space="preserve"> L. cell suspension culture: effect of tryptophan treatment</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BA4957" w:rsidTr="00687CF0">
        <w:tc>
          <w:tcPr>
            <w:tcW w:w="988" w:type="dxa"/>
          </w:tcPr>
          <w:p w:rsidR="00BA4957" w:rsidRDefault="00BA4957" w:rsidP="000C482F">
            <w:pPr>
              <w:spacing w:line="360" w:lineRule="auto"/>
              <w:rPr>
                <w:rFonts w:ascii="Times New Roman" w:hAnsi="Times New Roman" w:cs="Times New Roman"/>
                <w:sz w:val="28"/>
                <w:szCs w:val="28"/>
              </w:rPr>
            </w:pPr>
            <w:r>
              <w:rPr>
                <w:rFonts w:ascii="Times New Roman" w:hAnsi="Times New Roman" w:cs="Times New Roman"/>
                <w:sz w:val="28"/>
                <w:szCs w:val="28"/>
              </w:rPr>
              <w:t xml:space="preserve">    10</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Precursor for different medicinal plants</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BA4957" w:rsidTr="00687CF0">
        <w:tc>
          <w:tcPr>
            <w:tcW w:w="988" w:type="dxa"/>
          </w:tcPr>
          <w:p w:rsidR="00BA4957" w:rsidRDefault="00BA4957" w:rsidP="000C482F">
            <w:pPr>
              <w:spacing w:line="360" w:lineRule="auto"/>
              <w:rPr>
                <w:rFonts w:ascii="Times New Roman" w:hAnsi="Times New Roman" w:cs="Times New Roman"/>
                <w:sz w:val="28"/>
                <w:szCs w:val="28"/>
              </w:rPr>
            </w:pPr>
            <w:r>
              <w:rPr>
                <w:rFonts w:ascii="Times New Roman" w:hAnsi="Times New Roman" w:cs="Times New Roman"/>
                <w:sz w:val="28"/>
                <w:szCs w:val="28"/>
              </w:rPr>
              <w:t xml:space="preserve">    11</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Examples of immobilized plant cell systems used for production of secondary metabolites</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32 – 33</w:t>
            </w:r>
          </w:p>
        </w:tc>
      </w:tr>
      <w:tr w:rsidR="00BA4957" w:rsidTr="00687CF0">
        <w:tc>
          <w:tcPr>
            <w:tcW w:w="988" w:type="dxa"/>
          </w:tcPr>
          <w:p w:rsidR="00BA4957" w:rsidRDefault="00BA4957" w:rsidP="000C482F">
            <w:pPr>
              <w:spacing w:line="360" w:lineRule="auto"/>
              <w:rPr>
                <w:rFonts w:ascii="Times New Roman" w:hAnsi="Times New Roman" w:cs="Times New Roman"/>
                <w:sz w:val="28"/>
                <w:szCs w:val="28"/>
              </w:rPr>
            </w:pPr>
            <w:r>
              <w:rPr>
                <w:rFonts w:ascii="Times New Roman" w:hAnsi="Times New Roman" w:cs="Times New Roman"/>
                <w:sz w:val="28"/>
                <w:szCs w:val="28"/>
              </w:rPr>
              <w:t xml:space="preserve">    12</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Examples of bioreactor types used for plant cell cultures</w:t>
            </w:r>
          </w:p>
        </w:tc>
        <w:tc>
          <w:tcPr>
            <w:tcW w:w="1417" w:type="dxa"/>
          </w:tcPr>
          <w:p w:rsidR="00BA4957" w:rsidRDefault="00875617" w:rsidP="00875617">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bl>
    <w:p w:rsidR="00D12DDC" w:rsidRDefault="00D12DDC" w:rsidP="00D12DDC">
      <w:pPr>
        <w:rPr>
          <w:rFonts w:ascii="Times New Roman" w:hAnsi="Times New Roman" w:cs="Times New Roman"/>
          <w:sz w:val="28"/>
          <w:szCs w:val="28"/>
        </w:rPr>
      </w:pPr>
    </w:p>
    <w:p w:rsidR="00D12DDC" w:rsidRDefault="00D12DDC" w:rsidP="00D12DDC">
      <w:pPr>
        <w:rPr>
          <w:rFonts w:ascii="Times New Roman" w:hAnsi="Times New Roman" w:cs="Times New Roman"/>
          <w:sz w:val="28"/>
          <w:szCs w:val="28"/>
        </w:rPr>
      </w:pPr>
    </w:p>
    <w:p w:rsidR="00BA4957" w:rsidRDefault="00BA4957" w:rsidP="00D12DDC">
      <w:pPr>
        <w:rPr>
          <w:rFonts w:ascii="Times New Roman" w:hAnsi="Times New Roman" w:cs="Times New Roman"/>
          <w:sz w:val="28"/>
          <w:szCs w:val="28"/>
        </w:rPr>
      </w:pPr>
    </w:p>
    <w:p w:rsidR="00BA4957" w:rsidRDefault="00BA4957" w:rsidP="00D12DDC">
      <w:pPr>
        <w:rPr>
          <w:rFonts w:ascii="Times New Roman" w:hAnsi="Times New Roman" w:cs="Times New Roman"/>
          <w:sz w:val="28"/>
          <w:szCs w:val="28"/>
        </w:rPr>
      </w:pPr>
    </w:p>
    <w:p w:rsidR="00BA4957" w:rsidRDefault="00BA4957" w:rsidP="00D12DDC">
      <w:pPr>
        <w:rPr>
          <w:rFonts w:ascii="Times New Roman" w:hAnsi="Times New Roman" w:cs="Times New Roman"/>
          <w:sz w:val="28"/>
          <w:szCs w:val="28"/>
        </w:rPr>
      </w:pPr>
    </w:p>
    <w:p w:rsidR="00BA4957" w:rsidRDefault="00BA4957" w:rsidP="00D12DDC">
      <w:pPr>
        <w:rPr>
          <w:rFonts w:ascii="Times New Roman" w:hAnsi="Times New Roman" w:cs="Times New Roman"/>
          <w:sz w:val="28"/>
          <w:szCs w:val="28"/>
        </w:rPr>
      </w:pPr>
    </w:p>
    <w:p w:rsidR="00D12DDC" w:rsidRPr="008B22BA" w:rsidRDefault="00D12DDC" w:rsidP="00D12DDC">
      <w:pPr>
        <w:jc w:val="center"/>
        <w:rPr>
          <w:rFonts w:ascii="Times New Roman" w:hAnsi="Times New Roman" w:cs="Times New Roman"/>
          <w:b/>
          <w:sz w:val="36"/>
          <w:szCs w:val="36"/>
        </w:rPr>
      </w:pPr>
      <w:r w:rsidRPr="008B22BA">
        <w:rPr>
          <w:rFonts w:ascii="Times New Roman" w:hAnsi="Times New Roman" w:cs="Times New Roman"/>
          <w:b/>
          <w:sz w:val="36"/>
          <w:szCs w:val="36"/>
        </w:rPr>
        <w:t>LIST OF FIGERS</w:t>
      </w:r>
    </w:p>
    <w:tbl>
      <w:tblPr>
        <w:tblStyle w:val="TableGrid"/>
        <w:tblW w:w="9209" w:type="dxa"/>
        <w:tblLook w:val="04A0" w:firstRow="1" w:lastRow="0" w:firstColumn="1" w:lastColumn="0" w:noHBand="0" w:noVBand="1"/>
      </w:tblPr>
      <w:tblGrid>
        <w:gridCol w:w="988"/>
        <w:gridCol w:w="6662"/>
        <w:gridCol w:w="1559"/>
      </w:tblGrid>
      <w:tr w:rsidR="00D12DDC" w:rsidTr="00687CF0">
        <w:trPr>
          <w:trHeight w:val="816"/>
        </w:trPr>
        <w:tc>
          <w:tcPr>
            <w:tcW w:w="988" w:type="dxa"/>
          </w:tcPr>
          <w:p w:rsidR="00D12DDC" w:rsidRPr="00871AD7" w:rsidRDefault="00D12DDC" w:rsidP="00D12DDC">
            <w:pPr>
              <w:rPr>
                <w:rFonts w:ascii="Times New Roman" w:hAnsi="Times New Roman" w:cs="Times New Roman"/>
                <w:b/>
                <w:sz w:val="28"/>
                <w:szCs w:val="28"/>
              </w:rPr>
            </w:pPr>
            <w:r w:rsidRPr="00871AD7">
              <w:rPr>
                <w:rFonts w:ascii="Times New Roman" w:hAnsi="Times New Roman" w:cs="Times New Roman"/>
                <w:b/>
                <w:sz w:val="28"/>
                <w:szCs w:val="28"/>
              </w:rPr>
              <w:t>SI. No</w:t>
            </w:r>
          </w:p>
        </w:tc>
        <w:tc>
          <w:tcPr>
            <w:tcW w:w="6662" w:type="dxa"/>
          </w:tcPr>
          <w:p w:rsidR="00D12DDC" w:rsidRPr="00871AD7" w:rsidRDefault="00D12DDC" w:rsidP="00D12DDC">
            <w:pPr>
              <w:rPr>
                <w:rFonts w:ascii="Times New Roman" w:hAnsi="Times New Roman" w:cs="Times New Roman"/>
                <w:b/>
                <w:sz w:val="28"/>
                <w:szCs w:val="28"/>
              </w:rPr>
            </w:pPr>
            <w:r>
              <w:rPr>
                <w:rFonts w:ascii="Times New Roman" w:hAnsi="Times New Roman" w:cs="Times New Roman"/>
                <w:b/>
                <w:sz w:val="28"/>
                <w:szCs w:val="28"/>
              </w:rPr>
              <w:t xml:space="preserve">                                               </w:t>
            </w:r>
            <w:r w:rsidRPr="00871AD7">
              <w:rPr>
                <w:rFonts w:ascii="Times New Roman" w:hAnsi="Times New Roman" w:cs="Times New Roman"/>
                <w:b/>
                <w:sz w:val="28"/>
                <w:szCs w:val="28"/>
              </w:rPr>
              <w:t>Title</w:t>
            </w:r>
          </w:p>
        </w:tc>
        <w:tc>
          <w:tcPr>
            <w:tcW w:w="1559" w:type="dxa"/>
          </w:tcPr>
          <w:p w:rsidR="00D12DDC" w:rsidRPr="00871AD7" w:rsidRDefault="000B5EF3" w:rsidP="00D12DDC">
            <w:pPr>
              <w:rPr>
                <w:rFonts w:ascii="Times New Roman" w:hAnsi="Times New Roman" w:cs="Times New Roman"/>
                <w:b/>
                <w:sz w:val="28"/>
                <w:szCs w:val="28"/>
              </w:rPr>
            </w:pPr>
            <w:r>
              <w:rPr>
                <w:rFonts w:ascii="Times New Roman" w:hAnsi="Times New Roman" w:cs="Times New Roman"/>
                <w:b/>
                <w:sz w:val="28"/>
                <w:szCs w:val="28"/>
              </w:rPr>
              <w:t>Page N</w:t>
            </w:r>
            <w:r w:rsidR="00D12DDC" w:rsidRPr="00871AD7">
              <w:rPr>
                <w:rFonts w:ascii="Times New Roman" w:hAnsi="Times New Roman" w:cs="Times New Roman"/>
                <w:b/>
                <w:sz w:val="28"/>
                <w:szCs w:val="28"/>
              </w:rPr>
              <w:t>o.</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1</w:t>
            </w:r>
          </w:p>
        </w:tc>
        <w:tc>
          <w:tcPr>
            <w:tcW w:w="6662" w:type="dxa"/>
          </w:tcPr>
          <w:p w:rsidR="00D12DDC" w:rsidRPr="002310A7" w:rsidRDefault="00563119" w:rsidP="00D12DDC">
            <w:pPr>
              <w:rPr>
                <w:rFonts w:ascii="Times New Roman" w:hAnsi="Times New Roman" w:cs="Times New Roman"/>
                <w:sz w:val="28"/>
                <w:szCs w:val="28"/>
              </w:rPr>
            </w:pPr>
            <w:r>
              <w:rPr>
                <w:rFonts w:ascii="Times New Roman" w:hAnsi="Times New Roman" w:cs="Times New Roman"/>
                <w:sz w:val="28"/>
                <w:szCs w:val="28"/>
              </w:rPr>
              <w:t>Procedure for pharmaceutical phytochemical production</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11</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2</w:t>
            </w:r>
          </w:p>
        </w:tc>
        <w:tc>
          <w:tcPr>
            <w:tcW w:w="6662" w:type="dxa"/>
          </w:tcPr>
          <w:p w:rsidR="00D12DDC" w:rsidRPr="002310A7" w:rsidRDefault="00563119" w:rsidP="006137D5">
            <w:pPr>
              <w:rPr>
                <w:rFonts w:ascii="Times New Roman" w:hAnsi="Times New Roman" w:cs="Times New Roman"/>
                <w:sz w:val="28"/>
                <w:szCs w:val="28"/>
              </w:rPr>
            </w:pPr>
            <w:r>
              <w:rPr>
                <w:rFonts w:ascii="Times New Roman" w:hAnsi="Times New Roman" w:cs="Times New Roman"/>
                <w:sz w:val="28"/>
                <w:szCs w:val="28"/>
              </w:rPr>
              <w:t xml:space="preserve">Procedure </w:t>
            </w:r>
            <w:r w:rsidR="006137D5">
              <w:rPr>
                <w:rFonts w:ascii="Times New Roman" w:hAnsi="Times New Roman" w:cs="Times New Roman"/>
                <w:sz w:val="28"/>
                <w:szCs w:val="28"/>
              </w:rPr>
              <w:t xml:space="preserve">for </w:t>
            </w:r>
            <w:r>
              <w:rPr>
                <w:rFonts w:ascii="Times New Roman" w:hAnsi="Times New Roman" w:cs="Times New Roman"/>
                <w:sz w:val="28"/>
                <w:szCs w:val="28"/>
              </w:rPr>
              <w:t>cell suspension culture</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12</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3</w:t>
            </w:r>
          </w:p>
        </w:tc>
        <w:tc>
          <w:tcPr>
            <w:tcW w:w="6662" w:type="dxa"/>
          </w:tcPr>
          <w:p w:rsidR="00D12DDC" w:rsidRPr="002310A7" w:rsidRDefault="00563119" w:rsidP="00D12DDC">
            <w:pPr>
              <w:rPr>
                <w:rFonts w:ascii="Times New Roman" w:hAnsi="Times New Roman" w:cs="Times New Roman"/>
                <w:sz w:val="28"/>
                <w:szCs w:val="28"/>
              </w:rPr>
            </w:pPr>
            <w:r w:rsidRPr="00563119">
              <w:rPr>
                <w:rFonts w:ascii="Times New Roman" w:hAnsi="Times New Roman" w:cs="Times New Roman"/>
                <w:sz w:val="28"/>
                <w:szCs w:val="28"/>
              </w:rPr>
              <w:t>Procedure for the production of secondary metabolites from</w:t>
            </w:r>
            <w:r>
              <w:rPr>
                <w:rFonts w:ascii="Times New Roman" w:hAnsi="Times New Roman" w:cs="Times New Roman"/>
                <w:sz w:val="28"/>
                <w:szCs w:val="28"/>
              </w:rPr>
              <w:t xml:space="preserve"> organ culture</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14</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4</w:t>
            </w:r>
          </w:p>
        </w:tc>
        <w:tc>
          <w:tcPr>
            <w:tcW w:w="6662" w:type="dxa"/>
          </w:tcPr>
          <w:p w:rsidR="00D12DDC" w:rsidRPr="002310A7" w:rsidRDefault="00563119" w:rsidP="00D12DDC">
            <w:pPr>
              <w:rPr>
                <w:rFonts w:ascii="Times New Roman" w:hAnsi="Times New Roman" w:cs="Times New Roman"/>
                <w:sz w:val="28"/>
                <w:szCs w:val="28"/>
              </w:rPr>
            </w:pPr>
            <w:r>
              <w:rPr>
                <w:rFonts w:ascii="Times New Roman" w:hAnsi="Times New Roman" w:cs="Times New Roman"/>
                <w:sz w:val="28"/>
                <w:szCs w:val="28"/>
              </w:rPr>
              <w:t>Mechanism of hairy root induction in plants</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17</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5</w:t>
            </w:r>
          </w:p>
        </w:tc>
        <w:tc>
          <w:tcPr>
            <w:tcW w:w="6662" w:type="dxa"/>
          </w:tcPr>
          <w:p w:rsidR="00D12DDC" w:rsidRPr="002310A7" w:rsidRDefault="00563119" w:rsidP="00D12DDC">
            <w:pPr>
              <w:spacing w:line="360" w:lineRule="auto"/>
              <w:jc w:val="both"/>
              <w:rPr>
                <w:rFonts w:ascii="Times New Roman" w:hAnsi="Times New Roman" w:cs="Times New Roman"/>
                <w:bCs/>
                <w:sz w:val="28"/>
                <w:szCs w:val="28"/>
              </w:rPr>
            </w:pPr>
            <w:r w:rsidRPr="00563119">
              <w:rPr>
                <w:rFonts w:ascii="Times New Roman" w:hAnsi="Times New Roman" w:cs="Times New Roman"/>
                <w:bCs/>
                <w:i/>
                <w:sz w:val="28"/>
                <w:szCs w:val="28"/>
              </w:rPr>
              <w:t>Gymnema sylvestre</w:t>
            </w:r>
            <w:r>
              <w:rPr>
                <w:rFonts w:ascii="Times New Roman" w:hAnsi="Times New Roman" w:cs="Times New Roman"/>
                <w:bCs/>
                <w:sz w:val="28"/>
                <w:szCs w:val="28"/>
              </w:rPr>
              <w:t xml:space="preserve"> cell suspension culture: effect of medium strength</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21</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6</w:t>
            </w:r>
          </w:p>
        </w:tc>
        <w:tc>
          <w:tcPr>
            <w:tcW w:w="6662" w:type="dxa"/>
          </w:tcPr>
          <w:p w:rsidR="00D12DDC" w:rsidRPr="002310A7" w:rsidRDefault="00563119" w:rsidP="00D12DDC">
            <w:pPr>
              <w:rPr>
                <w:rFonts w:ascii="Times New Roman" w:hAnsi="Times New Roman" w:cs="Times New Roman"/>
                <w:sz w:val="28"/>
                <w:szCs w:val="28"/>
              </w:rPr>
            </w:pPr>
            <w:r w:rsidRPr="00563119">
              <w:rPr>
                <w:rFonts w:ascii="Times New Roman" w:hAnsi="Times New Roman" w:cs="Times New Roman"/>
                <w:i/>
                <w:sz w:val="28"/>
                <w:szCs w:val="28"/>
              </w:rPr>
              <w:t>Gymnema sylvestre</w:t>
            </w:r>
            <w:r w:rsidRPr="00563119">
              <w:rPr>
                <w:rFonts w:ascii="Times New Roman" w:hAnsi="Times New Roman" w:cs="Times New Roman"/>
                <w:sz w:val="28"/>
                <w:szCs w:val="28"/>
              </w:rPr>
              <w:t xml:space="preserve"> cell suspension cu</w:t>
            </w:r>
            <w:r>
              <w:rPr>
                <w:rFonts w:ascii="Times New Roman" w:hAnsi="Times New Roman" w:cs="Times New Roman"/>
                <w:sz w:val="28"/>
                <w:szCs w:val="28"/>
              </w:rPr>
              <w:t>lture: effect of carbohydrate concentration</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23</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7</w:t>
            </w:r>
          </w:p>
        </w:tc>
        <w:tc>
          <w:tcPr>
            <w:tcW w:w="6662" w:type="dxa"/>
          </w:tcPr>
          <w:p w:rsidR="00D12DDC" w:rsidRPr="002310A7" w:rsidRDefault="00563119" w:rsidP="00D12DDC">
            <w:pPr>
              <w:rPr>
                <w:rFonts w:ascii="Times New Roman" w:hAnsi="Times New Roman" w:cs="Times New Roman"/>
                <w:sz w:val="28"/>
                <w:szCs w:val="28"/>
              </w:rPr>
            </w:pPr>
            <w:r w:rsidRPr="00563119">
              <w:rPr>
                <w:rFonts w:ascii="Times New Roman" w:hAnsi="Times New Roman" w:cs="Times New Roman"/>
                <w:i/>
                <w:sz w:val="28"/>
                <w:szCs w:val="28"/>
              </w:rPr>
              <w:t>Gymnema sylvestre</w:t>
            </w:r>
            <w:r w:rsidRPr="00563119">
              <w:rPr>
                <w:rFonts w:ascii="Times New Roman" w:hAnsi="Times New Roman" w:cs="Times New Roman"/>
                <w:sz w:val="28"/>
                <w:szCs w:val="28"/>
              </w:rPr>
              <w:t xml:space="preserve"> cell suspension cu</w:t>
            </w:r>
            <w:r>
              <w:rPr>
                <w:rFonts w:ascii="Times New Roman" w:hAnsi="Times New Roman" w:cs="Times New Roman"/>
                <w:sz w:val="28"/>
                <w:szCs w:val="28"/>
              </w:rPr>
              <w:t>lture: effect of inoculum density</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25</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8</w:t>
            </w:r>
          </w:p>
        </w:tc>
        <w:tc>
          <w:tcPr>
            <w:tcW w:w="6662" w:type="dxa"/>
          </w:tcPr>
          <w:p w:rsidR="00D12DDC" w:rsidRDefault="00563119" w:rsidP="00D12DDC">
            <w:pPr>
              <w:rPr>
                <w:rFonts w:ascii="Times New Roman" w:hAnsi="Times New Roman" w:cs="Times New Roman"/>
                <w:sz w:val="28"/>
                <w:szCs w:val="28"/>
              </w:rPr>
            </w:pPr>
            <w:r w:rsidRPr="00563119">
              <w:rPr>
                <w:rFonts w:ascii="Times New Roman" w:hAnsi="Times New Roman" w:cs="Times New Roman"/>
                <w:i/>
                <w:sz w:val="28"/>
                <w:szCs w:val="28"/>
              </w:rPr>
              <w:t>Panax ginseng</w:t>
            </w:r>
            <w:r>
              <w:rPr>
                <w:rFonts w:ascii="Times New Roman" w:hAnsi="Times New Roman" w:cs="Times New Roman"/>
                <w:sz w:val="28"/>
                <w:szCs w:val="28"/>
              </w:rPr>
              <w:t xml:space="preserve"> hairy root culture: effect of light quality</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26</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9</w:t>
            </w:r>
          </w:p>
        </w:tc>
        <w:tc>
          <w:tcPr>
            <w:tcW w:w="6662" w:type="dxa"/>
          </w:tcPr>
          <w:p w:rsidR="00D12DDC" w:rsidRDefault="00563119" w:rsidP="00D12DDC">
            <w:pPr>
              <w:rPr>
                <w:rFonts w:ascii="Times New Roman" w:hAnsi="Times New Roman" w:cs="Times New Roman"/>
                <w:sz w:val="28"/>
                <w:szCs w:val="28"/>
              </w:rPr>
            </w:pPr>
            <w:r w:rsidRPr="00563119">
              <w:rPr>
                <w:rFonts w:ascii="Times New Roman" w:hAnsi="Times New Roman" w:cs="Times New Roman"/>
                <w:i/>
                <w:sz w:val="28"/>
                <w:szCs w:val="28"/>
              </w:rPr>
              <w:t>Withania somnifera</w:t>
            </w:r>
            <w:r>
              <w:rPr>
                <w:rFonts w:ascii="Times New Roman" w:hAnsi="Times New Roman" w:cs="Times New Roman"/>
                <w:sz w:val="28"/>
                <w:szCs w:val="28"/>
              </w:rPr>
              <w:t xml:space="preserve"> hairy root culture: effect of pH</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27</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10</w:t>
            </w:r>
          </w:p>
        </w:tc>
        <w:tc>
          <w:tcPr>
            <w:tcW w:w="6662" w:type="dxa"/>
          </w:tcPr>
          <w:p w:rsidR="00D12DDC" w:rsidRDefault="00563119" w:rsidP="00D12DDC">
            <w:pPr>
              <w:rPr>
                <w:rFonts w:ascii="Times New Roman" w:hAnsi="Times New Roman" w:cs="Times New Roman"/>
                <w:sz w:val="28"/>
                <w:szCs w:val="28"/>
              </w:rPr>
            </w:pPr>
            <w:r>
              <w:rPr>
                <w:rFonts w:ascii="Times New Roman" w:hAnsi="Times New Roman" w:cs="Times New Roman"/>
                <w:sz w:val="28"/>
                <w:szCs w:val="28"/>
              </w:rPr>
              <w:t xml:space="preserve">Effect of methyl jasmonate elicitation on </w:t>
            </w:r>
            <w:r w:rsidRPr="0095427A">
              <w:rPr>
                <w:rFonts w:ascii="Times New Roman" w:hAnsi="Times New Roman" w:cs="Times New Roman"/>
                <w:i/>
                <w:sz w:val="28"/>
                <w:szCs w:val="28"/>
              </w:rPr>
              <w:t>Panax ginseng</w:t>
            </w:r>
            <w:r>
              <w:rPr>
                <w:rFonts w:ascii="Times New Roman" w:hAnsi="Times New Roman" w:cs="Times New Roman"/>
                <w:sz w:val="28"/>
                <w:szCs w:val="28"/>
              </w:rPr>
              <w:t xml:space="preserve"> cell suspension culture</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29</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11</w:t>
            </w:r>
          </w:p>
        </w:tc>
        <w:tc>
          <w:tcPr>
            <w:tcW w:w="6662" w:type="dxa"/>
          </w:tcPr>
          <w:p w:rsidR="00D12DDC" w:rsidRDefault="0095427A" w:rsidP="00D12DDC">
            <w:pPr>
              <w:rPr>
                <w:rFonts w:ascii="Times New Roman" w:hAnsi="Times New Roman" w:cs="Times New Roman"/>
                <w:sz w:val="28"/>
                <w:szCs w:val="28"/>
              </w:rPr>
            </w:pPr>
            <w:r>
              <w:rPr>
                <w:rFonts w:ascii="Times New Roman" w:hAnsi="Times New Roman" w:cs="Times New Roman"/>
                <w:sz w:val="28"/>
                <w:szCs w:val="28"/>
              </w:rPr>
              <w:t xml:space="preserve">Effect of permeabilizing agent dimethyl sulphoxide (DMSO) treatment in </w:t>
            </w:r>
            <w:r w:rsidRPr="0095427A">
              <w:rPr>
                <w:rFonts w:ascii="Times New Roman" w:hAnsi="Times New Roman" w:cs="Times New Roman"/>
                <w:i/>
                <w:sz w:val="28"/>
                <w:szCs w:val="28"/>
              </w:rPr>
              <w:t>Catharanthus roseus</w:t>
            </w:r>
            <w:r>
              <w:rPr>
                <w:rFonts w:ascii="Times New Roman" w:hAnsi="Times New Roman" w:cs="Times New Roman"/>
                <w:sz w:val="28"/>
                <w:szCs w:val="28"/>
              </w:rPr>
              <w:t xml:space="preserve"> cell suspension culture</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31</w:t>
            </w:r>
          </w:p>
        </w:tc>
      </w:tr>
      <w:tr w:rsidR="00D12DDC" w:rsidTr="00687CF0">
        <w:trPr>
          <w:trHeight w:val="816"/>
        </w:trPr>
        <w:tc>
          <w:tcPr>
            <w:tcW w:w="988" w:type="dxa"/>
          </w:tcPr>
          <w:p w:rsidR="00D12DDC" w:rsidRDefault="00D12DDC" w:rsidP="00D12DDC">
            <w:pPr>
              <w:rPr>
                <w:rFonts w:ascii="Times New Roman" w:hAnsi="Times New Roman" w:cs="Times New Roman"/>
                <w:sz w:val="28"/>
                <w:szCs w:val="28"/>
              </w:rPr>
            </w:pPr>
            <w:r>
              <w:rPr>
                <w:rFonts w:ascii="Times New Roman" w:hAnsi="Times New Roman" w:cs="Times New Roman"/>
                <w:sz w:val="28"/>
                <w:szCs w:val="28"/>
              </w:rPr>
              <w:t>12</w:t>
            </w:r>
          </w:p>
        </w:tc>
        <w:tc>
          <w:tcPr>
            <w:tcW w:w="6662" w:type="dxa"/>
          </w:tcPr>
          <w:p w:rsidR="00D12DDC" w:rsidRPr="00F22F10" w:rsidRDefault="0095427A" w:rsidP="00D12DDC">
            <w:pPr>
              <w:rPr>
                <w:rFonts w:ascii="Times New Roman" w:hAnsi="Times New Roman" w:cs="Times New Roman"/>
                <w:sz w:val="28"/>
                <w:szCs w:val="28"/>
              </w:rPr>
            </w:pPr>
            <w:r>
              <w:rPr>
                <w:rFonts w:ascii="Times New Roman" w:hAnsi="Times New Roman" w:cs="Times New Roman"/>
                <w:sz w:val="28"/>
                <w:szCs w:val="28"/>
              </w:rPr>
              <w:t>Effect of alginat</w:t>
            </w:r>
            <w:r w:rsidR="00E73203">
              <w:rPr>
                <w:rFonts w:ascii="Times New Roman" w:hAnsi="Times New Roman" w:cs="Times New Roman"/>
                <w:sz w:val="28"/>
                <w:szCs w:val="28"/>
              </w:rPr>
              <w:t xml:space="preserve">e immobilization on ajmalicine </w:t>
            </w:r>
            <w:r>
              <w:rPr>
                <w:rFonts w:ascii="Times New Roman" w:hAnsi="Times New Roman" w:cs="Times New Roman"/>
                <w:sz w:val="28"/>
                <w:szCs w:val="28"/>
              </w:rPr>
              <w:t xml:space="preserve">production in the </w:t>
            </w:r>
            <w:r w:rsidRPr="0095427A">
              <w:rPr>
                <w:rFonts w:ascii="Times New Roman" w:hAnsi="Times New Roman" w:cs="Times New Roman"/>
                <w:i/>
                <w:sz w:val="28"/>
                <w:szCs w:val="28"/>
              </w:rPr>
              <w:t>Catharanthus roseus</w:t>
            </w:r>
            <w:r>
              <w:rPr>
                <w:rFonts w:ascii="Times New Roman" w:hAnsi="Times New Roman" w:cs="Times New Roman"/>
                <w:sz w:val="28"/>
                <w:szCs w:val="28"/>
              </w:rPr>
              <w:t xml:space="preserve"> cell suspension culture</w:t>
            </w:r>
          </w:p>
        </w:tc>
        <w:tc>
          <w:tcPr>
            <w:tcW w:w="1559" w:type="dxa"/>
          </w:tcPr>
          <w:p w:rsidR="00D12DDC" w:rsidRDefault="00875617" w:rsidP="00875617">
            <w:pPr>
              <w:jc w:val="center"/>
              <w:rPr>
                <w:rFonts w:ascii="Times New Roman" w:hAnsi="Times New Roman" w:cs="Times New Roman"/>
                <w:sz w:val="28"/>
                <w:szCs w:val="28"/>
              </w:rPr>
            </w:pPr>
            <w:r>
              <w:rPr>
                <w:rFonts w:ascii="Times New Roman" w:hAnsi="Times New Roman" w:cs="Times New Roman"/>
                <w:sz w:val="28"/>
                <w:szCs w:val="28"/>
              </w:rPr>
              <w:t>32</w:t>
            </w:r>
          </w:p>
        </w:tc>
      </w:tr>
    </w:tbl>
    <w:p w:rsidR="0095427A" w:rsidRDefault="0095427A" w:rsidP="00D12DDC">
      <w:pPr>
        <w:jc w:val="center"/>
        <w:rPr>
          <w:rFonts w:ascii="Times New Roman" w:hAnsi="Times New Roman" w:cs="Times New Roman"/>
          <w:b/>
          <w:sz w:val="36"/>
          <w:szCs w:val="36"/>
        </w:rPr>
      </w:pPr>
    </w:p>
    <w:p w:rsidR="009A130A" w:rsidRDefault="009A130A" w:rsidP="00D12DDC">
      <w:pPr>
        <w:jc w:val="center"/>
        <w:rPr>
          <w:rFonts w:ascii="Times New Roman" w:hAnsi="Times New Roman" w:cs="Times New Roman"/>
          <w:b/>
          <w:sz w:val="36"/>
          <w:szCs w:val="36"/>
        </w:rPr>
      </w:pPr>
    </w:p>
    <w:p w:rsidR="009A130A" w:rsidRDefault="009A130A" w:rsidP="00D12DDC">
      <w:pPr>
        <w:jc w:val="center"/>
        <w:rPr>
          <w:rFonts w:ascii="Times New Roman" w:hAnsi="Times New Roman" w:cs="Times New Roman"/>
          <w:b/>
          <w:sz w:val="36"/>
          <w:szCs w:val="36"/>
        </w:rPr>
      </w:pPr>
    </w:p>
    <w:p w:rsidR="00BA4957" w:rsidRDefault="00BA4957" w:rsidP="00546CA7">
      <w:pPr>
        <w:rPr>
          <w:rFonts w:ascii="Times New Roman" w:hAnsi="Times New Roman" w:cs="Times New Roman"/>
          <w:b/>
          <w:sz w:val="36"/>
          <w:szCs w:val="36"/>
        </w:rPr>
      </w:pPr>
    </w:p>
    <w:p w:rsidR="00D12DDC" w:rsidRPr="005123EB" w:rsidRDefault="0095427A" w:rsidP="00D12DDC">
      <w:pPr>
        <w:jc w:val="center"/>
        <w:rPr>
          <w:rFonts w:ascii="Times New Roman" w:hAnsi="Times New Roman" w:cs="Times New Roman"/>
          <w:b/>
          <w:sz w:val="36"/>
          <w:szCs w:val="36"/>
        </w:rPr>
      </w:pPr>
      <w:r>
        <w:rPr>
          <w:rFonts w:ascii="Times New Roman" w:hAnsi="Times New Roman" w:cs="Times New Roman"/>
          <w:b/>
          <w:sz w:val="36"/>
          <w:szCs w:val="36"/>
        </w:rPr>
        <w:t>LIST OF PLATES</w:t>
      </w:r>
    </w:p>
    <w:tbl>
      <w:tblPr>
        <w:tblStyle w:val="TableGrid"/>
        <w:tblW w:w="9209" w:type="dxa"/>
        <w:tblLook w:val="04A0" w:firstRow="1" w:lastRow="0" w:firstColumn="1" w:lastColumn="0" w:noHBand="0" w:noVBand="1"/>
      </w:tblPr>
      <w:tblGrid>
        <w:gridCol w:w="846"/>
        <w:gridCol w:w="6804"/>
        <w:gridCol w:w="1559"/>
      </w:tblGrid>
      <w:tr w:rsidR="00BA4957" w:rsidTr="004A4C49">
        <w:trPr>
          <w:trHeight w:val="523"/>
        </w:trPr>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SI. No.</w:t>
            </w:r>
          </w:p>
        </w:tc>
        <w:tc>
          <w:tcPr>
            <w:tcW w:w="6804"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Title </w:t>
            </w:r>
          </w:p>
        </w:tc>
        <w:tc>
          <w:tcPr>
            <w:tcW w:w="1559"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Page No.</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6804" w:type="dxa"/>
          </w:tcPr>
          <w:p w:rsidR="00BA4957" w:rsidRDefault="00546CA7" w:rsidP="000C482F">
            <w:pPr>
              <w:spacing w:line="360" w:lineRule="auto"/>
              <w:jc w:val="center"/>
              <w:rPr>
                <w:rFonts w:ascii="Times New Roman" w:hAnsi="Times New Roman" w:cs="Times New Roman"/>
                <w:sz w:val="28"/>
                <w:szCs w:val="28"/>
              </w:rPr>
            </w:pPr>
            <w:r w:rsidRPr="00546CA7">
              <w:rPr>
                <w:rFonts w:ascii="Times New Roman" w:hAnsi="Times New Roman" w:cs="Times New Roman"/>
                <w:sz w:val="28"/>
                <w:szCs w:val="28"/>
              </w:rPr>
              <w:t>Cell suspension culture</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6804" w:type="dxa"/>
          </w:tcPr>
          <w:p w:rsidR="00BA4957" w:rsidRDefault="00546CA7" w:rsidP="000C482F">
            <w:pPr>
              <w:spacing w:line="360" w:lineRule="auto"/>
              <w:jc w:val="center"/>
              <w:rPr>
                <w:rFonts w:ascii="Times New Roman" w:hAnsi="Times New Roman" w:cs="Times New Roman"/>
                <w:sz w:val="28"/>
                <w:szCs w:val="28"/>
              </w:rPr>
            </w:pPr>
            <w:r w:rsidRPr="00546CA7">
              <w:rPr>
                <w:rFonts w:ascii="Times New Roman" w:hAnsi="Times New Roman" w:cs="Times New Roman"/>
                <w:sz w:val="28"/>
                <w:szCs w:val="28"/>
              </w:rPr>
              <w:t>Procedure for the production of secondary metabolites from cell suspension culture</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13</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6804" w:type="dxa"/>
          </w:tcPr>
          <w:p w:rsidR="00BA4957" w:rsidRDefault="00546CA7" w:rsidP="000C482F">
            <w:pPr>
              <w:spacing w:line="360" w:lineRule="auto"/>
              <w:jc w:val="center"/>
              <w:rPr>
                <w:rFonts w:ascii="Times New Roman" w:hAnsi="Times New Roman" w:cs="Times New Roman"/>
                <w:sz w:val="28"/>
                <w:szCs w:val="28"/>
              </w:rPr>
            </w:pPr>
            <w:r w:rsidRPr="00546CA7">
              <w:rPr>
                <w:rFonts w:ascii="Times New Roman" w:hAnsi="Times New Roman" w:cs="Times New Roman"/>
                <w:sz w:val="28"/>
                <w:szCs w:val="28"/>
              </w:rPr>
              <w:t xml:space="preserve">Adventitious shoot culture of </w:t>
            </w:r>
            <w:r w:rsidRPr="00E73203">
              <w:rPr>
                <w:rFonts w:ascii="Times New Roman" w:hAnsi="Times New Roman" w:cs="Times New Roman"/>
                <w:i/>
                <w:sz w:val="28"/>
                <w:szCs w:val="28"/>
              </w:rPr>
              <w:t>Withania somnifera</w:t>
            </w:r>
            <w:r w:rsidRPr="00546CA7">
              <w:rPr>
                <w:rFonts w:ascii="Times New Roman" w:hAnsi="Times New Roman" w:cs="Times New Roman"/>
                <w:sz w:val="28"/>
                <w:szCs w:val="28"/>
              </w:rPr>
              <w:t xml:space="preserve"> for Withanolide A production</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6804" w:type="dxa"/>
          </w:tcPr>
          <w:p w:rsidR="00BA4957" w:rsidRDefault="00833FB1"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Adventitious root culture of </w:t>
            </w:r>
            <w:r w:rsidRPr="00E73203">
              <w:rPr>
                <w:rFonts w:ascii="Times New Roman" w:hAnsi="Times New Roman" w:cs="Times New Roman"/>
                <w:i/>
                <w:sz w:val="28"/>
                <w:szCs w:val="28"/>
              </w:rPr>
              <w:t>P</w:t>
            </w:r>
            <w:r w:rsidR="00546CA7" w:rsidRPr="00E73203">
              <w:rPr>
                <w:rFonts w:ascii="Times New Roman" w:hAnsi="Times New Roman" w:cs="Times New Roman"/>
                <w:i/>
                <w:sz w:val="28"/>
                <w:szCs w:val="28"/>
              </w:rPr>
              <w:t>anax ginseng</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16</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6804" w:type="dxa"/>
          </w:tcPr>
          <w:p w:rsidR="00BA4957" w:rsidRDefault="00546CA7" w:rsidP="000C482F">
            <w:pPr>
              <w:spacing w:line="360" w:lineRule="auto"/>
              <w:jc w:val="center"/>
              <w:rPr>
                <w:rFonts w:ascii="Times New Roman" w:hAnsi="Times New Roman" w:cs="Times New Roman"/>
                <w:sz w:val="28"/>
                <w:szCs w:val="28"/>
              </w:rPr>
            </w:pPr>
            <w:r w:rsidRPr="00546CA7">
              <w:rPr>
                <w:rFonts w:ascii="Times New Roman" w:hAnsi="Times New Roman" w:cs="Times New Roman"/>
                <w:sz w:val="28"/>
                <w:szCs w:val="28"/>
              </w:rPr>
              <w:t xml:space="preserve">Natural genetic engineer: </w:t>
            </w:r>
            <w:r w:rsidRPr="00E73203">
              <w:rPr>
                <w:rFonts w:ascii="Times New Roman" w:hAnsi="Times New Roman" w:cs="Times New Roman"/>
                <w:i/>
                <w:sz w:val="28"/>
                <w:szCs w:val="28"/>
              </w:rPr>
              <w:t>Agrobacterium rhizogenes</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804" w:type="dxa"/>
          </w:tcPr>
          <w:p w:rsidR="00BA4957" w:rsidRDefault="00546CA7" w:rsidP="000C482F">
            <w:pPr>
              <w:spacing w:line="360" w:lineRule="auto"/>
              <w:jc w:val="center"/>
              <w:rPr>
                <w:rFonts w:ascii="Times New Roman" w:hAnsi="Times New Roman" w:cs="Times New Roman"/>
                <w:sz w:val="28"/>
                <w:szCs w:val="28"/>
              </w:rPr>
            </w:pPr>
            <w:r w:rsidRPr="00546CA7">
              <w:rPr>
                <w:rFonts w:ascii="Times New Roman" w:hAnsi="Times New Roman" w:cs="Times New Roman"/>
                <w:sz w:val="28"/>
                <w:szCs w:val="28"/>
              </w:rPr>
              <w:t>Hairy roots disease</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6804" w:type="dxa"/>
          </w:tcPr>
          <w:p w:rsidR="00BA4957" w:rsidRDefault="00833FB1"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H</w:t>
            </w:r>
            <w:r w:rsidR="00546CA7" w:rsidRPr="00546CA7">
              <w:rPr>
                <w:rFonts w:ascii="Times New Roman" w:hAnsi="Times New Roman" w:cs="Times New Roman"/>
                <w:sz w:val="28"/>
                <w:szCs w:val="28"/>
              </w:rPr>
              <w:t>airy root culture</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17</w:t>
            </w:r>
          </w:p>
        </w:tc>
      </w:tr>
      <w:tr w:rsidR="00BA4957" w:rsidTr="004A4C49">
        <w:tc>
          <w:tcPr>
            <w:tcW w:w="846" w:type="dxa"/>
          </w:tcPr>
          <w:p w:rsidR="00BA4957" w:rsidRDefault="00BA495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6804" w:type="dxa"/>
          </w:tcPr>
          <w:p w:rsidR="00BA4957" w:rsidRDefault="00833FB1"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Transfers of</w:t>
            </w:r>
            <w:r w:rsidR="00546CA7" w:rsidRPr="00546CA7">
              <w:rPr>
                <w:rFonts w:ascii="Times New Roman" w:hAnsi="Times New Roman" w:cs="Times New Roman"/>
                <w:sz w:val="28"/>
                <w:szCs w:val="28"/>
              </w:rPr>
              <w:t xml:space="preserve"> DNA segment (T - DNA) from </w:t>
            </w:r>
            <w:r w:rsidR="00546CA7" w:rsidRPr="00E73203">
              <w:rPr>
                <w:rFonts w:ascii="Times New Roman" w:hAnsi="Times New Roman" w:cs="Times New Roman"/>
                <w:i/>
                <w:sz w:val="28"/>
                <w:szCs w:val="28"/>
              </w:rPr>
              <w:t>Agrobacterium rhizogens</w:t>
            </w:r>
            <w:r w:rsidR="00546CA7" w:rsidRPr="00546CA7">
              <w:rPr>
                <w:rFonts w:ascii="Times New Roman" w:hAnsi="Times New Roman" w:cs="Times New Roman"/>
                <w:sz w:val="28"/>
                <w:szCs w:val="28"/>
              </w:rPr>
              <w:t xml:space="preserve"> large root-inducing (Ri) plasmid into the genome of the infected plant</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BA4957" w:rsidTr="004A4C49">
        <w:tc>
          <w:tcPr>
            <w:tcW w:w="846" w:type="dxa"/>
          </w:tcPr>
          <w:p w:rsidR="00BA4957" w:rsidRDefault="00BA4957" w:rsidP="000C482F">
            <w:pPr>
              <w:spacing w:line="360" w:lineRule="auto"/>
              <w:rPr>
                <w:rFonts w:ascii="Times New Roman" w:hAnsi="Times New Roman" w:cs="Times New Roman"/>
                <w:sz w:val="28"/>
                <w:szCs w:val="28"/>
              </w:rPr>
            </w:pPr>
            <w:r>
              <w:rPr>
                <w:rFonts w:ascii="Times New Roman" w:hAnsi="Times New Roman" w:cs="Times New Roman"/>
                <w:sz w:val="28"/>
                <w:szCs w:val="28"/>
              </w:rPr>
              <w:t xml:space="preserve">     9</w:t>
            </w:r>
          </w:p>
        </w:tc>
        <w:tc>
          <w:tcPr>
            <w:tcW w:w="6804" w:type="dxa"/>
          </w:tcPr>
          <w:p w:rsidR="00BA4957" w:rsidRDefault="00546CA7" w:rsidP="000C482F">
            <w:pPr>
              <w:spacing w:line="360" w:lineRule="auto"/>
              <w:jc w:val="center"/>
              <w:rPr>
                <w:rFonts w:ascii="Times New Roman" w:hAnsi="Times New Roman" w:cs="Times New Roman"/>
                <w:sz w:val="28"/>
                <w:szCs w:val="28"/>
              </w:rPr>
            </w:pPr>
            <w:r w:rsidRPr="00546CA7">
              <w:rPr>
                <w:rFonts w:ascii="Times New Roman" w:hAnsi="Times New Roman" w:cs="Times New Roman"/>
                <w:sz w:val="28"/>
                <w:szCs w:val="28"/>
              </w:rPr>
              <w:t>Procedure of in vitro hairy root induction and secondary metabolites production</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18</w:t>
            </w:r>
          </w:p>
        </w:tc>
      </w:tr>
      <w:tr w:rsidR="00BA4957" w:rsidTr="004A4C49">
        <w:tc>
          <w:tcPr>
            <w:tcW w:w="846" w:type="dxa"/>
          </w:tcPr>
          <w:p w:rsidR="00BA4957" w:rsidRDefault="00BA4957" w:rsidP="000C482F">
            <w:pPr>
              <w:spacing w:line="360" w:lineRule="auto"/>
              <w:rPr>
                <w:rFonts w:ascii="Times New Roman" w:hAnsi="Times New Roman" w:cs="Times New Roman"/>
                <w:sz w:val="28"/>
                <w:szCs w:val="28"/>
              </w:rPr>
            </w:pPr>
            <w:r>
              <w:rPr>
                <w:rFonts w:ascii="Times New Roman" w:hAnsi="Times New Roman" w:cs="Times New Roman"/>
                <w:sz w:val="28"/>
                <w:szCs w:val="28"/>
              </w:rPr>
              <w:t xml:space="preserve">    10</w:t>
            </w:r>
          </w:p>
        </w:tc>
        <w:tc>
          <w:tcPr>
            <w:tcW w:w="6804" w:type="dxa"/>
          </w:tcPr>
          <w:p w:rsidR="00BA4957" w:rsidRDefault="00546CA7" w:rsidP="000C482F">
            <w:pPr>
              <w:spacing w:line="360" w:lineRule="auto"/>
              <w:jc w:val="center"/>
              <w:rPr>
                <w:rFonts w:ascii="Times New Roman" w:hAnsi="Times New Roman" w:cs="Times New Roman"/>
                <w:sz w:val="28"/>
                <w:szCs w:val="28"/>
              </w:rPr>
            </w:pPr>
            <w:r w:rsidRPr="00546CA7">
              <w:rPr>
                <w:rFonts w:ascii="Times New Roman" w:hAnsi="Times New Roman" w:cs="Times New Roman"/>
                <w:sz w:val="28"/>
                <w:szCs w:val="28"/>
              </w:rPr>
              <w:t xml:space="preserve">Hairy root cultures of </w:t>
            </w:r>
            <w:r w:rsidRPr="00E73203">
              <w:rPr>
                <w:rFonts w:ascii="Times New Roman" w:hAnsi="Times New Roman" w:cs="Times New Roman"/>
                <w:i/>
                <w:sz w:val="28"/>
                <w:szCs w:val="28"/>
              </w:rPr>
              <w:t>Solanum trilobatum</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19</w:t>
            </w:r>
          </w:p>
        </w:tc>
      </w:tr>
      <w:tr w:rsidR="00BA4957" w:rsidTr="004A4C49">
        <w:tc>
          <w:tcPr>
            <w:tcW w:w="846" w:type="dxa"/>
          </w:tcPr>
          <w:p w:rsidR="00BA4957" w:rsidRDefault="00BA4957" w:rsidP="000C482F">
            <w:pPr>
              <w:spacing w:line="360" w:lineRule="auto"/>
              <w:rPr>
                <w:rFonts w:ascii="Times New Roman" w:hAnsi="Times New Roman" w:cs="Times New Roman"/>
                <w:sz w:val="28"/>
                <w:szCs w:val="28"/>
              </w:rPr>
            </w:pPr>
            <w:r>
              <w:rPr>
                <w:rFonts w:ascii="Times New Roman" w:hAnsi="Times New Roman" w:cs="Times New Roman"/>
                <w:sz w:val="28"/>
                <w:szCs w:val="28"/>
              </w:rPr>
              <w:t xml:space="preserve">    11</w:t>
            </w:r>
          </w:p>
        </w:tc>
        <w:tc>
          <w:tcPr>
            <w:tcW w:w="6804" w:type="dxa"/>
          </w:tcPr>
          <w:p w:rsidR="00BA4957" w:rsidRDefault="00E73203" w:rsidP="000C3F30">
            <w:pPr>
              <w:spacing w:line="360" w:lineRule="auto"/>
              <w:jc w:val="center"/>
              <w:rPr>
                <w:rFonts w:ascii="Times New Roman" w:hAnsi="Times New Roman" w:cs="Times New Roman"/>
                <w:sz w:val="28"/>
                <w:szCs w:val="28"/>
              </w:rPr>
            </w:pPr>
            <w:r w:rsidRPr="00E73203">
              <w:rPr>
                <w:rFonts w:ascii="Times New Roman" w:hAnsi="Times New Roman" w:cs="Times New Roman"/>
                <w:sz w:val="28"/>
                <w:szCs w:val="28"/>
              </w:rPr>
              <w:t>Different types of bioreactors a. balloon type airlift bioreactors b. drum type airlift bioreactor</w:t>
            </w:r>
          </w:p>
        </w:tc>
        <w:tc>
          <w:tcPr>
            <w:tcW w:w="1559" w:type="dxa"/>
          </w:tcPr>
          <w:p w:rsidR="00BA4957" w:rsidRDefault="00875617" w:rsidP="000C482F">
            <w:pPr>
              <w:spacing w:line="360" w:lineRule="auto"/>
              <w:jc w:val="center"/>
              <w:rPr>
                <w:rFonts w:ascii="Times New Roman" w:hAnsi="Times New Roman" w:cs="Times New Roman"/>
                <w:sz w:val="28"/>
                <w:szCs w:val="28"/>
              </w:rPr>
            </w:pPr>
            <w:r>
              <w:rPr>
                <w:rFonts w:ascii="Times New Roman" w:hAnsi="Times New Roman" w:cs="Times New Roman"/>
                <w:sz w:val="28"/>
                <w:szCs w:val="28"/>
              </w:rPr>
              <w:t>33</w:t>
            </w:r>
          </w:p>
        </w:tc>
      </w:tr>
    </w:tbl>
    <w:p w:rsidR="009A130A" w:rsidRDefault="009A130A" w:rsidP="00AD1558">
      <w:pPr>
        <w:spacing w:line="360" w:lineRule="auto"/>
        <w:jc w:val="center"/>
        <w:rPr>
          <w:rFonts w:ascii="Times New Roman" w:hAnsi="Times New Roman" w:cs="Times New Roman"/>
          <w:sz w:val="28"/>
          <w:szCs w:val="28"/>
        </w:rPr>
      </w:pPr>
    </w:p>
    <w:p w:rsidR="00D12DDC" w:rsidRDefault="00D12DDC" w:rsidP="000B5EF3">
      <w:pPr>
        <w:spacing w:line="360" w:lineRule="auto"/>
        <w:jc w:val="center"/>
        <w:rPr>
          <w:rFonts w:ascii="Times New Roman" w:hAnsi="Times New Roman" w:cs="Times New Roman"/>
          <w:sz w:val="28"/>
          <w:szCs w:val="28"/>
        </w:rPr>
      </w:pPr>
    </w:p>
    <w:p w:rsidR="00CF7185" w:rsidRDefault="00CF7185" w:rsidP="00CF7185">
      <w:pPr>
        <w:spacing w:line="360" w:lineRule="auto"/>
        <w:rPr>
          <w:rFonts w:ascii="Times New Roman" w:hAnsi="Times New Roman" w:cs="Times New Roman"/>
          <w:sz w:val="28"/>
          <w:szCs w:val="28"/>
        </w:rPr>
      </w:pPr>
    </w:p>
    <w:p w:rsidR="004A4C49" w:rsidRDefault="004A4C49" w:rsidP="00CF7185">
      <w:pPr>
        <w:spacing w:line="360" w:lineRule="auto"/>
        <w:rPr>
          <w:rFonts w:ascii="Times New Roman" w:hAnsi="Times New Roman" w:cs="Times New Roman"/>
          <w:sz w:val="28"/>
          <w:szCs w:val="28"/>
        </w:rPr>
      </w:pPr>
    </w:p>
    <w:p w:rsidR="00CF7185" w:rsidRDefault="00CF7185" w:rsidP="00CF7185">
      <w:pPr>
        <w:spacing w:line="360" w:lineRule="auto"/>
        <w:rPr>
          <w:rFonts w:ascii="Times New Roman" w:hAnsi="Times New Roman" w:cs="Times New Roman"/>
          <w:b/>
          <w:i/>
          <w:color w:val="0D0D0D" w:themeColor="text1" w:themeTint="F2"/>
          <w:spacing w:val="2"/>
          <w:sz w:val="24"/>
          <w:szCs w:val="24"/>
          <w:shd w:val="clear" w:color="auto" w:fill="FCFCFC"/>
        </w:rPr>
      </w:pPr>
    </w:p>
    <w:p w:rsidR="0071097E" w:rsidRPr="00183BB0" w:rsidRDefault="0071097E" w:rsidP="0077731B">
      <w:pPr>
        <w:spacing w:line="276" w:lineRule="auto"/>
        <w:ind w:firstLine="720"/>
        <w:jc w:val="center"/>
        <w:rPr>
          <w:rFonts w:ascii="Times New Roman" w:hAnsi="Times New Roman" w:cs="Times New Roman"/>
          <w:b/>
          <w:sz w:val="28"/>
          <w:szCs w:val="28"/>
          <w:lang w:val="en-US"/>
        </w:rPr>
      </w:pPr>
      <w:r w:rsidRPr="00183BB0">
        <w:rPr>
          <w:rFonts w:ascii="Times New Roman" w:hAnsi="Times New Roman" w:cs="Times New Roman"/>
          <w:b/>
          <w:i/>
          <w:sz w:val="28"/>
          <w:szCs w:val="28"/>
          <w:lang w:val="en-US"/>
        </w:rPr>
        <w:t>In vitro</w:t>
      </w:r>
      <w:r w:rsidRPr="00183BB0">
        <w:rPr>
          <w:rFonts w:ascii="Times New Roman" w:hAnsi="Times New Roman" w:cs="Times New Roman"/>
          <w:b/>
          <w:sz w:val="28"/>
          <w:szCs w:val="28"/>
          <w:lang w:val="en-US"/>
        </w:rPr>
        <w:t xml:space="preserve"> plant secondary metabolite production</w:t>
      </w:r>
      <w:r w:rsidR="00E73203">
        <w:rPr>
          <w:rFonts w:ascii="Times New Roman" w:hAnsi="Times New Roman" w:cs="Times New Roman"/>
          <w:b/>
          <w:sz w:val="28"/>
          <w:szCs w:val="28"/>
          <w:lang w:val="en-US"/>
        </w:rPr>
        <w:t>: A hotspot for pharmaceutical p</w:t>
      </w:r>
      <w:r w:rsidRPr="00183BB0">
        <w:rPr>
          <w:rFonts w:ascii="Times New Roman" w:hAnsi="Times New Roman" w:cs="Times New Roman"/>
          <w:b/>
          <w:sz w:val="28"/>
          <w:szCs w:val="28"/>
          <w:lang w:val="en-US"/>
        </w:rPr>
        <w:t>hytochemicals</w:t>
      </w:r>
    </w:p>
    <w:p w:rsidR="0071097E" w:rsidRPr="004F5822" w:rsidRDefault="0077731B" w:rsidP="0077731B">
      <w:pPr>
        <w:spacing w:line="276" w:lineRule="auto"/>
        <w:jc w:val="both"/>
        <w:rPr>
          <w:rFonts w:ascii="Times New Roman" w:hAnsi="Times New Roman" w:cs="Times New Roman"/>
          <w:b/>
          <w:sz w:val="24"/>
          <w:szCs w:val="24"/>
          <w:lang w:val="en-US"/>
        </w:rPr>
      </w:pPr>
      <w:r w:rsidRPr="004F5822">
        <w:rPr>
          <w:rFonts w:ascii="Times New Roman" w:hAnsi="Times New Roman" w:cs="Times New Roman"/>
          <w:b/>
          <w:sz w:val="24"/>
          <w:szCs w:val="24"/>
          <w:lang w:val="en-US"/>
        </w:rPr>
        <w:t xml:space="preserve">1. </w:t>
      </w:r>
      <w:r w:rsidR="0071097E" w:rsidRPr="004F5822">
        <w:rPr>
          <w:rFonts w:ascii="Times New Roman" w:hAnsi="Times New Roman" w:cs="Times New Roman"/>
          <w:b/>
          <w:sz w:val="24"/>
          <w:szCs w:val="24"/>
          <w:lang w:val="en-US"/>
        </w:rPr>
        <w:t>Introduction</w:t>
      </w:r>
    </w:p>
    <w:p w:rsidR="0071097E" w:rsidRDefault="0071097E" w:rsidP="0071097E">
      <w:pPr>
        <w:spacing w:line="276" w:lineRule="auto"/>
        <w:ind w:firstLine="720"/>
        <w:jc w:val="both"/>
        <w:rPr>
          <w:rFonts w:ascii="Times New Roman" w:hAnsi="Times New Roman" w:cs="Times New Roman"/>
          <w:sz w:val="24"/>
          <w:szCs w:val="24"/>
          <w:lang w:val="en-US"/>
        </w:rPr>
      </w:pPr>
      <w:r w:rsidRPr="0071097E">
        <w:rPr>
          <w:rFonts w:ascii="Times New Roman" w:hAnsi="Times New Roman" w:cs="Times New Roman"/>
          <w:sz w:val="24"/>
          <w:szCs w:val="24"/>
          <w:lang w:val="en-US"/>
        </w:rPr>
        <w:t>Pharmaceutical phytochemicals are the biologically active compounds produced by the plants, which are used for the medicinal drug preparations. Plants have been the source for many chemical entities and bioactive molecules through the process known as metabolism. Plant cell carries out both primary and secondary metabolism. Primary metabolism involves synthesis of polysaccharides, proteins, lipids, RNA and DNA whereas secondary metabolisms activated only during particular stages of growth and development or during periods of stress. Plant kingdom synthesizes the enormous form of complex structured secondary metabolites to interact with the biotic environment and for the establishment of defence mechanisms.</w:t>
      </w:r>
    </w:p>
    <w:p w:rsidR="0071097E" w:rsidRDefault="0071097E" w:rsidP="0071097E">
      <w:pPr>
        <w:spacing w:line="276" w:lineRule="auto"/>
        <w:ind w:firstLine="720"/>
        <w:jc w:val="both"/>
        <w:rPr>
          <w:rFonts w:ascii="Times New Roman" w:hAnsi="Times New Roman" w:cs="Times New Roman"/>
          <w:sz w:val="24"/>
          <w:szCs w:val="24"/>
          <w:lang w:val="en-US"/>
        </w:rPr>
      </w:pPr>
      <w:r w:rsidRPr="0071097E">
        <w:rPr>
          <w:rFonts w:ascii="Times New Roman" w:hAnsi="Times New Roman" w:cs="Times New Roman"/>
          <w:sz w:val="24"/>
          <w:szCs w:val="24"/>
          <w:lang w:val="en-US"/>
        </w:rPr>
        <w:t>In conventional methods, these high-value pharmaceutical phytochemicals are isolated either from the cultivated plants or from the wild plants to produce pharmaceutical drugs. However supply from the natural sources alone can’t meet the rising demand for clinical uses of phytochemicals, due to limitations such as low yield, requirement of a large area for cultivation, long pre harvesting period, influence of geographical and environmental variation in the secondary metabolites production and extinction of the plant species due to overexploitation. Chemical synthesis of these high-value medicinal compounds is also not economical, due to its complex structures.</w:t>
      </w:r>
    </w:p>
    <w:p w:rsidR="0071097E" w:rsidRPr="0071097E" w:rsidRDefault="0071097E" w:rsidP="0071097E">
      <w:pPr>
        <w:spacing w:line="276" w:lineRule="auto"/>
        <w:ind w:firstLine="720"/>
        <w:jc w:val="both"/>
        <w:rPr>
          <w:rFonts w:ascii="Times New Roman" w:hAnsi="Times New Roman" w:cs="Times New Roman"/>
          <w:sz w:val="24"/>
          <w:szCs w:val="24"/>
          <w:lang w:val="en-US"/>
        </w:rPr>
      </w:pPr>
      <w:r w:rsidRPr="0071097E">
        <w:rPr>
          <w:rFonts w:ascii="Times New Roman" w:hAnsi="Times New Roman" w:cs="Times New Roman"/>
          <w:sz w:val="24"/>
          <w:szCs w:val="24"/>
          <w:lang w:val="en-US"/>
        </w:rPr>
        <w:t xml:space="preserve">For example the anti-cancer drug Taxol® (a registered trademark of Bristol-Myers Squibb) is a very important example of a potential pharmaceutical phytochemical. Taxol® was originally isolated from the bark of the Pacific Yew tree, </w:t>
      </w:r>
      <w:r w:rsidRPr="00254782">
        <w:rPr>
          <w:rFonts w:ascii="Times New Roman" w:hAnsi="Times New Roman" w:cs="Times New Roman"/>
          <w:i/>
          <w:sz w:val="24"/>
          <w:szCs w:val="24"/>
          <w:lang w:val="en-US"/>
        </w:rPr>
        <w:t>Taxus brevifolia</w:t>
      </w:r>
      <w:r w:rsidRPr="0071097E">
        <w:rPr>
          <w:rFonts w:ascii="Times New Roman" w:hAnsi="Times New Roman" w:cs="Times New Roman"/>
          <w:sz w:val="24"/>
          <w:szCs w:val="24"/>
          <w:lang w:val="en-US"/>
        </w:rPr>
        <w:t xml:space="preserve">. This slow growing tree is principally found in the Pacific North-West. To obtain 1 kg of Taxol® requires the bark of more than 1000 trees, each up to 100 years old. An alternative approach to production is essential if Taxol® supplies are to be assured and if the Pacific Yew population is not to be destroyed (Kieran </w:t>
      </w:r>
      <w:r w:rsidRPr="00027BFC">
        <w:rPr>
          <w:rFonts w:ascii="Times New Roman" w:hAnsi="Times New Roman" w:cs="Times New Roman"/>
          <w:i/>
          <w:sz w:val="24"/>
          <w:szCs w:val="24"/>
          <w:lang w:val="en-US"/>
        </w:rPr>
        <w:t>et al</w:t>
      </w:r>
      <w:r w:rsidRPr="0071097E">
        <w:rPr>
          <w:rFonts w:ascii="Times New Roman" w:hAnsi="Times New Roman" w:cs="Times New Roman"/>
          <w:sz w:val="24"/>
          <w:szCs w:val="24"/>
          <w:lang w:val="en-US"/>
        </w:rPr>
        <w:t>., 1997).</w:t>
      </w:r>
    </w:p>
    <w:p w:rsidR="0071097E" w:rsidRDefault="0071097E" w:rsidP="0071097E">
      <w:pPr>
        <w:spacing w:line="276" w:lineRule="auto"/>
        <w:ind w:firstLine="720"/>
        <w:jc w:val="both"/>
        <w:rPr>
          <w:rFonts w:ascii="Times New Roman" w:hAnsi="Times New Roman" w:cs="Times New Roman"/>
          <w:sz w:val="24"/>
          <w:szCs w:val="24"/>
          <w:lang w:val="en-US"/>
        </w:rPr>
      </w:pPr>
      <w:r w:rsidRPr="0071097E">
        <w:rPr>
          <w:rFonts w:ascii="Times New Roman" w:hAnsi="Times New Roman" w:cs="Times New Roman"/>
          <w:sz w:val="24"/>
          <w:szCs w:val="24"/>
          <w:lang w:val="en-US"/>
        </w:rPr>
        <w:t>To overcome such problems, a new way i.e. the cell and organ culture, is emerging as an attractive alternative method. Advances in biotechnology particularly methods for culturing plant cell, provided a new means for the commercial production of even rare plants and the chemicals they provide.</w:t>
      </w:r>
    </w:p>
    <w:tbl>
      <w:tblPr>
        <w:tblStyle w:val="TableGrid"/>
        <w:tblW w:w="0" w:type="auto"/>
        <w:tblLook w:val="04A0" w:firstRow="1" w:lastRow="0" w:firstColumn="1" w:lastColumn="0" w:noHBand="0" w:noVBand="1"/>
      </w:tblPr>
      <w:tblGrid>
        <w:gridCol w:w="3005"/>
        <w:gridCol w:w="3005"/>
        <w:gridCol w:w="3006"/>
      </w:tblGrid>
      <w:tr w:rsidR="0077731B" w:rsidRPr="00183BB0" w:rsidTr="0077731B">
        <w:tc>
          <w:tcPr>
            <w:tcW w:w="3005" w:type="dxa"/>
          </w:tcPr>
          <w:p w:rsidR="0077731B" w:rsidRPr="004F5822" w:rsidRDefault="00183BB0" w:rsidP="0071097E">
            <w:pPr>
              <w:spacing w:line="276" w:lineRule="auto"/>
              <w:jc w:val="both"/>
              <w:rPr>
                <w:rFonts w:ascii="Times New Roman" w:hAnsi="Times New Roman" w:cs="Times New Roman"/>
                <w:b/>
                <w:sz w:val="24"/>
                <w:szCs w:val="24"/>
                <w:lang w:val="en-US"/>
              </w:rPr>
            </w:pPr>
            <w:r w:rsidRPr="004F5822">
              <w:rPr>
                <w:rFonts w:ascii="Times New Roman" w:hAnsi="Times New Roman" w:cs="Times New Roman"/>
                <w:b/>
                <w:sz w:val="24"/>
                <w:szCs w:val="24"/>
                <w:lang w:val="en-US"/>
              </w:rPr>
              <w:t>Product</w:t>
            </w:r>
          </w:p>
        </w:tc>
        <w:tc>
          <w:tcPr>
            <w:tcW w:w="3005" w:type="dxa"/>
          </w:tcPr>
          <w:p w:rsidR="0077731B" w:rsidRPr="004F5822" w:rsidRDefault="00183BB0" w:rsidP="0071097E">
            <w:pPr>
              <w:spacing w:line="276" w:lineRule="auto"/>
              <w:jc w:val="both"/>
              <w:rPr>
                <w:rFonts w:ascii="Times New Roman" w:hAnsi="Times New Roman" w:cs="Times New Roman"/>
                <w:b/>
                <w:sz w:val="24"/>
                <w:szCs w:val="24"/>
                <w:lang w:val="en-US"/>
              </w:rPr>
            </w:pPr>
            <w:r w:rsidRPr="004F5822">
              <w:rPr>
                <w:rFonts w:ascii="Times New Roman" w:hAnsi="Times New Roman" w:cs="Times New Roman"/>
                <w:b/>
                <w:sz w:val="24"/>
                <w:szCs w:val="24"/>
                <w:lang w:val="en-US"/>
              </w:rPr>
              <w:t>Use</w:t>
            </w:r>
          </w:p>
        </w:tc>
        <w:tc>
          <w:tcPr>
            <w:tcW w:w="3006" w:type="dxa"/>
          </w:tcPr>
          <w:p w:rsidR="0077731B" w:rsidRPr="004F5822" w:rsidRDefault="0077731B" w:rsidP="0071097E">
            <w:pPr>
              <w:spacing w:line="276" w:lineRule="auto"/>
              <w:jc w:val="both"/>
              <w:rPr>
                <w:rFonts w:ascii="Times New Roman" w:hAnsi="Times New Roman" w:cs="Times New Roman"/>
                <w:b/>
                <w:sz w:val="24"/>
                <w:szCs w:val="24"/>
                <w:lang w:val="en-US"/>
              </w:rPr>
            </w:pPr>
            <w:r w:rsidRPr="004F5822">
              <w:rPr>
                <w:rFonts w:ascii="Times New Roman" w:hAnsi="Times New Roman" w:cs="Times New Roman"/>
                <w:b/>
                <w:sz w:val="24"/>
                <w:szCs w:val="24"/>
                <w:lang w:val="en-US"/>
              </w:rPr>
              <w:t>Plant species</w:t>
            </w:r>
          </w:p>
        </w:tc>
      </w:tr>
      <w:tr w:rsidR="0077731B" w:rsidRPr="00183BB0" w:rsidTr="0077731B">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Ajmalicine</w:t>
            </w:r>
          </w:p>
        </w:tc>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Antihypertensive</w:t>
            </w:r>
          </w:p>
        </w:tc>
        <w:tc>
          <w:tcPr>
            <w:tcW w:w="3006" w:type="dxa"/>
          </w:tcPr>
          <w:p w:rsidR="0077731B" w:rsidRPr="00183BB0" w:rsidRDefault="0077731B" w:rsidP="0071097E">
            <w:pPr>
              <w:spacing w:line="276" w:lineRule="auto"/>
              <w:jc w:val="both"/>
              <w:rPr>
                <w:rFonts w:ascii="Times New Roman" w:hAnsi="Times New Roman" w:cs="Times New Roman"/>
                <w:i/>
                <w:sz w:val="24"/>
                <w:szCs w:val="24"/>
                <w:lang w:val="en-US"/>
              </w:rPr>
            </w:pPr>
            <w:r w:rsidRPr="00183BB0">
              <w:rPr>
                <w:rFonts w:ascii="Times New Roman" w:hAnsi="Times New Roman" w:cs="Times New Roman"/>
                <w:i/>
                <w:sz w:val="24"/>
                <w:szCs w:val="24"/>
                <w:lang w:val="en-US"/>
              </w:rPr>
              <w:t>Catharanthus roseus</w:t>
            </w:r>
          </w:p>
        </w:tc>
      </w:tr>
      <w:tr w:rsidR="0077731B" w:rsidRPr="00183BB0" w:rsidTr="0077731B">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Artemisinin</w:t>
            </w:r>
          </w:p>
        </w:tc>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Antimalarial</w:t>
            </w:r>
          </w:p>
        </w:tc>
        <w:tc>
          <w:tcPr>
            <w:tcW w:w="3006" w:type="dxa"/>
          </w:tcPr>
          <w:p w:rsidR="0077731B" w:rsidRPr="00183BB0" w:rsidRDefault="0077731B" w:rsidP="0071097E">
            <w:pPr>
              <w:spacing w:line="276" w:lineRule="auto"/>
              <w:jc w:val="both"/>
              <w:rPr>
                <w:rFonts w:ascii="Times New Roman" w:hAnsi="Times New Roman" w:cs="Times New Roman"/>
                <w:i/>
                <w:sz w:val="24"/>
                <w:szCs w:val="24"/>
                <w:lang w:val="en-US"/>
              </w:rPr>
            </w:pPr>
            <w:r w:rsidRPr="00183BB0">
              <w:rPr>
                <w:rFonts w:ascii="Times New Roman" w:hAnsi="Times New Roman" w:cs="Times New Roman"/>
                <w:i/>
                <w:sz w:val="24"/>
                <w:szCs w:val="24"/>
                <w:lang w:val="en-US"/>
              </w:rPr>
              <w:t>Artemisia annua</w:t>
            </w:r>
          </w:p>
        </w:tc>
      </w:tr>
      <w:tr w:rsidR="0077731B" w:rsidRPr="00183BB0" w:rsidTr="0077731B">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Berberine</w:t>
            </w:r>
          </w:p>
        </w:tc>
        <w:tc>
          <w:tcPr>
            <w:tcW w:w="3005" w:type="dxa"/>
          </w:tcPr>
          <w:p w:rsidR="0077731B" w:rsidRPr="00183BB0" w:rsidRDefault="0077731B"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Intestinal ailment</w:t>
            </w:r>
          </w:p>
        </w:tc>
        <w:tc>
          <w:tcPr>
            <w:tcW w:w="3006" w:type="dxa"/>
          </w:tcPr>
          <w:p w:rsidR="0077731B" w:rsidRPr="00183BB0" w:rsidRDefault="0077731B" w:rsidP="0071097E">
            <w:pPr>
              <w:spacing w:line="276" w:lineRule="auto"/>
              <w:jc w:val="both"/>
              <w:rPr>
                <w:rFonts w:ascii="Times New Roman" w:hAnsi="Times New Roman" w:cs="Times New Roman"/>
                <w:i/>
                <w:sz w:val="24"/>
                <w:szCs w:val="24"/>
                <w:lang w:val="en-US"/>
              </w:rPr>
            </w:pPr>
            <w:r w:rsidRPr="00183BB0">
              <w:rPr>
                <w:rFonts w:ascii="Times New Roman" w:hAnsi="Times New Roman" w:cs="Times New Roman"/>
                <w:i/>
                <w:sz w:val="24"/>
                <w:szCs w:val="24"/>
                <w:lang w:val="en-US"/>
              </w:rPr>
              <w:t>Coptis japonica</w:t>
            </w:r>
          </w:p>
        </w:tc>
      </w:tr>
      <w:tr w:rsidR="0077731B" w:rsidRPr="00183BB0" w:rsidTr="0077731B">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Campotothecin</w:t>
            </w:r>
          </w:p>
        </w:tc>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Antitumour</w:t>
            </w:r>
          </w:p>
        </w:tc>
        <w:tc>
          <w:tcPr>
            <w:tcW w:w="3006" w:type="dxa"/>
          </w:tcPr>
          <w:p w:rsidR="0077731B" w:rsidRPr="00183BB0" w:rsidRDefault="0077731B" w:rsidP="0071097E">
            <w:pPr>
              <w:spacing w:line="276" w:lineRule="auto"/>
              <w:jc w:val="both"/>
              <w:rPr>
                <w:rFonts w:ascii="Times New Roman" w:hAnsi="Times New Roman" w:cs="Times New Roman"/>
                <w:i/>
                <w:sz w:val="24"/>
                <w:szCs w:val="24"/>
                <w:lang w:val="en-US"/>
              </w:rPr>
            </w:pPr>
            <w:r w:rsidRPr="00183BB0">
              <w:rPr>
                <w:rFonts w:ascii="Times New Roman" w:hAnsi="Times New Roman" w:cs="Times New Roman"/>
                <w:i/>
                <w:sz w:val="24"/>
                <w:szCs w:val="24"/>
                <w:lang w:val="en-US"/>
              </w:rPr>
              <w:t>Camptotheca acuminate</w:t>
            </w:r>
          </w:p>
        </w:tc>
      </w:tr>
      <w:tr w:rsidR="0077731B" w:rsidRPr="00183BB0" w:rsidTr="0077731B">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Codeine</w:t>
            </w:r>
          </w:p>
        </w:tc>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Sedative</w:t>
            </w:r>
          </w:p>
        </w:tc>
        <w:tc>
          <w:tcPr>
            <w:tcW w:w="3006" w:type="dxa"/>
          </w:tcPr>
          <w:p w:rsidR="0077731B" w:rsidRPr="00183BB0" w:rsidRDefault="0077731B" w:rsidP="0071097E">
            <w:pPr>
              <w:spacing w:line="276" w:lineRule="auto"/>
              <w:jc w:val="both"/>
              <w:rPr>
                <w:rFonts w:ascii="Times New Roman" w:hAnsi="Times New Roman" w:cs="Times New Roman"/>
                <w:i/>
                <w:sz w:val="24"/>
                <w:szCs w:val="24"/>
                <w:lang w:val="en-US"/>
              </w:rPr>
            </w:pPr>
            <w:r w:rsidRPr="00183BB0">
              <w:rPr>
                <w:rFonts w:ascii="Times New Roman" w:hAnsi="Times New Roman" w:cs="Times New Roman"/>
                <w:i/>
                <w:sz w:val="24"/>
                <w:szCs w:val="24"/>
                <w:lang w:val="en-US"/>
              </w:rPr>
              <w:t>Papaver somniferum</w:t>
            </w:r>
          </w:p>
        </w:tc>
      </w:tr>
      <w:tr w:rsidR="0077731B" w:rsidRPr="00183BB0" w:rsidTr="0077731B">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Colchicine</w:t>
            </w:r>
          </w:p>
        </w:tc>
        <w:tc>
          <w:tcPr>
            <w:tcW w:w="3005" w:type="dxa"/>
          </w:tcPr>
          <w:p w:rsidR="0077731B" w:rsidRPr="00183BB0" w:rsidRDefault="00183BB0" w:rsidP="0071097E">
            <w:pPr>
              <w:spacing w:line="276" w:lineRule="auto"/>
              <w:jc w:val="both"/>
              <w:rPr>
                <w:rFonts w:ascii="Times New Roman" w:hAnsi="Times New Roman" w:cs="Times New Roman"/>
                <w:sz w:val="24"/>
                <w:szCs w:val="24"/>
                <w:lang w:val="en-US"/>
              </w:rPr>
            </w:pPr>
            <w:r w:rsidRPr="00183BB0">
              <w:rPr>
                <w:rFonts w:ascii="Times New Roman" w:hAnsi="Times New Roman" w:cs="Times New Roman"/>
                <w:sz w:val="24"/>
                <w:szCs w:val="24"/>
                <w:lang w:val="en-US"/>
              </w:rPr>
              <w:t>Antitumour</w:t>
            </w:r>
          </w:p>
        </w:tc>
        <w:tc>
          <w:tcPr>
            <w:tcW w:w="3006" w:type="dxa"/>
          </w:tcPr>
          <w:p w:rsidR="0077731B" w:rsidRPr="00183BB0" w:rsidRDefault="0077731B" w:rsidP="0071097E">
            <w:pPr>
              <w:spacing w:line="276" w:lineRule="auto"/>
              <w:jc w:val="both"/>
              <w:rPr>
                <w:rFonts w:ascii="Times New Roman" w:hAnsi="Times New Roman" w:cs="Times New Roman"/>
                <w:i/>
                <w:sz w:val="24"/>
                <w:szCs w:val="24"/>
                <w:lang w:val="en-US"/>
              </w:rPr>
            </w:pPr>
            <w:r w:rsidRPr="00183BB0">
              <w:rPr>
                <w:rFonts w:ascii="Times New Roman" w:hAnsi="Times New Roman" w:cs="Times New Roman"/>
                <w:i/>
                <w:sz w:val="24"/>
                <w:szCs w:val="24"/>
                <w:lang w:val="en-US"/>
              </w:rPr>
              <w:t>Colchium autumnale</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0D0D0D" w:themeColor="text1" w:themeTint="F2"/>
                <w:sz w:val="24"/>
                <w:szCs w:val="24"/>
                <w:lang w:val="en-US"/>
              </w:rPr>
            </w:pPr>
            <w:r w:rsidRPr="00183BB0">
              <w:rPr>
                <w:rFonts w:ascii="Times New Roman" w:eastAsia="Times New Roman" w:hAnsi="Times New Roman" w:cs="Times New Roman"/>
                <w:color w:val="0D0D0D" w:themeColor="text1" w:themeTint="F2"/>
                <w:sz w:val="24"/>
                <w:szCs w:val="24"/>
                <w:lang w:val="en-US"/>
              </w:rPr>
              <w:t>Digoxin</w:t>
            </w:r>
          </w:p>
        </w:tc>
        <w:tc>
          <w:tcPr>
            <w:tcW w:w="3005" w:type="dxa"/>
          </w:tcPr>
          <w:p w:rsidR="0077731B" w:rsidRPr="00183BB0" w:rsidRDefault="0077731B" w:rsidP="0077731B">
            <w:pPr>
              <w:rPr>
                <w:rFonts w:ascii="Times New Roman" w:eastAsia="Times New Roman" w:hAnsi="Times New Roman" w:cs="Times New Roman"/>
                <w:color w:val="0D0D0D" w:themeColor="text1" w:themeTint="F2"/>
                <w:sz w:val="24"/>
                <w:szCs w:val="24"/>
                <w:lang w:val="en-US"/>
              </w:rPr>
            </w:pPr>
            <w:r w:rsidRPr="00183BB0">
              <w:rPr>
                <w:rFonts w:ascii="Times New Roman" w:eastAsia="Times New Roman" w:hAnsi="Times New Roman" w:cs="Times New Roman"/>
                <w:color w:val="0D0D0D" w:themeColor="text1" w:themeTint="F2"/>
                <w:sz w:val="24"/>
                <w:szCs w:val="24"/>
                <w:lang w:val="en-US"/>
              </w:rPr>
              <w:t>Heart stimulant</w:t>
            </w:r>
          </w:p>
        </w:tc>
        <w:tc>
          <w:tcPr>
            <w:tcW w:w="3006" w:type="dxa"/>
          </w:tcPr>
          <w:p w:rsidR="0077731B" w:rsidRPr="00183BB0" w:rsidRDefault="0077731B" w:rsidP="0077731B">
            <w:pPr>
              <w:rPr>
                <w:rFonts w:ascii="Times New Roman" w:eastAsia="Times New Roman" w:hAnsi="Times New Roman" w:cs="Times New Roman"/>
                <w:i/>
                <w:color w:val="0D0D0D" w:themeColor="text1" w:themeTint="F2"/>
                <w:sz w:val="24"/>
                <w:szCs w:val="24"/>
                <w:lang w:val="en-US"/>
              </w:rPr>
            </w:pPr>
            <w:r w:rsidRPr="00183BB0">
              <w:rPr>
                <w:rFonts w:ascii="Times New Roman" w:eastAsia="Times New Roman" w:hAnsi="Times New Roman" w:cs="Times New Roman"/>
                <w:i/>
                <w:iCs/>
                <w:color w:val="0D0D0D" w:themeColor="text1" w:themeTint="F2"/>
                <w:sz w:val="24"/>
                <w:szCs w:val="24"/>
                <w:lang w:val="en-US"/>
              </w:rPr>
              <w:t>Digitalis lanata</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Diosgenin</w:t>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Steroidal precursor</w:t>
            </w:r>
          </w:p>
        </w:tc>
        <w:tc>
          <w:tcPr>
            <w:tcW w:w="3006" w:type="dxa"/>
          </w:tcPr>
          <w:p w:rsidR="0077731B" w:rsidRPr="00183BB0" w:rsidRDefault="0077731B" w:rsidP="0077731B">
            <w:pPr>
              <w:rPr>
                <w:rFonts w:ascii="Times New Roman" w:eastAsia="Times New Roman" w:hAnsi="Times New Roman" w:cs="Times New Roman"/>
                <w:i/>
                <w:color w:val="2E2E2E"/>
                <w:sz w:val="24"/>
                <w:szCs w:val="24"/>
                <w:lang w:val="en-US"/>
              </w:rPr>
            </w:pPr>
            <w:r w:rsidRPr="00183BB0">
              <w:rPr>
                <w:rFonts w:ascii="Times New Roman" w:eastAsia="Times New Roman" w:hAnsi="Times New Roman" w:cs="Times New Roman"/>
                <w:i/>
                <w:iCs/>
                <w:color w:val="2E2E2E"/>
                <w:sz w:val="24"/>
                <w:szCs w:val="24"/>
                <w:lang w:val="en-US"/>
              </w:rPr>
              <w:t>Dioscorea deltoidea</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Forskolin</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Bronchial asthma</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Coleus forskolii</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Ginsenosides</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Health tonic</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Panax ginseng</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Morphine</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Sedative</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Papaver somniferum</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Podophyllotoxin</w:t>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Antitumour</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Podophyllum petalum</w:t>
            </w:r>
            <w:r w:rsidRPr="00183BB0">
              <w:rPr>
                <w:rFonts w:ascii="Times New Roman" w:eastAsia="Times New Roman" w:hAnsi="Times New Roman" w:cs="Times New Roman"/>
                <w:i/>
                <w:iCs/>
                <w:color w:val="2E2E2E"/>
                <w:sz w:val="24"/>
                <w:szCs w:val="24"/>
                <w:lang w:val="en-US"/>
              </w:rPr>
              <w:tab/>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Quinine</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Antimalarial</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Cinchona ledgeriana</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Sanguinarine</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Antiplaque</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 xml:space="preserve">Sanguinaria </w:t>
            </w:r>
            <w:r w:rsidR="00183BB0" w:rsidRPr="00183BB0">
              <w:rPr>
                <w:rFonts w:ascii="Times New Roman" w:eastAsia="Times New Roman" w:hAnsi="Times New Roman" w:cs="Times New Roman"/>
                <w:i/>
                <w:iCs/>
                <w:color w:val="2E2E2E"/>
                <w:sz w:val="24"/>
                <w:szCs w:val="24"/>
                <w:lang w:val="en-US"/>
              </w:rPr>
              <w:t>canadensis</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Shikonin</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Antibacterial</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Lithospermum erythrorhizon</w:t>
            </w:r>
          </w:p>
        </w:tc>
      </w:tr>
      <w:tr w:rsidR="0077731B" w:rsidRPr="00183BB0" w:rsidTr="0077731B">
        <w:tc>
          <w:tcPr>
            <w:tcW w:w="3005" w:type="dxa"/>
          </w:tcPr>
          <w:p w:rsidR="0077731B" w:rsidRPr="00183BB0" w:rsidRDefault="0077731B" w:rsidP="0077731B">
            <w:pPr>
              <w:rPr>
                <w:rFonts w:ascii="Times New Roman" w:hAnsi="Times New Roman" w:cs="Times New Roman"/>
                <w:sz w:val="24"/>
                <w:szCs w:val="24"/>
              </w:rPr>
            </w:pPr>
            <w:r w:rsidRPr="00183BB0">
              <w:rPr>
                <w:rFonts w:ascii="Times New Roman" w:hAnsi="Times New Roman" w:cs="Times New Roman"/>
                <w:sz w:val="24"/>
                <w:szCs w:val="24"/>
              </w:rPr>
              <w:t>Taxol</w:t>
            </w:r>
          </w:p>
        </w:tc>
        <w:tc>
          <w:tcPr>
            <w:tcW w:w="3005" w:type="dxa"/>
          </w:tcPr>
          <w:p w:rsidR="0077731B" w:rsidRPr="00183BB0" w:rsidRDefault="0077731B" w:rsidP="0077731B">
            <w:pPr>
              <w:rPr>
                <w:rFonts w:ascii="Times New Roman" w:hAnsi="Times New Roman" w:cs="Times New Roman"/>
                <w:sz w:val="24"/>
                <w:szCs w:val="24"/>
              </w:rPr>
            </w:pPr>
            <w:r w:rsidRPr="00183BB0">
              <w:rPr>
                <w:rFonts w:ascii="Times New Roman" w:hAnsi="Times New Roman" w:cs="Times New Roman"/>
                <w:sz w:val="24"/>
                <w:szCs w:val="24"/>
              </w:rPr>
              <w:t>Anticancer</w:t>
            </w:r>
          </w:p>
        </w:tc>
        <w:tc>
          <w:tcPr>
            <w:tcW w:w="3006" w:type="dxa"/>
          </w:tcPr>
          <w:p w:rsidR="0077731B" w:rsidRPr="00183BB0" w:rsidRDefault="0077731B" w:rsidP="0077731B">
            <w:pPr>
              <w:rPr>
                <w:rFonts w:ascii="Times New Roman" w:hAnsi="Times New Roman" w:cs="Times New Roman"/>
                <w:i/>
                <w:sz w:val="24"/>
                <w:szCs w:val="24"/>
              </w:rPr>
            </w:pPr>
            <w:r w:rsidRPr="00183BB0">
              <w:rPr>
                <w:rFonts w:ascii="Times New Roman" w:hAnsi="Times New Roman" w:cs="Times New Roman"/>
                <w:i/>
                <w:sz w:val="24"/>
                <w:szCs w:val="24"/>
              </w:rPr>
              <w:t>Taxus brevifolia</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Vincristine</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Antileukemic</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Catharanthus roseus</w:t>
            </w:r>
          </w:p>
        </w:tc>
      </w:tr>
      <w:tr w:rsidR="0077731B" w:rsidRPr="00183BB0" w:rsidTr="0077731B">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Vinblastine</w:t>
            </w:r>
            <w:r w:rsidRPr="00183BB0">
              <w:rPr>
                <w:rFonts w:ascii="Times New Roman" w:eastAsia="Times New Roman" w:hAnsi="Times New Roman" w:cs="Times New Roman"/>
                <w:color w:val="2E2E2E"/>
                <w:sz w:val="24"/>
                <w:szCs w:val="24"/>
                <w:lang w:val="en-US"/>
              </w:rPr>
              <w:tab/>
            </w:r>
            <w:r w:rsidRPr="00183BB0">
              <w:rPr>
                <w:rFonts w:ascii="Times New Roman" w:eastAsia="Times New Roman" w:hAnsi="Times New Roman" w:cs="Times New Roman"/>
                <w:color w:val="2E2E2E"/>
                <w:sz w:val="24"/>
                <w:szCs w:val="24"/>
                <w:lang w:val="en-US"/>
              </w:rPr>
              <w:tab/>
            </w:r>
          </w:p>
        </w:tc>
        <w:tc>
          <w:tcPr>
            <w:tcW w:w="3005" w:type="dxa"/>
          </w:tcPr>
          <w:p w:rsidR="0077731B" w:rsidRPr="00183BB0" w:rsidRDefault="0077731B" w:rsidP="0077731B">
            <w:pPr>
              <w:rPr>
                <w:rFonts w:ascii="Times New Roman" w:eastAsia="Times New Roman" w:hAnsi="Times New Roman" w:cs="Times New Roman"/>
                <w:color w:val="2E2E2E"/>
                <w:sz w:val="24"/>
                <w:szCs w:val="24"/>
                <w:lang w:val="en-US"/>
              </w:rPr>
            </w:pPr>
            <w:r w:rsidRPr="00183BB0">
              <w:rPr>
                <w:rFonts w:ascii="Times New Roman" w:eastAsia="Times New Roman" w:hAnsi="Times New Roman" w:cs="Times New Roman"/>
                <w:color w:val="2E2E2E"/>
                <w:sz w:val="24"/>
                <w:szCs w:val="24"/>
                <w:lang w:val="en-US"/>
              </w:rPr>
              <w:t>Antileukemic</w:t>
            </w:r>
          </w:p>
        </w:tc>
        <w:tc>
          <w:tcPr>
            <w:tcW w:w="3006" w:type="dxa"/>
          </w:tcPr>
          <w:p w:rsidR="0077731B" w:rsidRPr="00183BB0" w:rsidRDefault="0077731B" w:rsidP="0077731B">
            <w:pPr>
              <w:rPr>
                <w:rFonts w:ascii="Times New Roman" w:eastAsia="Times New Roman" w:hAnsi="Times New Roman" w:cs="Times New Roman"/>
                <w:i/>
                <w:iCs/>
                <w:color w:val="2E2E2E"/>
                <w:sz w:val="24"/>
                <w:szCs w:val="24"/>
                <w:lang w:val="en-US"/>
              </w:rPr>
            </w:pPr>
            <w:r w:rsidRPr="00183BB0">
              <w:rPr>
                <w:rFonts w:ascii="Times New Roman" w:eastAsia="Times New Roman" w:hAnsi="Times New Roman" w:cs="Times New Roman"/>
                <w:i/>
                <w:iCs/>
                <w:color w:val="2E2E2E"/>
                <w:sz w:val="24"/>
                <w:szCs w:val="24"/>
                <w:lang w:val="en-US"/>
              </w:rPr>
              <w:t>Catharanthus roseus</w:t>
            </w:r>
          </w:p>
        </w:tc>
      </w:tr>
    </w:tbl>
    <w:p w:rsidR="004F5822" w:rsidRDefault="004F5822" w:rsidP="00183BB0">
      <w:pPr>
        <w:spacing w:line="276" w:lineRule="auto"/>
        <w:jc w:val="both"/>
        <w:rPr>
          <w:rFonts w:ascii="Times New Roman" w:hAnsi="Times New Roman" w:cs="Times New Roman"/>
          <w:sz w:val="24"/>
          <w:szCs w:val="24"/>
          <w:lang w:val="en-US"/>
        </w:rPr>
      </w:pPr>
    </w:p>
    <w:p w:rsidR="0071097E" w:rsidRPr="00183BB0" w:rsidRDefault="00027BFC" w:rsidP="00CF0556">
      <w:pPr>
        <w:spacing w:line="276" w:lineRule="auto"/>
        <w:rPr>
          <w:rFonts w:ascii="Times New Roman" w:hAnsi="Times New Roman" w:cs="Times New Roman"/>
          <w:b/>
          <w:sz w:val="24"/>
          <w:szCs w:val="24"/>
          <w:lang w:val="en-US"/>
        </w:rPr>
      </w:pPr>
      <w:r>
        <w:rPr>
          <w:rFonts w:ascii="Times New Roman" w:hAnsi="Times New Roman" w:cs="Times New Roman"/>
          <w:b/>
          <w:sz w:val="24"/>
          <w:szCs w:val="24"/>
          <w:lang w:val="en-US"/>
        </w:rPr>
        <w:t>Table 1. I</w:t>
      </w:r>
      <w:r w:rsidR="0071097E" w:rsidRPr="00183BB0">
        <w:rPr>
          <w:rFonts w:ascii="Times New Roman" w:hAnsi="Times New Roman" w:cs="Times New Roman"/>
          <w:b/>
          <w:sz w:val="24"/>
          <w:szCs w:val="24"/>
          <w:lang w:val="en-US"/>
        </w:rPr>
        <w:t>mportant plant derived high value pharmaceuticals (Ravishankar and Rao, 2000)</w:t>
      </w:r>
    </w:p>
    <w:p w:rsidR="0071097E" w:rsidRPr="00183BB0" w:rsidRDefault="0071097E" w:rsidP="00183BB0">
      <w:pPr>
        <w:spacing w:line="276" w:lineRule="auto"/>
        <w:jc w:val="both"/>
        <w:rPr>
          <w:rFonts w:ascii="Times New Roman" w:hAnsi="Times New Roman" w:cs="Times New Roman"/>
          <w:b/>
          <w:sz w:val="24"/>
          <w:szCs w:val="24"/>
          <w:lang w:val="en-US"/>
        </w:rPr>
      </w:pPr>
      <w:r w:rsidRPr="00183BB0">
        <w:rPr>
          <w:rFonts w:ascii="Times New Roman" w:hAnsi="Times New Roman" w:cs="Times New Roman"/>
          <w:b/>
          <w:sz w:val="24"/>
          <w:szCs w:val="24"/>
          <w:lang w:val="en-US"/>
        </w:rPr>
        <w:t>2. Principle</w:t>
      </w:r>
    </w:p>
    <w:p w:rsidR="0071097E" w:rsidRDefault="0071097E" w:rsidP="0071097E">
      <w:pPr>
        <w:spacing w:line="276" w:lineRule="auto"/>
        <w:ind w:firstLine="720"/>
        <w:jc w:val="both"/>
        <w:rPr>
          <w:rFonts w:ascii="Times New Roman" w:hAnsi="Times New Roman" w:cs="Times New Roman"/>
          <w:sz w:val="24"/>
          <w:szCs w:val="24"/>
          <w:lang w:val="en-US"/>
        </w:rPr>
      </w:pPr>
      <w:r w:rsidRPr="0071097E">
        <w:rPr>
          <w:rFonts w:ascii="Times New Roman" w:hAnsi="Times New Roman" w:cs="Times New Roman"/>
          <w:sz w:val="24"/>
          <w:szCs w:val="24"/>
          <w:lang w:val="en-US"/>
        </w:rPr>
        <w:t xml:space="preserve">The principle of this biotechnological tool is the biosynthetically totipotent nature of the culturing cells. Cell preserves the genetic information and thus it is capable of producing a large number of the biochemical which are found in the parent, under a suitable nutrient culture medium (Yue </w:t>
      </w:r>
      <w:r w:rsidRPr="00CF0556">
        <w:rPr>
          <w:rFonts w:ascii="Times New Roman" w:hAnsi="Times New Roman" w:cs="Times New Roman"/>
          <w:i/>
          <w:sz w:val="24"/>
          <w:szCs w:val="24"/>
          <w:lang w:val="en-US"/>
        </w:rPr>
        <w:t>et al</w:t>
      </w:r>
      <w:r w:rsidRPr="0071097E">
        <w:rPr>
          <w:rFonts w:ascii="Times New Roman" w:hAnsi="Times New Roman" w:cs="Times New Roman"/>
          <w:sz w:val="24"/>
          <w:szCs w:val="24"/>
          <w:lang w:val="en-US"/>
        </w:rPr>
        <w:t>., 2014).</w:t>
      </w:r>
    </w:p>
    <w:p w:rsidR="004A7800" w:rsidRPr="00183BB0" w:rsidRDefault="002C3C96" w:rsidP="004A7800">
      <w:pPr>
        <w:spacing w:line="276" w:lineRule="auto"/>
        <w:jc w:val="both"/>
        <w:rPr>
          <w:rFonts w:ascii="Times New Roman" w:hAnsi="Times New Roman" w:cs="Times New Roman"/>
          <w:b/>
          <w:sz w:val="24"/>
          <w:szCs w:val="28"/>
          <w:lang w:val="en-US"/>
        </w:rPr>
      </w:pPr>
      <w:r w:rsidRPr="00183BB0">
        <w:rPr>
          <w:rFonts w:ascii="Times New Roman" w:hAnsi="Times New Roman" w:cs="Times New Roman"/>
          <w:b/>
          <w:sz w:val="24"/>
          <w:szCs w:val="28"/>
          <w:lang w:val="en-US"/>
        </w:rPr>
        <w:t xml:space="preserve">3. </w:t>
      </w:r>
      <w:r w:rsidR="004A7800" w:rsidRPr="00183BB0">
        <w:rPr>
          <w:rFonts w:ascii="Times New Roman" w:hAnsi="Times New Roman" w:cs="Times New Roman"/>
          <w:b/>
          <w:sz w:val="24"/>
          <w:szCs w:val="28"/>
          <w:lang w:val="en-US"/>
        </w:rPr>
        <w:t xml:space="preserve">Major Advantages of </w:t>
      </w:r>
      <w:r w:rsidR="004A7800" w:rsidRPr="00183BB0">
        <w:rPr>
          <w:rFonts w:ascii="Times New Roman" w:hAnsi="Times New Roman" w:cs="Times New Roman"/>
          <w:b/>
          <w:i/>
          <w:sz w:val="24"/>
          <w:szCs w:val="28"/>
          <w:lang w:val="en-US"/>
        </w:rPr>
        <w:t>in vitro</w:t>
      </w:r>
      <w:r w:rsidR="004A7800" w:rsidRPr="00183BB0">
        <w:rPr>
          <w:rFonts w:ascii="Times New Roman" w:hAnsi="Times New Roman" w:cs="Times New Roman"/>
          <w:b/>
          <w:sz w:val="24"/>
          <w:szCs w:val="28"/>
          <w:lang w:val="en-US"/>
        </w:rPr>
        <w:t xml:space="preserve"> s</w:t>
      </w:r>
      <w:r w:rsidR="00183BB0" w:rsidRPr="00183BB0">
        <w:rPr>
          <w:rFonts w:ascii="Times New Roman" w:hAnsi="Times New Roman" w:cs="Times New Roman"/>
          <w:b/>
          <w:sz w:val="24"/>
          <w:szCs w:val="28"/>
          <w:lang w:val="en-US"/>
        </w:rPr>
        <w:t>econdary metabolites production</w:t>
      </w:r>
    </w:p>
    <w:p w:rsidR="004A7800" w:rsidRDefault="004A7800" w:rsidP="004A7800">
      <w:pPr>
        <w:pStyle w:val="ListParagraph"/>
        <w:numPr>
          <w:ilvl w:val="0"/>
          <w:numId w:val="1"/>
        </w:numPr>
        <w:spacing w:line="276" w:lineRule="auto"/>
        <w:jc w:val="both"/>
        <w:rPr>
          <w:rFonts w:ascii="Times New Roman" w:hAnsi="Times New Roman" w:cs="Times New Roman"/>
          <w:sz w:val="24"/>
          <w:szCs w:val="24"/>
          <w:lang w:val="en-US"/>
        </w:rPr>
      </w:pPr>
      <w:r w:rsidRPr="004A7800">
        <w:rPr>
          <w:rFonts w:ascii="Times New Roman" w:hAnsi="Times New Roman" w:cs="Times New Roman"/>
          <w:sz w:val="24"/>
          <w:szCs w:val="24"/>
          <w:lang w:val="en-US"/>
        </w:rPr>
        <w:t>Phytochemicals can be produced under controlled co</w:t>
      </w:r>
      <w:r>
        <w:rPr>
          <w:rFonts w:ascii="Times New Roman" w:hAnsi="Times New Roman" w:cs="Times New Roman"/>
          <w:sz w:val="24"/>
          <w:szCs w:val="24"/>
          <w:lang w:val="en-US"/>
        </w:rPr>
        <w:t>nditions as per market demands.</w:t>
      </w:r>
    </w:p>
    <w:p w:rsidR="004A7800" w:rsidRPr="008C046A" w:rsidRDefault="004A7800" w:rsidP="008C046A">
      <w:pPr>
        <w:pStyle w:val="ListParagraph"/>
        <w:numPr>
          <w:ilvl w:val="0"/>
          <w:numId w:val="1"/>
        </w:numPr>
        <w:rPr>
          <w:rFonts w:ascii="Times New Roman" w:hAnsi="Times New Roman" w:cs="Times New Roman"/>
          <w:sz w:val="24"/>
          <w:szCs w:val="24"/>
          <w:lang w:val="en-US"/>
        </w:rPr>
      </w:pPr>
      <w:r w:rsidRPr="008C046A">
        <w:rPr>
          <w:rFonts w:ascii="Times New Roman" w:hAnsi="Times New Roman" w:cs="Times New Roman"/>
          <w:sz w:val="24"/>
          <w:szCs w:val="24"/>
          <w:lang w:val="en-US"/>
        </w:rPr>
        <w:t>Culture systems are independent of environmental factors, seasonal variatio</w:t>
      </w:r>
      <w:r w:rsidR="008C046A" w:rsidRPr="008C046A">
        <w:rPr>
          <w:rFonts w:ascii="Times New Roman" w:hAnsi="Times New Roman" w:cs="Times New Roman"/>
          <w:sz w:val="24"/>
          <w:szCs w:val="24"/>
          <w:lang w:val="en-US"/>
        </w:rPr>
        <w:t>ns and geographical constraints that affect secondary metabolites product</w:t>
      </w:r>
      <w:r w:rsidR="008C046A">
        <w:rPr>
          <w:rFonts w:ascii="Times New Roman" w:hAnsi="Times New Roman" w:cs="Times New Roman"/>
          <w:sz w:val="24"/>
          <w:szCs w:val="24"/>
          <w:lang w:val="en-US"/>
        </w:rPr>
        <w:t>ion in the nature.</w:t>
      </w:r>
    </w:p>
    <w:p w:rsidR="004A7800" w:rsidRDefault="004A7800" w:rsidP="004A7800">
      <w:pPr>
        <w:pStyle w:val="ListParagraph"/>
        <w:numPr>
          <w:ilvl w:val="0"/>
          <w:numId w:val="1"/>
        </w:numPr>
        <w:spacing w:line="276" w:lineRule="auto"/>
        <w:jc w:val="both"/>
        <w:rPr>
          <w:rFonts w:ascii="Times New Roman" w:hAnsi="Times New Roman" w:cs="Times New Roman"/>
          <w:sz w:val="24"/>
          <w:szCs w:val="24"/>
          <w:lang w:val="en-US"/>
        </w:rPr>
      </w:pPr>
      <w:r w:rsidRPr="004A7800">
        <w:rPr>
          <w:rFonts w:ascii="Times New Roman" w:hAnsi="Times New Roman" w:cs="Times New Roman"/>
          <w:sz w:val="24"/>
          <w:szCs w:val="24"/>
          <w:lang w:val="en-US"/>
        </w:rPr>
        <w:t>Cell growth can be controlled to facilitate improved product formation.</w:t>
      </w:r>
    </w:p>
    <w:p w:rsidR="004A7800" w:rsidRDefault="004A7800" w:rsidP="004A7800">
      <w:pPr>
        <w:pStyle w:val="ListParagraph"/>
        <w:numPr>
          <w:ilvl w:val="0"/>
          <w:numId w:val="1"/>
        </w:numPr>
        <w:spacing w:line="276" w:lineRule="auto"/>
        <w:jc w:val="both"/>
        <w:rPr>
          <w:rFonts w:ascii="Times New Roman" w:hAnsi="Times New Roman" w:cs="Times New Roman"/>
          <w:sz w:val="24"/>
          <w:szCs w:val="24"/>
          <w:lang w:val="en-US"/>
        </w:rPr>
      </w:pPr>
      <w:r w:rsidRPr="004A7800">
        <w:rPr>
          <w:rFonts w:ascii="Times New Roman" w:hAnsi="Times New Roman" w:cs="Times New Roman"/>
          <w:sz w:val="24"/>
          <w:szCs w:val="24"/>
          <w:lang w:val="en-US"/>
        </w:rPr>
        <w:t>The quality of the product will be consistent as it is produced by a specific cell line.</w:t>
      </w:r>
    </w:p>
    <w:p w:rsidR="004A7800" w:rsidRDefault="004A7800" w:rsidP="004A7800">
      <w:pPr>
        <w:pStyle w:val="ListParagraph"/>
        <w:numPr>
          <w:ilvl w:val="0"/>
          <w:numId w:val="1"/>
        </w:numPr>
        <w:spacing w:line="276" w:lineRule="auto"/>
        <w:jc w:val="both"/>
        <w:rPr>
          <w:rFonts w:ascii="Times New Roman" w:hAnsi="Times New Roman" w:cs="Times New Roman"/>
          <w:sz w:val="24"/>
          <w:szCs w:val="24"/>
          <w:lang w:val="en-US"/>
        </w:rPr>
      </w:pPr>
      <w:r w:rsidRPr="004A7800">
        <w:rPr>
          <w:rFonts w:ascii="Times New Roman" w:hAnsi="Times New Roman" w:cs="Times New Roman"/>
          <w:sz w:val="24"/>
          <w:szCs w:val="24"/>
          <w:lang w:val="en-US"/>
        </w:rPr>
        <w:t>Recovery of the product will be easy.</w:t>
      </w:r>
    </w:p>
    <w:p w:rsidR="006F2C33" w:rsidRDefault="004A7800" w:rsidP="004A7800">
      <w:pPr>
        <w:pStyle w:val="ListParagraph"/>
        <w:numPr>
          <w:ilvl w:val="0"/>
          <w:numId w:val="1"/>
        </w:numPr>
        <w:spacing w:line="276" w:lineRule="auto"/>
        <w:jc w:val="both"/>
        <w:rPr>
          <w:rFonts w:ascii="Times New Roman" w:hAnsi="Times New Roman" w:cs="Times New Roman"/>
          <w:sz w:val="24"/>
          <w:szCs w:val="24"/>
          <w:lang w:val="en-US"/>
        </w:rPr>
      </w:pPr>
      <w:r w:rsidRPr="004A7800">
        <w:rPr>
          <w:rFonts w:ascii="Times New Roman" w:hAnsi="Times New Roman" w:cs="Times New Roman"/>
          <w:sz w:val="24"/>
          <w:szCs w:val="24"/>
          <w:lang w:val="en-US"/>
        </w:rPr>
        <w:t>Plant cultures are particularly useful in case of plants which are difficult or expensive to be grown in the fields.</w:t>
      </w:r>
    </w:p>
    <w:p w:rsidR="006F2C33" w:rsidRDefault="004A7800" w:rsidP="00AD1558">
      <w:pPr>
        <w:pStyle w:val="ListParagraph"/>
        <w:numPr>
          <w:ilvl w:val="0"/>
          <w:numId w:val="1"/>
        </w:numPr>
        <w:spacing w:line="276" w:lineRule="auto"/>
        <w:jc w:val="both"/>
        <w:rPr>
          <w:rFonts w:ascii="Times New Roman" w:hAnsi="Times New Roman" w:cs="Times New Roman"/>
          <w:sz w:val="24"/>
          <w:szCs w:val="24"/>
          <w:lang w:val="en-US"/>
        </w:rPr>
      </w:pPr>
      <w:r w:rsidRPr="006F2C33">
        <w:rPr>
          <w:rFonts w:ascii="Times New Roman" w:hAnsi="Times New Roman" w:cs="Times New Roman"/>
          <w:sz w:val="24"/>
          <w:szCs w:val="24"/>
          <w:lang w:val="en-US"/>
        </w:rPr>
        <w:t>Mutant cell lines can be developed for the production of novel compounds of commercial importance, which are not normally found in plants.</w:t>
      </w:r>
    </w:p>
    <w:p w:rsidR="005927B3" w:rsidRDefault="004A7800" w:rsidP="00910553">
      <w:pPr>
        <w:pStyle w:val="ListParagraph"/>
        <w:numPr>
          <w:ilvl w:val="0"/>
          <w:numId w:val="1"/>
        </w:numPr>
        <w:spacing w:line="276" w:lineRule="auto"/>
        <w:jc w:val="both"/>
        <w:rPr>
          <w:rFonts w:ascii="Times New Roman" w:hAnsi="Times New Roman" w:cs="Times New Roman"/>
          <w:sz w:val="24"/>
          <w:szCs w:val="24"/>
          <w:lang w:val="en-US"/>
        </w:rPr>
      </w:pPr>
      <w:r w:rsidRPr="006F2C33">
        <w:rPr>
          <w:rFonts w:ascii="Times New Roman" w:hAnsi="Times New Roman" w:cs="Times New Roman"/>
          <w:sz w:val="24"/>
          <w:szCs w:val="24"/>
          <w:lang w:val="en-US"/>
        </w:rPr>
        <w:t>The production time is less and labour costs are minimal.</w:t>
      </w:r>
    </w:p>
    <w:p w:rsidR="004F5822" w:rsidRDefault="002C3C96" w:rsidP="006F2C33">
      <w:pPr>
        <w:spacing w:line="276" w:lineRule="auto"/>
        <w:jc w:val="both"/>
      </w:pPr>
      <w:r>
        <w:rPr>
          <w:rFonts w:ascii="Times New Roman" w:hAnsi="Times New Roman" w:cs="Times New Roman"/>
          <w:b/>
          <w:sz w:val="24"/>
          <w:szCs w:val="24"/>
          <w:lang w:val="en-US"/>
        </w:rPr>
        <w:t xml:space="preserve">4. </w:t>
      </w:r>
      <w:r w:rsidR="00910553" w:rsidRPr="005927B3">
        <w:rPr>
          <w:rFonts w:ascii="Times New Roman" w:hAnsi="Times New Roman" w:cs="Times New Roman"/>
          <w:b/>
          <w:sz w:val="24"/>
          <w:szCs w:val="24"/>
          <w:lang w:val="en-US"/>
        </w:rPr>
        <w:t>Procedure for pharmaceutical phytochemical production</w:t>
      </w:r>
      <w:r w:rsidR="00A07C76">
        <w:t xml:space="preserve">  </w:t>
      </w:r>
      <w:r w:rsidR="00762B61">
        <w:t xml:space="preserve">    </w:t>
      </w:r>
    </w:p>
    <w:p w:rsidR="00833FB1" w:rsidRPr="00833FB1" w:rsidRDefault="00833FB1" w:rsidP="006F2C33">
      <w:pPr>
        <w:spacing w:line="276" w:lineRule="auto"/>
        <w:jc w:val="both"/>
      </w:pPr>
    </w:p>
    <w:p w:rsidR="00F92749" w:rsidRDefault="004F5822" w:rsidP="006F2C33">
      <w:pPr>
        <w:spacing w:line="276" w:lineRule="auto"/>
        <w:jc w:val="both"/>
        <w:rPr>
          <w:lang w:val="en-US"/>
        </w:rPr>
      </w:pPr>
      <w:r>
        <w:rPr>
          <w:noProof/>
          <w:lang w:val="en-US"/>
        </w:rPr>
        <mc:AlternateContent>
          <mc:Choice Requires="wps">
            <w:drawing>
              <wp:anchor distT="0" distB="0" distL="114300" distR="114300" simplePos="0" relativeHeight="251705344" behindDoc="0" locked="0" layoutInCell="1" allowOverlap="1" wp14:anchorId="0A2B3149" wp14:editId="360E75A4">
                <wp:simplePos x="0" y="0"/>
                <wp:positionH relativeFrom="margin">
                  <wp:posOffset>0</wp:posOffset>
                </wp:positionH>
                <wp:positionV relativeFrom="paragraph">
                  <wp:posOffset>120015</wp:posOffset>
                </wp:positionV>
                <wp:extent cx="1260389" cy="457200"/>
                <wp:effectExtent l="0" t="0" r="16510" b="19050"/>
                <wp:wrapNone/>
                <wp:docPr id="62" name="Rectangle 62"/>
                <wp:cNvGraphicFramePr/>
                <a:graphic xmlns:a="http://schemas.openxmlformats.org/drawingml/2006/main">
                  <a:graphicData uri="http://schemas.microsoft.com/office/word/2010/wordprocessingShape">
                    <wps:wsp>
                      <wps:cNvSpPr/>
                      <wps:spPr>
                        <a:xfrm>
                          <a:off x="0" y="0"/>
                          <a:ext cx="1260389"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F92749" w:rsidRDefault="00FC2675" w:rsidP="00762B61">
                            <w:pPr>
                              <w:jc w:val="center"/>
                              <w:rPr>
                                <w:rFonts w:ascii="Times New Roman" w:hAnsi="Times New Roman" w:cs="Times New Roman"/>
                                <w:sz w:val="24"/>
                              </w:rPr>
                            </w:pPr>
                            <w:r w:rsidRPr="00F92749">
                              <w:rPr>
                                <w:rFonts w:ascii="Times New Roman" w:hAnsi="Times New Roman" w:cs="Times New Roman"/>
                                <w:color w:val="000000" w:themeColor="text1"/>
                                <w:sz w:val="24"/>
                              </w:rPr>
                              <w:t>Standardization of culture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B3149" id="Rectangle 62" o:spid="_x0000_s1028" style="position:absolute;left:0;text-align:left;margin-left:0;margin-top:9.45pt;width:99.25pt;height:3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" filled="f" strokecolor="black [3213]" strokeweight="1pt">
                <v:textbox>
                  <w:txbxContent>
                    <w:p w:rsidR="00FC2675" w:rsidRPr="00F92749" w:rsidRDefault="00FC2675" w:rsidP="00762B61">
                      <w:pPr>
                        <w:jc w:val="center"/>
                        <w:rPr>
                          <w:rFonts w:ascii="Times New Roman" w:hAnsi="Times New Roman" w:cs="Times New Roman"/>
                          <w:sz w:val="24"/>
                        </w:rPr>
                      </w:pPr>
                      <w:r w:rsidRPr="00F92749">
                        <w:rPr>
                          <w:rFonts w:ascii="Times New Roman" w:hAnsi="Times New Roman" w:cs="Times New Roman"/>
                          <w:color w:val="000000" w:themeColor="text1"/>
                          <w:sz w:val="24"/>
                        </w:rPr>
                        <w:t>Standardization of culture methods</w:t>
                      </w:r>
                    </w:p>
                  </w:txbxContent>
                </v:textbox>
                <w10:wrap anchorx="margin"/>
              </v:rect>
            </w:pict>
          </mc:Fallback>
        </mc:AlternateContent>
      </w:r>
      <w:r>
        <w:rPr>
          <w:noProof/>
          <w:lang w:val="en-US"/>
        </w:rPr>
        <mc:AlternateContent>
          <mc:Choice Requires="wps">
            <w:drawing>
              <wp:anchor distT="0" distB="0" distL="114300" distR="114300" simplePos="0" relativeHeight="251706368" behindDoc="0" locked="0" layoutInCell="1" allowOverlap="1" wp14:anchorId="13BF8515" wp14:editId="356120E4">
                <wp:simplePos x="0" y="0"/>
                <wp:positionH relativeFrom="margin">
                  <wp:posOffset>4219575</wp:posOffset>
                </wp:positionH>
                <wp:positionV relativeFrom="paragraph">
                  <wp:posOffset>83820</wp:posOffset>
                </wp:positionV>
                <wp:extent cx="1584960" cy="469392"/>
                <wp:effectExtent l="0" t="0" r="15240" b="26035"/>
                <wp:wrapNone/>
                <wp:docPr id="63" name="Rectangle 63"/>
                <wp:cNvGraphicFramePr/>
                <a:graphic xmlns:a="http://schemas.openxmlformats.org/drawingml/2006/main">
                  <a:graphicData uri="http://schemas.microsoft.com/office/word/2010/wordprocessingShape">
                    <wps:wsp>
                      <wps:cNvSpPr/>
                      <wps:spPr>
                        <a:xfrm>
                          <a:off x="0" y="0"/>
                          <a:ext cx="1584960" cy="46939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F92749" w:rsidRDefault="00FC2675" w:rsidP="00762B61">
                            <w:pPr>
                              <w:rPr>
                                <w:rFonts w:ascii="Times New Roman" w:hAnsi="Times New Roman" w:cs="Times New Roman"/>
                                <w:color w:val="000000" w:themeColor="text1"/>
                                <w:sz w:val="24"/>
                              </w:rPr>
                            </w:pPr>
                            <w:r w:rsidRPr="00F92749">
                              <w:rPr>
                                <w:rFonts w:ascii="Times New Roman" w:hAnsi="Times New Roman" w:cs="Times New Roman"/>
                                <w:color w:val="000000" w:themeColor="text1"/>
                                <w:sz w:val="24"/>
                              </w:rPr>
                              <w:t>Optimization of scale up methods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F8515" id="Rectangle 63" o:spid="_x0000_s1029" style="position:absolute;left:0;text-align:left;margin-left:332.25pt;margin-top:6.6pt;width:124.8pt;height:36.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" filled="f" strokecolor="black [3213]" strokeweight="1pt">
                <v:textbox>
                  <w:txbxContent>
                    <w:p w:rsidR="00FC2675" w:rsidRPr="00F92749" w:rsidRDefault="00FC2675" w:rsidP="00762B61">
                      <w:pPr>
                        <w:rPr>
                          <w:rFonts w:ascii="Times New Roman" w:hAnsi="Times New Roman" w:cs="Times New Roman"/>
                          <w:color w:val="000000" w:themeColor="text1"/>
                          <w:sz w:val="24"/>
                        </w:rPr>
                      </w:pPr>
                      <w:r w:rsidRPr="00F92749">
                        <w:rPr>
                          <w:rFonts w:ascii="Times New Roman" w:hAnsi="Times New Roman" w:cs="Times New Roman"/>
                          <w:color w:val="000000" w:themeColor="text1"/>
                          <w:sz w:val="24"/>
                        </w:rPr>
                        <w:t>Optimization of scale up methods</w:t>
                      </w:r>
                    </w:p>
                  </w:txbxContent>
                </v:textbox>
                <w10:wrap anchorx="margin"/>
              </v:rect>
            </w:pict>
          </mc:Fallback>
        </mc:AlternateContent>
      </w:r>
      <w:r>
        <w:rPr>
          <w:noProof/>
          <w:lang w:val="en-US"/>
        </w:rPr>
        <mc:AlternateContent>
          <mc:Choice Requires="wps">
            <w:drawing>
              <wp:anchor distT="0" distB="0" distL="114300" distR="114300" simplePos="0" relativeHeight="251711488" behindDoc="0" locked="0" layoutInCell="1" allowOverlap="1" wp14:anchorId="5F53852D" wp14:editId="2228F494">
                <wp:simplePos x="0" y="0"/>
                <wp:positionH relativeFrom="margin">
                  <wp:posOffset>1744345</wp:posOffset>
                </wp:positionH>
                <wp:positionV relativeFrom="paragraph">
                  <wp:posOffset>19685</wp:posOffset>
                </wp:positionV>
                <wp:extent cx="2034540" cy="675503"/>
                <wp:effectExtent l="0" t="0" r="22860" b="10795"/>
                <wp:wrapNone/>
                <wp:docPr id="67" name="Rectangle 67"/>
                <wp:cNvGraphicFramePr/>
                <a:graphic xmlns:a="http://schemas.openxmlformats.org/drawingml/2006/main">
                  <a:graphicData uri="http://schemas.microsoft.com/office/word/2010/wordprocessingShape">
                    <wps:wsp>
                      <wps:cNvSpPr/>
                      <wps:spPr>
                        <a:xfrm>
                          <a:off x="0" y="0"/>
                          <a:ext cx="2034540" cy="67550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F92749" w:rsidRDefault="00FC2675" w:rsidP="00762B61">
                            <w:pPr>
                              <w:jc w:val="center"/>
                              <w:rPr>
                                <w:rFonts w:ascii="Times New Roman" w:hAnsi="Times New Roman" w:cs="Times New Roman"/>
                                <w:color w:val="000000" w:themeColor="text1"/>
                                <w:sz w:val="24"/>
                              </w:rPr>
                            </w:pPr>
                            <w:r w:rsidRPr="00F92749">
                              <w:rPr>
                                <w:rFonts w:ascii="Times New Roman" w:hAnsi="Times New Roman" w:cs="Times New Roman"/>
                                <w:color w:val="000000" w:themeColor="text1"/>
                                <w:sz w:val="24"/>
                              </w:rPr>
                              <w:t>Adoption of strategies to improve secondary met</w:t>
                            </w:r>
                            <w:r>
                              <w:rPr>
                                <w:rFonts w:ascii="Times New Roman" w:hAnsi="Times New Roman" w:cs="Times New Roman"/>
                                <w:color w:val="000000" w:themeColor="text1"/>
                                <w:sz w:val="24"/>
                              </w:rPr>
                              <w:t xml:space="preserve">abolites </w:t>
                            </w:r>
                            <w:r w:rsidRPr="00F92749">
                              <w:rPr>
                                <w:rFonts w:ascii="Times New Roman" w:hAnsi="Times New Roman" w:cs="Times New Roman"/>
                                <w:color w:val="000000" w:themeColor="text1"/>
                                <w:sz w:val="24"/>
                              </w:rPr>
                              <w:t xml:space="preserve">production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3852D" id="Rectangle 67" o:spid="_x0000_s1030" style="position:absolute;left:0;text-align:left;margin-left:137.35pt;margin-top:1.55pt;width:160.2pt;height:53.2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" filled="f" strokecolor="black [3213]" strokeweight="1pt">
                <v:textbox>
                  <w:txbxContent>
                    <w:p w:rsidR="00FC2675" w:rsidRPr="00F92749" w:rsidRDefault="00FC2675" w:rsidP="00762B61">
                      <w:pPr>
                        <w:jc w:val="center"/>
                        <w:rPr>
                          <w:rFonts w:ascii="Times New Roman" w:hAnsi="Times New Roman" w:cs="Times New Roman"/>
                          <w:color w:val="000000" w:themeColor="text1"/>
                          <w:sz w:val="24"/>
                        </w:rPr>
                      </w:pPr>
                      <w:r w:rsidRPr="00F92749">
                        <w:rPr>
                          <w:rFonts w:ascii="Times New Roman" w:hAnsi="Times New Roman" w:cs="Times New Roman"/>
                          <w:color w:val="000000" w:themeColor="text1"/>
                          <w:sz w:val="24"/>
                        </w:rPr>
                        <w:t>Adoption of strategies to improve secondary met</w:t>
                      </w:r>
                      <w:r>
                        <w:rPr>
                          <w:rFonts w:ascii="Times New Roman" w:hAnsi="Times New Roman" w:cs="Times New Roman"/>
                          <w:color w:val="000000" w:themeColor="text1"/>
                          <w:sz w:val="24"/>
                        </w:rPr>
                        <w:t xml:space="preserve">abolites </w:t>
                      </w:r>
                      <w:r w:rsidRPr="00F92749">
                        <w:rPr>
                          <w:rFonts w:ascii="Times New Roman" w:hAnsi="Times New Roman" w:cs="Times New Roman"/>
                          <w:color w:val="000000" w:themeColor="text1"/>
                          <w:sz w:val="24"/>
                        </w:rPr>
                        <w:t xml:space="preserve">production             </w:t>
                      </w:r>
                    </w:p>
                  </w:txbxContent>
                </v:textbox>
                <w10:wrap anchorx="margin"/>
              </v:rect>
            </w:pict>
          </mc:Fallback>
        </mc:AlternateContent>
      </w:r>
    </w:p>
    <w:p w:rsidR="00762B61" w:rsidRDefault="004F5822" w:rsidP="006F2C33">
      <w:pPr>
        <w:spacing w:line="276" w:lineRule="auto"/>
        <w:jc w:val="both"/>
        <w:rPr>
          <w:lang w:val="en-US"/>
        </w:rPr>
      </w:pPr>
      <w:r>
        <w:rPr>
          <w:noProof/>
          <w:lang w:val="en-US"/>
        </w:rPr>
        <mc:AlternateContent>
          <mc:Choice Requires="wps">
            <w:drawing>
              <wp:anchor distT="0" distB="0" distL="114300" distR="114300" simplePos="0" relativeHeight="251712512" behindDoc="0" locked="0" layoutInCell="1" allowOverlap="1" wp14:anchorId="5F06E85B" wp14:editId="270CDEF9">
                <wp:simplePos x="0" y="0"/>
                <wp:positionH relativeFrom="margin">
                  <wp:posOffset>3840480</wp:posOffset>
                </wp:positionH>
                <wp:positionV relativeFrom="paragraph">
                  <wp:posOffset>36830</wp:posOffset>
                </wp:positionV>
                <wp:extent cx="328930" cy="5715"/>
                <wp:effectExtent l="0" t="57150" r="33020" b="89535"/>
                <wp:wrapNone/>
                <wp:docPr id="68" name="Straight Arrow Connector 68"/>
                <wp:cNvGraphicFramePr/>
                <a:graphic xmlns:a="http://schemas.openxmlformats.org/drawingml/2006/main">
                  <a:graphicData uri="http://schemas.microsoft.com/office/word/2010/wordprocessingShape">
                    <wps:wsp>
                      <wps:cNvCnPr/>
                      <wps:spPr>
                        <a:xfrm>
                          <a:off x="0" y="0"/>
                          <a:ext cx="32893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0DDDCCC" id="_x0000_t32" coordsize="21600,21600" o:spt="32" o:oned="t" path="m,l21600,21600e" filled="f">
                <v:path arrowok="t" fillok="f" o:connecttype="none"/>
                <o:lock v:ext="edit" shapetype="t"/>
              </v:shapetype>
              <v:shape id="Straight Arrow Connector 68" o:spid="_x0000_s1026" type="#_x0000_t32" style="position:absolute;margin-left:302.4pt;margin-top:2.9pt;width:25.9pt;height:.45pt;z-index:2517125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" strokecolor="black [3200]" strokeweight=".5pt">
                <v:stroke endarrow="block" joinstyle="miter"/>
                <w10:wrap anchorx="margin"/>
              </v:shape>
            </w:pict>
          </mc:Fallback>
        </mc:AlternateContent>
      </w:r>
      <w:r>
        <w:rPr>
          <w:noProof/>
          <w:lang w:val="en-US"/>
        </w:rPr>
        <mc:AlternateContent>
          <mc:Choice Requires="wps">
            <w:drawing>
              <wp:anchor distT="0" distB="0" distL="114300" distR="114300" simplePos="0" relativeHeight="251662336" behindDoc="0" locked="0" layoutInCell="1" allowOverlap="1" wp14:anchorId="6EC93984" wp14:editId="38B06D45">
                <wp:simplePos x="0" y="0"/>
                <wp:positionH relativeFrom="column">
                  <wp:posOffset>1339850</wp:posOffset>
                </wp:positionH>
                <wp:positionV relativeFrom="paragraph">
                  <wp:posOffset>57785</wp:posOffset>
                </wp:positionV>
                <wp:extent cx="310896" cy="6096"/>
                <wp:effectExtent l="0" t="57150" r="32385" b="89535"/>
                <wp:wrapNone/>
                <wp:docPr id="5" name="Straight Arrow Connector 5"/>
                <wp:cNvGraphicFramePr/>
                <a:graphic xmlns:a="http://schemas.openxmlformats.org/drawingml/2006/main">
                  <a:graphicData uri="http://schemas.microsoft.com/office/word/2010/wordprocessingShape">
                    <wps:wsp>
                      <wps:cNvCnPr/>
                      <wps:spPr>
                        <a:xfrm>
                          <a:off x="0" y="0"/>
                          <a:ext cx="310896" cy="60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153957" id="Straight Arrow Connector 5" o:spid="_x0000_s1026" type="#_x0000_t32" style="position:absolute;margin-left:105.5pt;margin-top:4.55pt;width:24.5pt;height:.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" strokecolor="black [3213]" strokeweight=".5pt">
                <v:stroke endarrow="block" joinstyle="miter"/>
              </v:shape>
            </w:pict>
          </mc:Fallback>
        </mc:AlternateContent>
      </w:r>
    </w:p>
    <w:p w:rsidR="00AF04EA" w:rsidRDefault="00AF04EA" w:rsidP="00F92749">
      <w:pPr>
        <w:rPr>
          <w:rFonts w:ascii="Times New Roman" w:hAnsi="Times New Roman" w:cs="Times New Roman"/>
          <w:b/>
          <w:color w:val="000000" w:themeColor="text1"/>
          <w:sz w:val="24"/>
          <w:szCs w:val="24"/>
        </w:rPr>
      </w:pPr>
    </w:p>
    <w:p w:rsidR="004F5822" w:rsidRDefault="004F5822" w:rsidP="00053784">
      <w:pPr>
        <w:jc w:val="center"/>
        <w:rPr>
          <w:rFonts w:ascii="Times New Roman" w:hAnsi="Times New Roman" w:cs="Times New Roman"/>
          <w:b/>
          <w:color w:val="000000" w:themeColor="text1"/>
          <w:sz w:val="24"/>
          <w:szCs w:val="24"/>
        </w:rPr>
      </w:pPr>
    </w:p>
    <w:p w:rsidR="00053784" w:rsidRDefault="00AF04EA" w:rsidP="00053784">
      <w:pPr>
        <w:jc w:val="center"/>
        <w:rPr>
          <w:rFonts w:ascii="Times New Roman" w:hAnsi="Times New Roman" w:cs="Times New Roman"/>
          <w:b/>
          <w:color w:val="000000" w:themeColor="text1"/>
          <w:sz w:val="24"/>
          <w:szCs w:val="24"/>
        </w:rPr>
      </w:pPr>
      <w:r w:rsidRPr="00B20016">
        <w:rPr>
          <w:rFonts w:ascii="Times New Roman" w:hAnsi="Times New Roman" w:cs="Times New Roman"/>
          <w:b/>
          <w:color w:val="000000" w:themeColor="text1"/>
          <w:sz w:val="24"/>
          <w:szCs w:val="24"/>
        </w:rPr>
        <w:t>Fig 1. Procedure for pharmaceutical phytochemical production</w:t>
      </w:r>
    </w:p>
    <w:p w:rsidR="004F5822" w:rsidRDefault="004F5822" w:rsidP="00053784">
      <w:pPr>
        <w:jc w:val="center"/>
        <w:rPr>
          <w:rFonts w:ascii="Times New Roman" w:hAnsi="Times New Roman" w:cs="Times New Roman"/>
          <w:b/>
          <w:color w:val="000000" w:themeColor="text1"/>
          <w:sz w:val="24"/>
          <w:szCs w:val="24"/>
        </w:rPr>
      </w:pPr>
    </w:p>
    <w:p w:rsidR="004F5822" w:rsidRDefault="004F5822" w:rsidP="00053784">
      <w:pPr>
        <w:jc w:val="center"/>
        <w:rPr>
          <w:rFonts w:ascii="Times New Roman" w:hAnsi="Times New Roman" w:cs="Times New Roman"/>
          <w:b/>
          <w:color w:val="000000" w:themeColor="text1"/>
          <w:sz w:val="24"/>
          <w:szCs w:val="24"/>
        </w:rPr>
      </w:pPr>
    </w:p>
    <w:p w:rsidR="004F5822" w:rsidRPr="00B20016" w:rsidRDefault="004F5822" w:rsidP="00053784">
      <w:pPr>
        <w:jc w:val="center"/>
        <w:rPr>
          <w:rFonts w:ascii="Times New Roman" w:hAnsi="Times New Roman" w:cs="Times New Roman"/>
          <w:b/>
          <w:color w:val="000000" w:themeColor="text1"/>
          <w:sz w:val="24"/>
          <w:szCs w:val="24"/>
        </w:rPr>
      </w:pPr>
    </w:p>
    <w:p w:rsidR="00F92749" w:rsidRPr="00F92749" w:rsidRDefault="002C3C96" w:rsidP="00F92749">
      <w:pPr>
        <w:rPr>
          <w:rFonts w:ascii="Times New Roman" w:hAnsi="Times New Roman" w:cs="Times New Roman"/>
          <w:b/>
          <w:sz w:val="24"/>
          <w:szCs w:val="24"/>
        </w:rPr>
      </w:pPr>
      <w:r>
        <w:rPr>
          <w:rFonts w:ascii="Times New Roman" w:hAnsi="Times New Roman" w:cs="Times New Roman"/>
          <w:b/>
          <w:color w:val="000000" w:themeColor="text1"/>
          <w:sz w:val="24"/>
          <w:szCs w:val="24"/>
        </w:rPr>
        <w:t xml:space="preserve">5. </w:t>
      </w:r>
      <w:r w:rsidR="00F92749" w:rsidRPr="00F92749">
        <w:rPr>
          <w:rFonts w:ascii="Times New Roman" w:hAnsi="Times New Roman" w:cs="Times New Roman"/>
          <w:b/>
          <w:color w:val="000000" w:themeColor="text1"/>
          <w:sz w:val="24"/>
          <w:szCs w:val="24"/>
        </w:rPr>
        <w:t>Standardization of culture methods</w:t>
      </w:r>
    </w:p>
    <w:p w:rsidR="00A07C76" w:rsidRPr="00F92749" w:rsidRDefault="006F2C33" w:rsidP="00F92749">
      <w:pPr>
        <w:spacing w:line="276" w:lineRule="auto"/>
        <w:ind w:firstLine="720"/>
        <w:jc w:val="both"/>
        <w:rPr>
          <w:rFonts w:ascii="Times New Roman" w:hAnsi="Times New Roman" w:cs="Times New Roman"/>
          <w:sz w:val="24"/>
          <w:szCs w:val="24"/>
        </w:rPr>
      </w:pPr>
      <w:r w:rsidRPr="006F2C33">
        <w:rPr>
          <w:rFonts w:ascii="Times New Roman" w:hAnsi="Times New Roman" w:cs="Times New Roman"/>
          <w:sz w:val="24"/>
          <w:szCs w:val="24"/>
        </w:rPr>
        <w:t xml:space="preserve">Cell suspension culture and organ </w:t>
      </w:r>
      <w:r w:rsidR="00CF0556">
        <w:rPr>
          <w:rFonts w:ascii="Times New Roman" w:hAnsi="Times New Roman" w:cs="Times New Roman"/>
          <w:sz w:val="24"/>
          <w:szCs w:val="24"/>
        </w:rPr>
        <w:t xml:space="preserve">cultures like adventitious root, adventitious shoot </w:t>
      </w:r>
      <w:r w:rsidRPr="006F2C33">
        <w:rPr>
          <w:rFonts w:ascii="Times New Roman" w:hAnsi="Times New Roman" w:cs="Times New Roman"/>
          <w:sz w:val="24"/>
          <w:szCs w:val="24"/>
        </w:rPr>
        <w:t>and </w:t>
      </w:r>
      <w:r w:rsidRPr="0049701C">
        <w:rPr>
          <w:rStyle w:val="Emphasis"/>
          <w:rFonts w:ascii="Times New Roman" w:hAnsi="Times New Roman" w:cs="Times New Roman"/>
          <w:color w:val="0D0D0D" w:themeColor="text1" w:themeTint="F2"/>
          <w:sz w:val="24"/>
          <w:szCs w:val="24"/>
        </w:rPr>
        <w:t>Agrobacterium rhizogenes </w:t>
      </w:r>
      <w:r w:rsidRPr="006F2C33">
        <w:rPr>
          <w:rFonts w:ascii="Times New Roman" w:hAnsi="Times New Roman" w:cs="Times New Roman"/>
          <w:sz w:val="24"/>
          <w:szCs w:val="24"/>
        </w:rPr>
        <w:t>mediated hai</w:t>
      </w:r>
      <w:r w:rsidR="00CF0556">
        <w:rPr>
          <w:rFonts w:ascii="Times New Roman" w:hAnsi="Times New Roman" w:cs="Times New Roman"/>
          <w:sz w:val="24"/>
          <w:szCs w:val="24"/>
        </w:rPr>
        <w:t xml:space="preserve">ry root culture </w:t>
      </w:r>
      <w:r w:rsidRPr="006F2C33">
        <w:rPr>
          <w:rFonts w:ascii="Times New Roman" w:hAnsi="Times New Roman" w:cs="Times New Roman"/>
          <w:sz w:val="24"/>
          <w:szCs w:val="24"/>
        </w:rPr>
        <w:t xml:space="preserve">are the main approaches, used in the production of high value pharmaceutical phytochemicals. </w:t>
      </w:r>
    </w:p>
    <w:p w:rsidR="00A07C76" w:rsidRPr="00A07C76" w:rsidRDefault="002C3C96" w:rsidP="00A07C76">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5.1 </w:t>
      </w:r>
      <w:r w:rsidR="00A07C76" w:rsidRPr="00A07C76">
        <w:rPr>
          <w:rFonts w:ascii="Times New Roman" w:hAnsi="Times New Roman" w:cs="Times New Roman"/>
          <w:b/>
          <w:sz w:val="24"/>
          <w:szCs w:val="24"/>
        </w:rPr>
        <w:t>Cell suspension culture</w:t>
      </w:r>
    </w:p>
    <w:p w:rsidR="00F92749" w:rsidRDefault="00A07C76" w:rsidP="005927B3">
      <w:pPr>
        <w:spacing w:line="276" w:lineRule="auto"/>
        <w:ind w:firstLine="720"/>
        <w:jc w:val="both"/>
        <w:rPr>
          <w:rFonts w:ascii="Times New Roman" w:hAnsi="Times New Roman" w:cs="Times New Roman"/>
          <w:sz w:val="24"/>
          <w:szCs w:val="24"/>
          <w:shd w:val="clear" w:color="auto" w:fill="FFFFFF"/>
        </w:rPr>
      </w:pPr>
      <w:r w:rsidRPr="00A07C76">
        <w:rPr>
          <w:rFonts w:ascii="Times New Roman" w:hAnsi="Times New Roman" w:cs="Times New Roman"/>
          <w:bCs/>
          <w:sz w:val="24"/>
          <w:szCs w:val="24"/>
          <w:shd w:val="clear" w:color="auto" w:fill="FFFFFF"/>
        </w:rPr>
        <w:t>Cell suspension culture</w:t>
      </w:r>
      <w:r w:rsidRPr="00A07C76">
        <w:rPr>
          <w:rFonts w:ascii="Times New Roman" w:hAnsi="Times New Roman" w:cs="Times New Roman"/>
          <w:sz w:val="24"/>
          <w:szCs w:val="24"/>
          <w:shd w:val="clear" w:color="auto" w:fill="FFFFFF"/>
        </w:rPr>
        <w:t> is a type of </w:t>
      </w:r>
      <w:r w:rsidRPr="00A07C76">
        <w:rPr>
          <w:rFonts w:ascii="Times New Roman" w:hAnsi="Times New Roman" w:cs="Times New Roman"/>
          <w:bCs/>
          <w:sz w:val="24"/>
          <w:szCs w:val="24"/>
          <w:shd w:val="clear" w:color="auto" w:fill="FFFFFF"/>
        </w:rPr>
        <w:t>culture</w:t>
      </w:r>
      <w:r w:rsidRPr="00A07C76">
        <w:rPr>
          <w:rFonts w:ascii="Times New Roman" w:hAnsi="Times New Roman" w:cs="Times New Roman"/>
          <w:sz w:val="24"/>
          <w:szCs w:val="24"/>
          <w:shd w:val="clear" w:color="auto" w:fill="FFFFFF"/>
        </w:rPr>
        <w:t> in which single </w:t>
      </w:r>
      <w:r w:rsidRPr="00A07C76">
        <w:rPr>
          <w:rFonts w:ascii="Times New Roman" w:hAnsi="Times New Roman" w:cs="Times New Roman"/>
          <w:bCs/>
          <w:sz w:val="24"/>
          <w:szCs w:val="24"/>
          <w:shd w:val="clear" w:color="auto" w:fill="FFFFFF"/>
        </w:rPr>
        <w:t>cells</w:t>
      </w:r>
      <w:r w:rsidRPr="00A07C76">
        <w:rPr>
          <w:rFonts w:ascii="Times New Roman" w:hAnsi="Times New Roman" w:cs="Times New Roman"/>
          <w:sz w:val="24"/>
          <w:szCs w:val="24"/>
          <w:shd w:val="clear" w:color="auto" w:fill="FFFFFF"/>
        </w:rPr>
        <w:t> or small aggregates of </w:t>
      </w:r>
      <w:r w:rsidRPr="00A07C76">
        <w:rPr>
          <w:rFonts w:ascii="Times New Roman" w:hAnsi="Times New Roman" w:cs="Times New Roman"/>
          <w:bCs/>
          <w:sz w:val="24"/>
          <w:szCs w:val="24"/>
          <w:shd w:val="clear" w:color="auto" w:fill="FFFFFF"/>
        </w:rPr>
        <w:t>cells</w:t>
      </w:r>
      <w:r w:rsidRPr="00A07C76">
        <w:rPr>
          <w:rFonts w:ascii="Times New Roman" w:hAnsi="Times New Roman" w:cs="Times New Roman"/>
          <w:sz w:val="24"/>
          <w:szCs w:val="24"/>
          <w:shd w:val="clear" w:color="auto" w:fill="FFFFFF"/>
        </w:rPr>
        <w:t> multiply while </w:t>
      </w:r>
      <w:r w:rsidRPr="00A07C76">
        <w:rPr>
          <w:rFonts w:ascii="Times New Roman" w:hAnsi="Times New Roman" w:cs="Times New Roman"/>
          <w:bCs/>
          <w:sz w:val="24"/>
          <w:szCs w:val="24"/>
          <w:shd w:val="clear" w:color="auto" w:fill="FFFFFF"/>
        </w:rPr>
        <w:t>suspended</w:t>
      </w:r>
      <w:r w:rsidRPr="00A07C76">
        <w:rPr>
          <w:rFonts w:ascii="Times New Roman" w:hAnsi="Times New Roman" w:cs="Times New Roman"/>
          <w:sz w:val="24"/>
          <w:szCs w:val="24"/>
          <w:shd w:val="clear" w:color="auto" w:fill="FFFFFF"/>
        </w:rPr>
        <w:t> in agitated liquid medium. Callus proliferates as an unorganised mass of cells. To achieve an ideal cell suspension, most commonly a friable callus is transferred to agitated liquid medium where it breaks up and readily disperses. After eliminating the large cal</w:t>
      </w:r>
      <w:r w:rsidRPr="00A07C76">
        <w:rPr>
          <w:rFonts w:ascii="Times New Roman" w:hAnsi="Times New Roman" w:cs="Times New Roman"/>
          <w:sz w:val="24"/>
          <w:szCs w:val="24"/>
          <w:shd w:val="clear" w:color="auto" w:fill="FFFFFF"/>
        </w:rPr>
        <w:softHyphen/>
        <w:t>lus pieces, only single cells and small cell aggre</w:t>
      </w:r>
      <w:r w:rsidRPr="00A07C76">
        <w:rPr>
          <w:rFonts w:ascii="Times New Roman" w:hAnsi="Times New Roman" w:cs="Times New Roman"/>
          <w:sz w:val="24"/>
          <w:szCs w:val="24"/>
          <w:shd w:val="clear" w:color="auto" w:fill="FFFFFF"/>
        </w:rPr>
        <w:softHyphen/>
        <w:t>gates are again transferred to fresh medium and after two or three weeks a suspens</w:t>
      </w:r>
      <w:r w:rsidR="00833FB1">
        <w:rPr>
          <w:rFonts w:ascii="Times New Roman" w:hAnsi="Times New Roman" w:cs="Times New Roman"/>
          <w:sz w:val="24"/>
          <w:szCs w:val="24"/>
          <w:shd w:val="clear" w:color="auto" w:fill="FFFFFF"/>
        </w:rPr>
        <w:t>ion of actively growing cells are</w:t>
      </w:r>
      <w:r w:rsidRPr="00A07C76">
        <w:rPr>
          <w:rFonts w:ascii="Times New Roman" w:hAnsi="Times New Roman" w:cs="Times New Roman"/>
          <w:sz w:val="24"/>
          <w:szCs w:val="24"/>
          <w:shd w:val="clear" w:color="auto" w:fill="FFFFFF"/>
        </w:rPr>
        <w:t xml:space="preserve"> produced.</w:t>
      </w:r>
    </w:p>
    <w:p w:rsidR="00F832F0" w:rsidRDefault="00053784" w:rsidP="004F5822">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mc:AlternateContent>
          <mc:Choice Requires="wps">
            <w:drawing>
              <wp:anchor distT="0" distB="0" distL="114300" distR="114300" simplePos="0" relativeHeight="251804672" behindDoc="0" locked="0" layoutInCell="1" allowOverlap="1" wp14:anchorId="5B5E8D25" wp14:editId="55599D88">
                <wp:simplePos x="0" y="0"/>
                <wp:positionH relativeFrom="margin">
                  <wp:align>right</wp:align>
                </wp:positionH>
                <wp:positionV relativeFrom="paragraph">
                  <wp:posOffset>237148</wp:posOffset>
                </wp:positionV>
                <wp:extent cx="5362575" cy="40005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362575" cy="400050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E70D7" id="Rectangle 14" o:spid="_x0000_s1026" style="position:absolute;margin-left:371.05pt;margin-top:18.65pt;width:422.25pt;height:315pt;z-index:25180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" filled="f" strokecolor="#0d0d0d [3069]" strokeweight="1pt">
                <w10:wrap anchorx="margin"/>
              </v:rect>
            </w:pict>
          </mc:Fallback>
        </mc:AlternateContent>
      </w:r>
    </w:p>
    <w:p w:rsidR="00A07C76" w:rsidRPr="00CF0556" w:rsidRDefault="00A07C76" w:rsidP="00F832F0">
      <w:pPr>
        <w:spacing w:line="276" w:lineRule="auto"/>
        <w:jc w:val="center"/>
        <w:rPr>
          <w:rFonts w:ascii="Times New Roman" w:hAnsi="Times New Roman" w:cs="Times New Roman"/>
          <w:b/>
          <w:sz w:val="24"/>
          <w:szCs w:val="24"/>
          <w:u w:val="single"/>
          <w:shd w:val="clear" w:color="auto" w:fill="FFFFFF"/>
        </w:rPr>
      </w:pPr>
      <w:r w:rsidRPr="00CF0556">
        <w:rPr>
          <w:rFonts w:ascii="Times New Roman" w:hAnsi="Times New Roman" w:cs="Times New Roman"/>
          <w:b/>
          <w:sz w:val="24"/>
          <w:szCs w:val="24"/>
          <w:u w:val="single"/>
          <w:shd w:val="clear" w:color="auto" w:fill="FFFFFF"/>
        </w:rPr>
        <w:t>Proced</w:t>
      </w:r>
      <w:r w:rsidR="00F832F0" w:rsidRPr="00CF0556">
        <w:rPr>
          <w:rFonts w:ascii="Times New Roman" w:hAnsi="Times New Roman" w:cs="Times New Roman"/>
          <w:b/>
          <w:sz w:val="24"/>
          <w:szCs w:val="24"/>
          <w:u w:val="single"/>
          <w:shd w:val="clear" w:color="auto" w:fill="FFFFFF"/>
        </w:rPr>
        <w:t>ure for cell suspension culture</w:t>
      </w:r>
    </w:p>
    <w:p w:rsidR="00A07C76" w:rsidRP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783CE5C" wp14:editId="6690452F">
                <wp:simplePos x="0" y="0"/>
                <wp:positionH relativeFrom="column">
                  <wp:posOffset>2981650</wp:posOffset>
                </wp:positionH>
                <wp:positionV relativeFrom="paragraph">
                  <wp:posOffset>157480</wp:posOffset>
                </wp:positionV>
                <wp:extent cx="5824" cy="163077"/>
                <wp:effectExtent l="76200" t="0" r="70485" b="46990"/>
                <wp:wrapNone/>
                <wp:docPr id="23" name="Straight Arrow Connector 23"/>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835D705" id="Straight Arrow Connector 23" o:spid="_x0000_s1026" type="#_x0000_t32" style="position:absolute;margin-left:234.8pt;margin-top:12.4pt;width:.45pt;height:12.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" strokecolor="windowText" strokeweight=".5pt">
                <v:stroke endarrow="block" joinstyle="miter"/>
              </v:shape>
            </w:pict>
          </mc:Fallback>
        </mc:AlternateContent>
      </w:r>
      <w:r w:rsidRPr="00A07C76">
        <w:rPr>
          <w:rFonts w:ascii="Times New Roman" w:hAnsi="Times New Roman" w:cs="Times New Roman"/>
          <w:sz w:val="24"/>
          <w:szCs w:val="24"/>
        </w:rPr>
        <w:t>Select plant organ/tissues</w:t>
      </w:r>
    </w:p>
    <w:p w:rsidR="00A07C76" w:rsidRP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47BB0AE5" wp14:editId="6D9DBF77">
                <wp:simplePos x="0" y="0"/>
                <wp:positionH relativeFrom="column">
                  <wp:posOffset>2987453</wp:posOffset>
                </wp:positionH>
                <wp:positionV relativeFrom="paragraph">
                  <wp:posOffset>151130</wp:posOffset>
                </wp:positionV>
                <wp:extent cx="5824" cy="163077"/>
                <wp:effectExtent l="76200" t="0" r="70485" b="46990"/>
                <wp:wrapNone/>
                <wp:docPr id="24" name="Straight Arrow Connector 24"/>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EF92BC4" id="Straight Arrow Connector 24" o:spid="_x0000_s1026" type="#_x0000_t32" style="position:absolute;margin-left:235.25pt;margin-top:11.9pt;width:.45pt;height:12.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" strokecolor="windowText" strokeweight=".5pt">
                <v:stroke endarrow="block" joinstyle="miter"/>
              </v:shape>
            </w:pict>
          </mc:Fallback>
        </mc:AlternateContent>
      </w:r>
      <w:r w:rsidRPr="00A07C76">
        <w:rPr>
          <w:rFonts w:ascii="Times New Roman" w:hAnsi="Times New Roman" w:cs="Times New Roman"/>
          <w:sz w:val="24"/>
          <w:szCs w:val="24"/>
        </w:rPr>
        <w:t>Rinse and sterilize the explants</w:t>
      </w:r>
    </w:p>
    <w:p w:rsidR="00A07C76" w:rsidRPr="00A07C76" w:rsidRDefault="00A07C76" w:rsidP="00A07C76">
      <w:pPr>
        <w:spacing w:line="276" w:lineRule="auto"/>
        <w:jc w:val="center"/>
        <w:rPr>
          <w:rFonts w:ascii="Times New Roman" w:hAnsi="Times New Roman" w:cs="Times New Roman"/>
          <w:sz w:val="24"/>
          <w:szCs w:val="24"/>
        </w:rPr>
      </w:pPr>
      <w:r w:rsidRPr="00A07C76">
        <w:rPr>
          <w:rFonts w:ascii="Times New Roman" w:hAnsi="Times New Roman" w:cs="Times New Roman"/>
          <w:sz w:val="24"/>
          <w:szCs w:val="24"/>
        </w:rPr>
        <w:t>Cut and place the explants on a solid medium</w:t>
      </w:r>
    </w:p>
    <w:p w:rsidR="004F5822" w:rsidRDefault="00CF0556" w:rsidP="004F5822">
      <w:pPr>
        <w:spacing w:line="276" w:lineRule="auto"/>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2287F9B4" wp14:editId="55833473">
                <wp:simplePos x="0" y="0"/>
                <wp:positionH relativeFrom="column">
                  <wp:posOffset>2974340</wp:posOffset>
                </wp:positionH>
                <wp:positionV relativeFrom="paragraph">
                  <wp:posOffset>37465</wp:posOffset>
                </wp:positionV>
                <wp:extent cx="5824" cy="163077"/>
                <wp:effectExtent l="76200" t="0" r="70485" b="46990"/>
                <wp:wrapNone/>
                <wp:docPr id="26" name="Straight Arrow Connector 26"/>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C128F5" id="Straight Arrow Connector 26" o:spid="_x0000_s1026" type="#_x0000_t32" style="position:absolute;margin-left:234.2pt;margin-top:2.95pt;width:.45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" strokecolor="windowText" strokeweight=".5pt">
                <v:stroke endarrow="block" joinstyle="miter"/>
              </v:shape>
            </w:pict>
          </mc:Fallback>
        </mc:AlternateContent>
      </w:r>
      <w:r w:rsidR="004F5822">
        <w:rPr>
          <w:rFonts w:ascii="Times New Roman" w:hAnsi="Times New Roman" w:cs="Times New Roman"/>
          <w:sz w:val="24"/>
          <w:szCs w:val="24"/>
        </w:rPr>
        <w:t xml:space="preserve">        </w:t>
      </w:r>
      <w:r w:rsidR="00A07C76" w:rsidRPr="00A07C76">
        <w:rPr>
          <w:rFonts w:ascii="Times New Roman" w:hAnsi="Times New Roman" w:cs="Times New Roman"/>
          <w:sz w:val="24"/>
          <w:szCs w:val="24"/>
        </w:rPr>
        <w:t xml:space="preserve">                 </w:t>
      </w:r>
      <w:r w:rsidR="004F5822">
        <w:rPr>
          <w:rFonts w:ascii="Times New Roman" w:hAnsi="Times New Roman" w:cs="Times New Roman"/>
          <w:sz w:val="24"/>
          <w:szCs w:val="24"/>
        </w:rPr>
        <w:t xml:space="preserve">        </w:t>
      </w:r>
      <w:r w:rsidR="00A07C76" w:rsidRPr="00A07C76">
        <w:rPr>
          <w:rFonts w:ascii="Times New Roman" w:hAnsi="Times New Roman" w:cs="Times New Roman"/>
          <w:sz w:val="24"/>
          <w:szCs w:val="24"/>
        </w:rPr>
        <w:t>2–6 w</w:t>
      </w:r>
      <w:r w:rsidR="00833FB1">
        <w:rPr>
          <w:rFonts w:ascii="Times New Roman" w:hAnsi="Times New Roman" w:cs="Times New Roman"/>
          <w:sz w:val="24"/>
          <w:szCs w:val="24"/>
        </w:rPr>
        <w:t>ee</w:t>
      </w:r>
      <w:r w:rsidR="00A07C76" w:rsidRPr="00A07C76">
        <w:rPr>
          <w:rFonts w:ascii="Times New Roman" w:hAnsi="Times New Roman" w:cs="Times New Roman"/>
          <w:sz w:val="24"/>
          <w:szCs w:val="24"/>
        </w:rPr>
        <w:t>k</w:t>
      </w:r>
      <w:r w:rsidR="00833FB1">
        <w:rPr>
          <w:rFonts w:ascii="Times New Roman" w:hAnsi="Times New Roman" w:cs="Times New Roman"/>
          <w:sz w:val="24"/>
          <w:szCs w:val="24"/>
        </w:rPr>
        <w:t>s</w:t>
      </w:r>
    </w:p>
    <w:p w:rsidR="00A07C76" w:rsidRPr="00A07C76" w:rsidRDefault="004F5822" w:rsidP="004F5822">
      <w:pPr>
        <w:spacing w:line="276" w:lineRule="auto"/>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643C69FB" wp14:editId="7CBAAB28">
                <wp:simplePos x="0" y="0"/>
                <wp:positionH relativeFrom="column">
                  <wp:posOffset>2974975</wp:posOffset>
                </wp:positionH>
                <wp:positionV relativeFrom="paragraph">
                  <wp:posOffset>160655</wp:posOffset>
                </wp:positionV>
                <wp:extent cx="5824" cy="163077"/>
                <wp:effectExtent l="76200" t="0" r="70485" b="46990"/>
                <wp:wrapNone/>
                <wp:docPr id="6" name="Straight Arrow Connector 6"/>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153A1B" id="Straight Arrow Connector 6" o:spid="_x0000_s1026" type="#_x0000_t32" style="position:absolute;margin-left:234.25pt;margin-top:12.65pt;width:.45pt;height:12.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" strokecolor="windowText" strokeweight=".5pt">
                <v:stroke endarrow="block" joinstyle="miter"/>
              </v:shape>
            </w:pict>
          </mc:Fallback>
        </mc:AlternateContent>
      </w:r>
      <w:r>
        <w:rPr>
          <w:rFonts w:ascii="Times New Roman" w:hAnsi="Times New Roman" w:cs="Times New Roman"/>
          <w:sz w:val="24"/>
          <w:szCs w:val="24"/>
        </w:rPr>
        <w:t>Callus cultures</w:t>
      </w:r>
    </w:p>
    <w:p w:rsidR="00A07C76" w:rsidRPr="00A07C76" w:rsidRDefault="00A07C76" w:rsidP="00A07C76">
      <w:pPr>
        <w:spacing w:line="276" w:lineRule="auto"/>
        <w:jc w:val="center"/>
        <w:rPr>
          <w:rFonts w:ascii="Times New Roman" w:hAnsi="Times New Roman" w:cs="Times New Roman"/>
          <w:sz w:val="24"/>
          <w:szCs w:val="24"/>
        </w:rPr>
      </w:pPr>
      <w:r w:rsidRPr="00A07C76">
        <w:rPr>
          <w:rFonts w:ascii="Times New Roman" w:hAnsi="Times New Roman" w:cs="Times New Roman"/>
          <w:sz w:val="24"/>
          <w:szCs w:val="24"/>
        </w:rPr>
        <w:t>Chop/cut the callus and put in a liquid medium</w:t>
      </w:r>
    </w:p>
    <w:p w:rsidR="00A07C76" w:rsidRP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7173A78C" wp14:editId="7CEF8970">
                <wp:simplePos x="0" y="0"/>
                <wp:positionH relativeFrom="column">
                  <wp:posOffset>2967443</wp:posOffset>
                </wp:positionH>
                <wp:positionV relativeFrom="paragraph">
                  <wp:posOffset>22860</wp:posOffset>
                </wp:positionV>
                <wp:extent cx="5824" cy="163077"/>
                <wp:effectExtent l="76200" t="0" r="70485" b="46990"/>
                <wp:wrapNone/>
                <wp:docPr id="27" name="Straight Arrow Connector 27"/>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8F957C" id="Straight Arrow Connector 27" o:spid="_x0000_s1026" type="#_x0000_t32" style="position:absolute;margin-left:233.65pt;margin-top:1.8pt;width:.45pt;height:12.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" strokecolor="windowText" strokeweight=".5pt">
                <v:stroke endarrow="block" joinstyle="miter"/>
              </v:shape>
            </w:pict>
          </mc:Fallback>
        </mc:AlternateContent>
      </w:r>
      <w:r w:rsidR="004F5822">
        <w:rPr>
          <w:rFonts w:ascii="Times New Roman" w:hAnsi="Times New Roman" w:cs="Times New Roman"/>
          <w:noProof/>
          <w:sz w:val="24"/>
          <w:szCs w:val="24"/>
          <w:lang w:val="en-US"/>
        </w:rPr>
        <w:t xml:space="preserve">           </w:t>
      </w:r>
      <w:r w:rsidRPr="00A07C76">
        <w:rPr>
          <w:rFonts w:ascii="Times New Roman" w:hAnsi="Times New Roman" w:cs="Times New Roman"/>
          <w:sz w:val="24"/>
          <w:szCs w:val="24"/>
        </w:rPr>
        <w:t xml:space="preserve">           1–2 w</w:t>
      </w:r>
      <w:r w:rsidR="00833FB1">
        <w:rPr>
          <w:rFonts w:ascii="Times New Roman" w:hAnsi="Times New Roman" w:cs="Times New Roman"/>
          <w:sz w:val="24"/>
          <w:szCs w:val="24"/>
        </w:rPr>
        <w:t>ee</w:t>
      </w:r>
      <w:r w:rsidRPr="00A07C76">
        <w:rPr>
          <w:rFonts w:ascii="Times New Roman" w:hAnsi="Times New Roman" w:cs="Times New Roman"/>
          <w:sz w:val="24"/>
          <w:szCs w:val="24"/>
        </w:rPr>
        <w:t>k</w:t>
      </w:r>
      <w:r w:rsidR="00833FB1">
        <w:rPr>
          <w:rFonts w:ascii="Times New Roman" w:hAnsi="Times New Roman" w:cs="Times New Roman"/>
          <w:sz w:val="24"/>
          <w:szCs w:val="24"/>
        </w:rPr>
        <w:t>s</w:t>
      </w:r>
    </w:p>
    <w:p w:rsidR="00A07C76" w:rsidRP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0C7876F7" wp14:editId="04789D27">
                <wp:simplePos x="0" y="0"/>
                <wp:positionH relativeFrom="column">
                  <wp:posOffset>2974340</wp:posOffset>
                </wp:positionH>
                <wp:positionV relativeFrom="paragraph">
                  <wp:posOffset>128905</wp:posOffset>
                </wp:positionV>
                <wp:extent cx="5824" cy="163077"/>
                <wp:effectExtent l="76200" t="0" r="70485" b="46990"/>
                <wp:wrapNone/>
                <wp:docPr id="28" name="Straight Arrow Connector 28"/>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FE6C7F" id="Straight Arrow Connector 28" o:spid="_x0000_s1026" type="#_x0000_t32" style="position:absolute;margin-left:234.2pt;margin-top:10.15pt;width:.45pt;height:12.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" strokecolor="windowText" strokeweight=".5pt">
                <v:stroke endarrow="block" joinstyle="miter"/>
              </v:shape>
            </w:pict>
          </mc:Fallback>
        </mc:AlternateContent>
      </w:r>
      <w:r w:rsidRPr="00A07C76">
        <w:rPr>
          <w:rFonts w:ascii="Times New Roman" w:hAnsi="Times New Roman" w:cs="Times New Roman"/>
          <w:sz w:val="24"/>
          <w:szCs w:val="24"/>
        </w:rPr>
        <w:t>Cell suspension culture</w:t>
      </w:r>
    </w:p>
    <w:p w:rsidR="00A07C76" w:rsidRP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22319638" wp14:editId="635CACE5">
                <wp:simplePos x="0" y="0"/>
                <wp:positionH relativeFrom="column">
                  <wp:posOffset>2949575</wp:posOffset>
                </wp:positionH>
                <wp:positionV relativeFrom="paragraph">
                  <wp:posOffset>161925</wp:posOffset>
                </wp:positionV>
                <wp:extent cx="5824" cy="163077"/>
                <wp:effectExtent l="76200" t="0" r="70485" b="46990"/>
                <wp:wrapNone/>
                <wp:docPr id="29" name="Straight Arrow Connector 29"/>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5CF923" id="Straight Arrow Connector 29" o:spid="_x0000_s1026" type="#_x0000_t32" style="position:absolute;margin-left:232.25pt;margin-top:12.75pt;width:.45pt;height:12.8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" strokecolor="windowText" strokeweight=".5pt">
                <v:stroke endarrow="block" joinstyle="miter"/>
              </v:shape>
            </w:pict>
          </mc:Fallback>
        </mc:AlternateContent>
      </w:r>
      <w:r w:rsidRPr="00A07C76">
        <w:rPr>
          <w:rFonts w:ascii="Times New Roman" w:hAnsi="Times New Roman" w:cs="Times New Roman"/>
          <w:sz w:val="24"/>
          <w:szCs w:val="24"/>
        </w:rPr>
        <w:t>Separate fine cells from aggregates by</w:t>
      </w:r>
    </w:p>
    <w:p w:rsidR="00A07C76" w:rsidRP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7561C320" wp14:editId="42879F15">
                <wp:simplePos x="0" y="0"/>
                <wp:positionH relativeFrom="column">
                  <wp:posOffset>2965214</wp:posOffset>
                </wp:positionH>
                <wp:positionV relativeFrom="paragraph">
                  <wp:posOffset>174625</wp:posOffset>
                </wp:positionV>
                <wp:extent cx="5824" cy="163077"/>
                <wp:effectExtent l="76200" t="0" r="70485" b="46990"/>
                <wp:wrapNone/>
                <wp:docPr id="30" name="Straight Arrow Connector 30"/>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727B20C" id="Straight Arrow Connector 30" o:spid="_x0000_s1026" type="#_x0000_t32" style="position:absolute;margin-left:233.5pt;margin-top:13.75pt;width:.45pt;height:12.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" strokecolor="windowText" strokeweight=".5pt">
                <v:stroke endarrow="block" joinstyle="miter"/>
              </v:shape>
            </w:pict>
          </mc:Fallback>
        </mc:AlternateContent>
      </w:r>
      <w:r w:rsidRPr="00A07C76">
        <w:rPr>
          <w:rFonts w:ascii="Times New Roman" w:hAnsi="Times New Roman" w:cs="Times New Roman"/>
          <w:sz w:val="24"/>
          <w:szCs w:val="24"/>
        </w:rPr>
        <w:t>Filtering (15 min) or Dec</w:t>
      </w:r>
      <w:r w:rsidR="004A0C2A">
        <w:rPr>
          <w:rFonts w:ascii="Times New Roman" w:hAnsi="Times New Roman" w:cs="Times New Roman"/>
          <w:sz w:val="24"/>
          <w:szCs w:val="24"/>
        </w:rPr>
        <w:t xml:space="preserve">antation/ pipetting (5 min) or </w:t>
      </w:r>
      <w:r w:rsidRPr="00A07C76">
        <w:rPr>
          <w:rFonts w:ascii="Times New Roman" w:hAnsi="Times New Roman" w:cs="Times New Roman"/>
          <w:sz w:val="24"/>
          <w:szCs w:val="24"/>
        </w:rPr>
        <w:t>Addition of pectinase (2 min)</w:t>
      </w:r>
    </w:p>
    <w:p w:rsidR="00A07C76" w:rsidRP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67EEB73A" wp14:editId="4BF81AAA">
                <wp:simplePos x="0" y="0"/>
                <wp:positionH relativeFrom="column">
                  <wp:posOffset>2964417</wp:posOffset>
                </wp:positionH>
                <wp:positionV relativeFrom="paragraph">
                  <wp:posOffset>180975</wp:posOffset>
                </wp:positionV>
                <wp:extent cx="5824" cy="163077"/>
                <wp:effectExtent l="76200" t="0" r="70485" b="46990"/>
                <wp:wrapNone/>
                <wp:docPr id="31" name="Straight Arrow Connector 31"/>
                <wp:cNvGraphicFramePr/>
                <a:graphic xmlns:a="http://schemas.openxmlformats.org/drawingml/2006/main">
                  <a:graphicData uri="http://schemas.microsoft.com/office/word/2010/wordprocessingShape">
                    <wps:wsp>
                      <wps:cNvCnPr/>
                      <wps:spPr>
                        <a:xfrm>
                          <a:off x="0" y="0"/>
                          <a:ext cx="5824" cy="16307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6B37D3B" id="Straight Arrow Connector 31" o:spid="_x0000_s1026" type="#_x0000_t32" style="position:absolute;margin-left:233.4pt;margin-top:14.25pt;width:.45pt;height:12.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" strokecolor="windowText" strokeweight=".5pt">
                <v:stroke endarrow="block" joinstyle="miter"/>
              </v:shape>
            </w:pict>
          </mc:Fallback>
        </mc:AlternateContent>
      </w:r>
      <w:r w:rsidRPr="00A07C76">
        <w:rPr>
          <w:rFonts w:ascii="Times New Roman" w:hAnsi="Times New Roman" w:cs="Times New Roman"/>
          <w:sz w:val="24"/>
          <w:szCs w:val="24"/>
        </w:rPr>
        <w:t>Fine cell suspension culture</w:t>
      </w:r>
    </w:p>
    <w:p w:rsidR="00A07C76" w:rsidRDefault="00A07C76" w:rsidP="00A07C76">
      <w:pPr>
        <w:spacing w:line="276" w:lineRule="auto"/>
        <w:ind w:firstLine="720"/>
        <w:jc w:val="center"/>
        <w:rPr>
          <w:rFonts w:ascii="Times New Roman" w:hAnsi="Times New Roman" w:cs="Times New Roman"/>
          <w:sz w:val="24"/>
          <w:szCs w:val="24"/>
        </w:rPr>
      </w:pPr>
      <w:r w:rsidRPr="00A07C76">
        <w:rPr>
          <w:rFonts w:ascii="Times New Roman" w:hAnsi="Times New Roman" w:cs="Times New Roman"/>
          <w:sz w:val="24"/>
          <w:szCs w:val="24"/>
        </w:rPr>
        <w:t>Large scale</w:t>
      </w:r>
    </w:p>
    <w:p w:rsidR="004F5822" w:rsidRDefault="004F5822" w:rsidP="00A07C76">
      <w:pPr>
        <w:spacing w:line="276" w:lineRule="auto"/>
        <w:ind w:firstLine="720"/>
        <w:jc w:val="center"/>
        <w:rPr>
          <w:rFonts w:ascii="Times New Roman" w:hAnsi="Times New Roman" w:cs="Times New Roman"/>
          <w:b/>
          <w:sz w:val="24"/>
          <w:szCs w:val="24"/>
        </w:rPr>
      </w:pPr>
    </w:p>
    <w:p w:rsidR="00DF40BE" w:rsidRPr="00B20016" w:rsidRDefault="00C06A94" w:rsidP="004F5822">
      <w:pPr>
        <w:spacing w:line="276" w:lineRule="auto"/>
        <w:ind w:firstLine="720"/>
        <w:jc w:val="center"/>
        <w:rPr>
          <w:rFonts w:ascii="Times New Roman" w:hAnsi="Times New Roman" w:cs="Times New Roman"/>
          <w:b/>
          <w:sz w:val="24"/>
          <w:szCs w:val="24"/>
        </w:rPr>
      </w:pPr>
      <w:r w:rsidRPr="00B20016">
        <w:rPr>
          <w:rFonts w:ascii="Times New Roman" w:hAnsi="Times New Roman" w:cs="Times New Roman"/>
          <w:b/>
          <w:sz w:val="24"/>
          <w:szCs w:val="24"/>
        </w:rPr>
        <w:t>Fig 2</w:t>
      </w:r>
      <w:r w:rsidR="006137D5">
        <w:rPr>
          <w:rFonts w:ascii="Times New Roman" w:hAnsi="Times New Roman" w:cs="Times New Roman"/>
          <w:b/>
          <w:sz w:val="24"/>
          <w:szCs w:val="24"/>
        </w:rPr>
        <w:t xml:space="preserve">. Procedure for the </w:t>
      </w:r>
      <w:r w:rsidRPr="00B20016">
        <w:rPr>
          <w:rFonts w:ascii="Times New Roman" w:hAnsi="Times New Roman" w:cs="Times New Roman"/>
          <w:b/>
          <w:sz w:val="24"/>
          <w:szCs w:val="24"/>
        </w:rPr>
        <w:t>cell suspension culture</w:t>
      </w:r>
    </w:p>
    <w:p w:rsidR="004F5822" w:rsidRDefault="004F5822" w:rsidP="00A07C76">
      <w:pPr>
        <w:spacing w:line="276"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
    <w:p w:rsidR="00A07C76" w:rsidRDefault="00A07C76" w:rsidP="004F5822">
      <w:pPr>
        <w:spacing w:line="276" w:lineRule="auto"/>
        <w:jc w:val="both"/>
        <w:rPr>
          <w:rFonts w:ascii="Times New Roman" w:hAnsi="Times New Roman" w:cs="Times New Roman"/>
          <w:sz w:val="24"/>
          <w:szCs w:val="24"/>
          <w:shd w:val="clear" w:color="auto" w:fill="FFFFFF"/>
        </w:rPr>
      </w:pPr>
      <w:r w:rsidRPr="00A07C76">
        <w:rPr>
          <w:rFonts w:ascii="Times New Roman" w:hAnsi="Times New Roman" w:cs="Times New Roman"/>
          <w:sz w:val="24"/>
          <w:szCs w:val="24"/>
          <w:shd w:val="clear" w:color="auto" w:fill="FFFFFF"/>
        </w:rPr>
        <w:t xml:space="preserve">                                           </w:t>
      </w:r>
      <w:r w:rsidR="004A0C2A">
        <w:rPr>
          <w:rFonts w:ascii="Times New Roman" w:hAnsi="Times New Roman" w:cs="Times New Roman"/>
          <w:sz w:val="24"/>
          <w:szCs w:val="24"/>
          <w:shd w:val="clear" w:color="auto" w:fill="FFFFFF"/>
        </w:rPr>
        <w:t xml:space="preserve">                           </w:t>
      </w:r>
      <w:r w:rsidR="004F5822">
        <w:rPr>
          <w:rFonts w:ascii="Times New Roman" w:hAnsi="Times New Roman" w:cs="Times New Roman"/>
          <w:sz w:val="24"/>
          <w:szCs w:val="24"/>
          <w:shd w:val="clear" w:color="auto" w:fill="FFFFFF"/>
        </w:rPr>
        <w:t xml:space="preserve">                                       </w:t>
      </w:r>
      <w:r w:rsidR="004A0C2A">
        <w:rPr>
          <w:rFonts w:ascii="Times New Roman" w:hAnsi="Times New Roman" w:cs="Times New Roman"/>
          <w:sz w:val="24"/>
          <w:szCs w:val="24"/>
          <w:shd w:val="clear" w:color="auto" w:fill="FFFFFF"/>
        </w:rPr>
        <w:t xml:space="preserve">   (</w:t>
      </w:r>
      <w:r w:rsidRPr="00A07C76">
        <w:rPr>
          <w:rFonts w:ascii="Times New Roman" w:hAnsi="Times New Roman" w:cs="Times New Roman"/>
          <w:sz w:val="24"/>
          <w:szCs w:val="24"/>
          <w:shd w:val="clear" w:color="auto" w:fill="FFFFFF"/>
        </w:rPr>
        <w:t xml:space="preserve">Mustafa </w:t>
      </w:r>
      <w:r w:rsidRPr="00A07C76">
        <w:rPr>
          <w:rFonts w:ascii="Times New Roman" w:hAnsi="Times New Roman" w:cs="Times New Roman"/>
          <w:i/>
          <w:sz w:val="24"/>
          <w:szCs w:val="24"/>
          <w:shd w:val="clear" w:color="auto" w:fill="FFFFFF"/>
        </w:rPr>
        <w:t>et al</w:t>
      </w:r>
      <w:r w:rsidRPr="00A07C76">
        <w:rPr>
          <w:rFonts w:ascii="Times New Roman" w:hAnsi="Times New Roman" w:cs="Times New Roman"/>
          <w:sz w:val="24"/>
          <w:szCs w:val="24"/>
          <w:shd w:val="clear" w:color="auto" w:fill="FFFFFF"/>
        </w:rPr>
        <w:t>., 2011)</w:t>
      </w:r>
    </w:p>
    <w:p w:rsidR="004F5822" w:rsidRDefault="004F5822" w:rsidP="004F5822">
      <w:pPr>
        <w:spacing w:line="276"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val="en-US"/>
        </w:rPr>
        <w:t xml:space="preserve">                  </w:t>
      </w:r>
      <w:r>
        <w:rPr>
          <w:rFonts w:ascii="Times New Roman" w:hAnsi="Times New Roman" w:cs="Times New Roman"/>
          <w:noProof/>
          <w:sz w:val="24"/>
          <w:szCs w:val="24"/>
          <w:shd w:val="clear" w:color="auto" w:fill="FFFFFF"/>
          <w:lang w:val="en-US"/>
        </w:rPr>
        <w:drawing>
          <wp:inline distT="0" distB="0" distL="0" distR="0" wp14:anchorId="68E0AF57">
            <wp:extent cx="1609725" cy="1877695"/>
            <wp:effectExtent l="0" t="0" r="952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0037" cy="1878059"/>
                    </a:xfrm>
                    <a:prstGeom prst="rect">
                      <a:avLst/>
                    </a:prstGeom>
                    <a:noFill/>
                  </pic:spPr>
                </pic:pic>
              </a:graphicData>
            </a:graphic>
          </wp:inline>
        </w:drawing>
      </w:r>
      <w:r>
        <w:rPr>
          <w:rFonts w:ascii="Times New Roman" w:hAnsi="Times New Roman" w:cs="Times New Roman"/>
          <w:noProof/>
          <w:sz w:val="24"/>
          <w:szCs w:val="24"/>
          <w:shd w:val="clear" w:color="auto" w:fill="FFFFFF"/>
          <w:lang w:val="en-US"/>
        </w:rPr>
        <w:t xml:space="preserve">     </w:t>
      </w:r>
      <w:r>
        <w:rPr>
          <w:rFonts w:ascii="Times New Roman" w:hAnsi="Times New Roman" w:cs="Times New Roman"/>
          <w:noProof/>
          <w:sz w:val="24"/>
          <w:szCs w:val="24"/>
          <w:shd w:val="clear" w:color="auto" w:fill="FFFFFF"/>
          <w:lang w:val="en-US"/>
        </w:rPr>
        <w:drawing>
          <wp:inline distT="0" distB="0" distL="0" distR="0" wp14:anchorId="551ABB07">
            <wp:extent cx="2828925" cy="1853565"/>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8925" cy="1853565"/>
                    </a:xfrm>
                    <a:prstGeom prst="rect">
                      <a:avLst/>
                    </a:prstGeom>
                    <a:noFill/>
                  </pic:spPr>
                </pic:pic>
              </a:graphicData>
            </a:graphic>
          </wp:inline>
        </w:drawing>
      </w:r>
    </w:p>
    <w:p w:rsidR="004F5822" w:rsidRPr="004F5822" w:rsidRDefault="004F5822" w:rsidP="004F5822">
      <w:pPr>
        <w:spacing w:line="276" w:lineRule="auto"/>
        <w:jc w:val="both"/>
        <w:rPr>
          <w:rFonts w:ascii="Times New Roman" w:hAnsi="Times New Roman" w:cs="Times New Roman"/>
          <w:b/>
          <w:sz w:val="24"/>
          <w:szCs w:val="24"/>
          <w:shd w:val="clear" w:color="auto" w:fill="FFFFFF"/>
        </w:rPr>
      </w:pPr>
      <w:r w:rsidRPr="004F5822">
        <w:rPr>
          <w:rFonts w:ascii="Times New Roman" w:hAnsi="Times New Roman" w:cs="Times New Roman"/>
          <w:b/>
          <w:sz w:val="24"/>
          <w:szCs w:val="24"/>
          <w:shd w:val="clear" w:color="auto" w:fill="FFFFFF"/>
        </w:rPr>
        <w:t xml:space="preserve">                            </w:t>
      </w:r>
      <w:r>
        <w:rPr>
          <w:rFonts w:ascii="Times New Roman" w:hAnsi="Times New Roman" w:cs="Times New Roman"/>
          <w:b/>
          <w:sz w:val="24"/>
          <w:szCs w:val="24"/>
          <w:shd w:val="clear" w:color="auto" w:fill="FFFFFF"/>
        </w:rPr>
        <w:t xml:space="preserve">              </w:t>
      </w:r>
      <w:r w:rsidRPr="004F5822">
        <w:rPr>
          <w:rFonts w:ascii="Times New Roman" w:hAnsi="Times New Roman" w:cs="Times New Roman"/>
          <w:b/>
          <w:sz w:val="24"/>
          <w:szCs w:val="24"/>
          <w:shd w:val="clear" w:color="auto" w:fill="FFFFFF"/>
        </w:rPr>
        <w:t xml:space="preserve">           Plate 1. Cell suspension culture</w:t>
      </w:r>
    </w:p>
    <w:p w:rsidR="003A7C16" w:rsidRPr="00A07C76" w:rsidRDefault="00053784" w:rsidP="00A07C76">
      <w:pPr>
        <w:spacing w:line="276" w:lineRule="auto"/>
        <w:ind w:firstLine="720"/>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val="en-US"/>
        </w:rPr>
        <mc:AlternateContent>
          <mc:Choice Requires="wps">
            <w:drawing>
              <wp:anchor distT="0" distB="0" distL="114300" distR="114300" simplePos="0" relativeHeight="251806720" behindDoc="0" locked="0" layoutInCell="1" allowOverlap="1">
                <wp:simplePos x="0" y="0"/>
                <wp:positionH relativeFrom="margin">
                  <wp:align>right</wp:align>
                </wp:positionH>
                <wp:positionV relativeFrom="paragraph">
                  <wp:posOffset>195092</wp:posOffset>
                </wp:positionV>
                <wp:extent cx="5635870" cy="3877408"/>
                <wp:effectExtent l="19050" t="19050" r="22225" b="27940"/>
                <wp:wrapNone/>
                <wp:docPr id="319" name="Rectangle 319"/>
                <wp:cNvGraphicFramePr/>
                <a:graphic xmlns:a="http://schemas.openxmlformats.org/drawingml/2006/main">
                  <a:graphicData uri="http://schemas.microsoft.com/office/word/2010/wordprocessingShape">
                    <wps:wsp>
                      <wps:cNvSpPr/>
                      <wps:spPr>
                        <a:xfrm>
                          <a:off x="0" y="0"/>
                          <a:ext cx="5635870" cy="387740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03D149" id="Rectangle 319" o:spid="_x0000_s1026" style="position:absolute;margin-left:392.55pt;margin-top:15.35pt;width:443.75pt;height:305.3pt;z-index:2518067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" filled="f" strokecolor="black [3213]" strokeweight="2.25pt">
                <w10:wrap anchorx="margin"/>
              </v:rect>
            </w:pict>
          </mc:Fallback>
        </mc:AlternateContent>
      </w:r>
    </w:p>
    <w:p w:rsidR="000B4524" w:rsidRDefault="00C92135" w:rsidP="00053784">
      <w:pPr>
        <w:tabs>
          <w:tab w:val="left" w:pos="851"/>
        </w:tabs>
        <w:spacing w:line="276"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14:anchorId="1112ABC1" wp14:editId="1453D179">
                <wp:simplePos x="0" y="0"/>
                <wp:positionH relativeFrom="column">
                  <wp:posOffset>4130675</wp:posOffset>
                </wp:positionH>
                <wp:positionV relativeFrom="paragraph">
                  <wp:posOffset>460375</wp:posOffset>
                </wp:positionV>
                <wp:extent cx="389890" cy="5715"/>
                <wp:effectExtent l="0" t="57150" r="29210" b="89535"/>
                <wp:wrapNone/>
                <wp:docPr id="91" name="Straight Arrow Connector 91"/>
                <wp:cNvGraphicFramePr/>
                <a:graphic xmlns:a="http://schemas.openxmlformats.org/drawingml/2006/main">
                  <a:graphicData uri="http://schemas.microsoft.com/office/word/2010/wordprocessingShape">
                    <wps:wsp>
                      <wps:cNvCnPr/>
                      <wps:spPr>
                        <a:xfrm>
                          <a:off x="0" y="0"/>
                          <a:ext cx="389890" cy="5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95A40E" id="Straight Arrow Connector 91" o:spid="_x0000_s1026" type="#_x0000_t32" style="position:absolute;margin-left:325.25pt;margin-top:36.25pt;width:30.7pt;height:.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" strokecolor="black [3200]" strokeweight=".5pt">
                <v:stroke endarrow="block" joinstyle="miter"/>
              </v:shape>
            </w:pict>
          </mc:Fallback>
        </mc:AlternateContent>
      </w:r>
      <w:r w:rsidR="004F5822" w:rsidRPr="000B4524">
        <w:rPr>
          <w:rFonts w:ascii="Times New Roman" w:hAnsi="Times New Roman" w:cs="Times New Roman"/>
          <w:noProof/>
          <w:sz w:val="24"/>
          <w:szCs w:val="24"/>
          <w:lang w:val="en-US"/>
        </w:rPr>
        <mc:AlternateContent>
          <mc:Choice Requires="wps">
            <w:drawing>
              <wp:anchor distT="45720" distB="45720" distL="114300" distR="114300" simplePos="0" relativeHeight="251716608" behindDoc="0" locked="0" layoutInCell="1" allowOverlap="1" wp14:anchorId="2E0A8168" wp14:editId="64133FA8">
                <wp:simplePos x="0" y="0"/>
                <wp:positionH relativeFrom="column">
                  <wp:posOffset>1433195</wp:posOffset>
                </wp:positionH>
                <wp:positionV relativeFrom="paragraph">
                  <wp:posOffset>1043940</wp:posOffset>
                </wp:positionV>
                <wp:extent cx="1158240" cy="255905"/>
                <wp:effectExtent l="0" t="0" r="22860" b="1079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55905"/>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t>Explant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8168" id="_x0000_s1031" type="#_x0000_t202" style="position:absolute;left:0;text-align:left;margin-left:112.85pt;margin-top:82.2pt;width:91.2pt;height:20.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" fillcolor="#a8d08d [1945]">
                <v:textbox>
                  <w:txbxContent>
                    <w:p w:rsidR="00FC2675" w:rsidRDefault="00FC2675">
                      <w:r>
                        <w:t>Explant selection</w:t>
                      </w:r>
                    </w:p>
                  </w:txbxContent>
                </v:textbox>
                <w10:wrap type="square"/>
              </v:shape>
            </w:pict>
          </mc:Fallback>
        </mc:AlternateContent>
      </w:r>
      <w:r w:rsidR="00053784" w:rsidRPr="001E5374">
        <w:rPr>
          <w:rFonts w:ascii="Times New Roman" w:hAnsi="Times New Roman" w:cs="Times New Roman"/>
          <w:noProof/>
          <w:sz w:val="24"/>
          <w:szCs w:val="24"/>
          <w:lang w:val="en-US"/>
        </w:rPr>
        <mc:AlternateContent>
          <mc:Choice Requires="wps">
            <w:drawing>
              <wp:anchor distT="45720" distB="45720" distL="114300" distR="114300" simplePos="0" relativeHeight="251720704" behindDoc="0" locked="0" layoutInCell="1" allowOverlap="1" wp14:anchorId="517DF7CE" wp14:editId="689889A0">
                <wp:simplePos x="0" y="0"/>
                <wp:positionH relativeFrom="margin">
                  <wp:posOffset>4508842</wp:posOffset>
                </wp:positionH>
                <wp:positionV relativeFrom="paragraph">
                  <wp:posOffset>1010090</wp:posOffset>
                </wp:positionV>
                <wp:extent cx="999490" cy="444500"/>
                <wp:effectExtent l="0" t="0" r="10160" b="1270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444500"/>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t>Primary callus suspension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DF7CE" id="_x0000_s1032" type="#_x0000_t202" style="position:absolute;left:0;text-align:left;margin-left:355.05pt;margin-top:79.55pt;width:78.7pt;height:3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" fillcolor="#a8d08d [1945]">
                <v:textbox>
                  <w:txbxContent>
                    <w:p w:rsidR="00FC2675" w:rsidRDefault="00FC2675">
                      <w:r>
                        <w:t>Primary callus suspension culture</w:t>
                      </w:r>
                    </w:p>
                  </w:txbxContent>
                </v:textbox>
                <w10:wrap type="square" anchorx="margin"/>
              </v:shape>
            </w:pict>
          </mc:Fallback>
        </mc:AlternateContent>
      </w:r>
      <w:r w:rsidR="00053784">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14:anchorId="6DACF4B0" wp14:editId="1F3401F8">
                <wp:simplePos x="0" y="0"/>
                <wp:positionH relativeFrom="column">
                  <wp:posOffset>2670273</wp:posOffset>
                </wp:positionH>
                <wp:positionV relativeFrom="paragraph">
                  <wp:posOffset>452559</wp:posOffset>
                </wp:positionV>
                <wp:extent cx="396240" cy="6096"/>
                <wp:effectExtent l="0" t="57150" r="41910" b="89535"/>
                <wp:wrapNone/>
                <wp:docPr id="90" name="Straight Arrow Connector 90"/>
                <wp:cNvGraphicFramePr/>
                <a:graphic xmlns:a="http://schemas.openxmlformats.org/drawingml/2006/main">
                  <a:graphicData uri="http://schemas.microsoft.com/office/word/2010/wordprocessingShape">
                    <wps:wsp>
                      <wps:cNvCnPr/>
                      <wps:spPr>
                        <a:xfrm>
                          <a:off x="0" y="0"/>
                          <a:ext cx="396240" cy="6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4D795B" id="Straight Arrow Connector 90" o:spid="_x0000_s1026" type="#_x0000_t32" style="position:absolute;margin-left:210.25pt;margin-top:35.65pt;width:31.2pt;height:.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" strokecolor="black [3200]" strokeweight=".5pt">
                <v:stroke endarrow="block" joinstyle="miter"/>
              </v:shape>
            </w:pict>
          </mc:Fallback>
        </mc:AlternateContent>
      </w:r>
      <w:r w:rsidR="00053784" w:rsidRPr="001E5374">
        <w:rPr>
          <w:rFonts w:ascii="Times New Roman" w:hAnsi="Times New Roman" w:cs="Times New Roman"/>
          <w:noProof/>
          <w:sz w:val="24"/>
          <w:szCs w:val="24"/>
          <w:lang w:val="en-US"/>
        </w:rPr>
        <mc:AlternateContent>
          <mc:Choice Requires="wps">
            <w:drawing>
              <wp:anchor distT="45720" distB="45720" distL="114300" distR="114300" simplePos="0" relativeHeight="251718656" behindDoc="0" locked="0" layoutInCell="1" allowOverlap="1" wp14:anchorId="293C4EA7" wp14:editId="09A2220E">
                <wp:simplePos x="0" y="0"/>
                <wp:positionH relativeFrom="column">
                  <wp:posOffset>2709985</wp:posOffset>
                </wp:positionH>
                <wp:positionV relativeFrom="paragraph">
                  <wp:posOffset>983615</wp:posOffset>
                </wp:positionV>
                <wp:extent cx="1731010" cy="414020"/>
                <wp:effectExtent l="0" t="0" r="21590" b="24130"/>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1010" cy="414020"/>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t>Primary callus production in solid medium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C4EA7" id="_x0000_s1033" type="#_x0000_t202" style="position:absolute;left:0;text-align:left;margin-left:213.4pt;margin-top:77.45pt;width:136.3pt;height:32.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" fillcolor="#a8d08d [1945]">
                <v:textbox>
                  <w:txbxContent>
                    <w:p w:rsidR="00FC2675" w:rsidRDefault="00FC2675">
                      <w:r>
                        <w:t>Primary callus production in solid medium</w:t>
                      </w:r>
                    </w:p>
                  </w:txbxContent>
                </v:textbox>
                <w10:wrap type="square"/>
              </v:shape>
            </w:pict>
          </mc:Fallback>
        </mc:AlternateContent>
      </w:r>
      <w:r w:rsidR="00053784">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14:anchorId="0DD1F4DF" wp14:editId="4AABBE71">
                <wp:simplePos x="0" y="0"/>
                <wp:positionH relativeFrom="column">
                  <wp:posOffset>1301945</wp:posOffset>
                </wp:positionH>
                <wp:positionV relativeFrom="paragraph">
                  <wp:posOffset>446649</wp:posOffset>
                </wp:positionV>
                <wp:extent cx="316992" cy="6096"/>
                <wp:effectExtent l="0" t="57150" r="45085" b="89535"/>
                <wp:wrapNone/>
                <wp:docPr id="86" name="Straight Arrow Connector 86"/>
                <wp:cNvGraphicFramePr/>
                <a:graphic xmlns:a="http://schemas.openxmlformats.org/drawingml/2006/main">
                  <a:graphicData uri="http://schemas.microsoft.com/office/word/2010/wordprocessingShape">
                    <wps:wsp>
                      <wps:cNvCnPr/>
                      <wps:spPr>
                        <a:xfrm>
                          <a:off x="0" y="0"/>
                          <a:ext cx="316992" cy="6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E14844" id="Straight Arrow Connector 86" o:spid="_x0000_s1026" type="#_x0000_t32" style="position:absolute;margin-left:102.5pt;margin-top:35.15pt;width:24.95pt;height:.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" strokecolor="black [3200]" strokeweight=".5pt">
                <v:stroke endarrow="block" joinstyle="miter"/>
              </v:shape>
            </w:pict>
          </mc:Fallback>
        </mc:AlternateContent>
      </w:r>
      <w:r w:rsidR="00053784" w:rsidRPr="000B4524">
        <w:rPr>
          <w:rFonts w:ascii="Times New Roman" w:hAnsi="Times New Roman" w:cs="Times New Roman"/>
          <w:noProof/>
          <w:sz w:val="24"/>
          <w:szCs w:val="24"/>
          <w:lang w:val="en-US"/>
        </w:rPr>
        <mc:AlternateContent>
          <mc:Choice Requires="wps">
            <w:drawing>
              <wp:anchor distT="45720" distB="45720" distL="114300" distR="114300" simplePos="0" relativeHeight="251714560" behindDoc="0" locked="0" layoutInCell="1" allowOverlap="1" wp14:anchorId="39B5CE11" wp14:editId="0EAF33ED">
                <wp:simplePos x="0" y="0"/>
                <wp:positionH relativeFrom="margin">
                  <wp:posOffset>96715</wp:posOffset>
                </wp:positionH>
                <wp:positionV relativeFrom="paragraph">
                  <wp:posOffset>1038469</wp:posOffset>
                </wp:positionV>
                <wp:extent cx="1133475" cy="261620"/>
                <wp:effectExtent l="0" t="0" r="2857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61620"/>
                        </a:xfrm>
                        <a:prstGeom prst="rect">
                          <a:avLst/>
                        </a:prstGeom>
                        <a:solidFill>
                          <a:schemeClr val="accent6">
                            <a:lumMod val="60000"/>
                            <a:lumOff val="40000"/>
                          </a:schemeClr>
                        </a:solidFill>
                        <a:ln w="9525">
                          <a:solidFill>
                            <a:schemeClr val="tx1"/>
                          </a:solidFill>
                          <a:miter lim="800000"/>
                          <a:headEnd/>
                          <a:tailEnd/>
                        </a:ln>
                      </wps:spPr>
                      <wps:txbx>
                        <w:txbxContent>
                          <w:p w:rsidR="00FC2675" w:rsidRDefault="00FC2675">
                            <w:r>
                              <w:t>Plant selection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5CE11" id="_x0000_s1034" type="#_x0000_t202" style="position:absolute;left:0;text-align:left;margin-left:7.6pt;margin-top:81.75pt;width:89.25pt;height:20.6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" fillcolor="#a8d08d [1945]" strokecolor="black [3213]">
                <v:textbox>
                  <w:txbxContent>
                    <w:p w:rsidR="00FC2675" w:rsidRDefault="00FC2675">
                      <w:r>
                        <w:t>Plant selection</w:t>
                      </w:r>
                    </w:p>
                  </w:txbxContent>
                </v:textbox>
                <w10:wrap type="square" anchorx="margin"/>
              </v:shape>
            </w:pict>
          </mc:Fallback>
        </mc:AlternateContent>
      </w:r>
      <w:r w:rsidR="001E5374">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14:anchorId="23B3EB27" wp14:editId="48510026">
                <wp:simplePos x="0" y="0"/>
                <wp:positionH relativeFrom="column">
                  <wp:posOffset>3084576</wp:posOffset>
                </wp:positionH>
                <wp:positionV relativeFrom="paragraph">
                  <wp:posOffset>704088</wp:posOffset>
                </wp:positionV>
                <wp:extent cx="0" cy="0"/>
                <wp:effectExtent l="0" t="0" r="0" b="0"/>
                <wp:wrapNone/>
                <wp:docPr id="88" name="Straight Arrow Connector 88"/>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DAF3C3" id="Straight Arrow Connector 88" o:spid="_x0000_s1026" type="#_x0000_t32" style="position:absolute;margin-left:242.9pt;margin-top:55.45pt;width:0;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" strokecolor="#5b9bd5 [3204]" strokeweight=".5pt">
                <v:stroke endarrow="block" joinstyle="miter"/>
              </v:shape>
            </w:pict>
          </mc:Fallback>
        </mc:AlternateContent>
      </w:r>
      <w:r w:rsidR="00053784">
        <w:rPr>
          <w:rFonts w:ascii="Times New Roman" w:hAnsi="Times New Roman" w:cs="Times New Roman"/>
          <w:noProof/>
          <w:sz w:val="24"/>
          <w:szCs w:val="24"/>
          <w:lang w:eastAsia="en-IN"/>
        </w:rPr>
        <w:t xml:space="preserve">    </w:t>
      </w:r>
      <w:r w:rsidR="004F18E4">
        <w:rPr>
          <w:rFonts w:ascii="Times New Roman" w:hAnsi="Times New Roman" w:cs="Times New Roman"/>
          <w:noProof/>
          <w:sz w:val="24"/>
          <w:szCs w:val="24"/>
          <w:lang w:val="en-US"/>
        </w:rPr>
        <w:drawing>
          <wp:inline distT="0" distB="0" distL="0" distR="0" wp14:anchorId="6D2C56BB" wp14:editId="59083899">
            <wp:extent cx="1030224" cy="8973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2620" cy="916898"/>
                    </a:xfrm>
                    <a:prstGeom prst="rect">
                      <a:avLst/>
                    </a:prstGeom>
                    <a:noFill/>
                  </pic:spPr>
                </pic:pic>
              </a:graphicData>
            </a:graphic>
          </wp:inline>
        </w:drawing>
      </w:r>
      <w:r w:rsidR="004F18E4">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eastAsia="en-IN"/>
        </w:rPr>
        <w:t xml:space="preserve">      </w:t>
      </w:r>
      <w:r>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eastAsia="en-IN"/>
        </w:rPr>
        <w:t xml:space="preserve"> </w:t>
      </w:r>
      <w:r w:rsidR="004F18E4">
        <w:rPr>
          <w:rFonts w:ascii="Times New Roman" w:hAnsi="Times New Roman" w:cs="Times New Roman"/>
          <w:noProof/>
          <w:sz w:val="24"/>
          <w:szCs w:val="24"/>
          <w:lang w:val="en-US"/>
        </w:rPr>
        <w:drawing>
          <wp:inline distT="0" distB="0" distL="0" distR="0" wp14:anchorId="2B701861" wp14:editId="06641011">
            <wp:extent cx="881536" cy="86203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5291" cy="895045"/>
                    </a:xfrm>
                    <a:prstGeom prst="rect">
                      <a:avLst/>
                    </a:prstGeom>
                    <a:noFill/>
                  </pic:spPr>
                </pic:pic>
              </a:graphicData>
            </a:graphic>
          </wp:inline>
        </w:drawing>
      </w:r>
      <w:r w:rsidR="004F18E4">
        <w:rPr>
          <w:rFonts w:ascii="Times New Roman" w:hAnsi="Times New Roman" w:cs="Times New Roman"/>
          <w:noProof/>
          <w:sz w:val="24"/>
          <w:szCs w:val="24"/>
          <w:lang w:eastAsia="en-IN"/>
        </w:rPr>
        <w:t xml:space="preserve"> </w:t>
      </w:r>
      <w:r w:rsidR="00053784">
        <w:rPr>
          <w:rFonts w:ascii="Times New Roman" w:hAnsi="Times New Roman" w:cs="Times New Roman"/>
          <w:noProof/>
          <w:sz w:val="24"/>
          <w:szCs w:val="24"/>
          <w:lang w:eastAsia="en-IN"/>
        </w:rPr>
        <w:t xml:space="preserve">           </w:t>
      </w:r>
      <w:r w:rsidR="001E5374">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eastAsia="en-IN"/>
        </w:rPr>
        <w:t xml:space="preserve"> </w:t>
      </w:r>
      <w:r w:rsidR="004F18E4">
        <w:rPr>
          <w:rFonts w:ascii="Times New Roman" w:hAnsi="Times New Roman" w:cs="Times New Roman"/>
          <w:noProof/>
          <w:sz w:val="24"/>
          <w:szCs w:val="24"/>
          <w:lang w:val="en-US"/>
        </w:rPr>
        <w:drawing>
          <wp:inline distT="0" distB="0" distL="0" distR="0" wp14:anchorId="47C912F3" wp14:editId="07E8C5A7">
            <wp:extent cx="874519" cy="859663"/>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0093" cy="884803"/>
                    </a:xfrm>
                    <a:prstGeom prst="rect">
                      <a:avLst/>
                    </a:prstGeom>
                    <a:noFill/>
                  </pic:spPr>
                </pic:pic>
              </a:graphicData>
            </a:graphic>
          </wp:inline>
        </w:drawing>
      </w:r>
      <w:r w:rsidR="000B4524">
        <w:rPr>
          <w:rFonts w:ascii="Times New Roman" w:hAnsi="Times New Roman" w:cs="Times New Roman"/>
          <w:noProof/>
          <w:sz w:val="24"/>
          <w:szCs w:val="24"/>
          <w:lang w:eastAsia="en-IN"/>
        </w:rPr>
        <w:t xml:space="preserve">          </w:t>
      </w:r>
      <w:r w:rsidR="001E5374">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eastAsia="en-IN"/>
        </w:rPr>
        <w:t xml:space="preserve">   </w:t>
      </w:r>
      <w:r w:rsidR="00AE0700">
        <w:rPr>
          <w:rFonts w:ascii="Times New Roman" w:hAnsi="Times New Roman" w:cs="Times New Roman"/>
          <w:noProof/>
          <w:sz w:val="24"/>
          <w:szCs w:val="24"/>
          <w:lang w:val="en-US"/>
        </w:rPr>
        <w:drawing>
          <wp:inline distT="0" distB="0" distL="0" distR="0" wp14:anchorId="07F35530" wp14:editId="1D17CAC9">
            <wp:extent cx="812756" cy="835279"/>
            <wp:effectExtent l="0" t="0" r="698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4199" cy="857316"/>
                    </a:xfrm>
                    <a:prstGeom prst="rect">
                      <a:avLst/>
                    </a:prstGeom>
                    <a:noFill/>
                  </pic:spPr>
                </pic:pic>
              </a:graphicData>
            </a:graphic>
          </wp:inline>
        </w:drawing>
      </w:r>
    </w:p>
    <w:p w:rsidR="000B4524" w:rsidRDefault="001E5374" w:rsidP="000B4524">
      <w:pPr>
        <w:tabs>
          <w:tab w:val="left" w:pos="851"/>
        </w:tabs>
        <w:spacing w:line="276" w:lineRule="auto"/>
        <w:ind w:firstLine="720"/>
        <w:jc w:val="both"/>
        <w:rPr>
          <w:rFonts w:ascii="Times New Roman" w:hAnsi="Times New Roman" w:cs="Times New Roman"/>
          <w:noProof/>
          <w:sz w:val="24"/>
          <w:szCs w:val="24"/>
          <w:lang w:eastAsia="en-IN"/>
        </w:rPr>
      </w:pP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simplePos x="0" y="0"/>
                <wp:positionH relativeFrom="column">
                  <wp:posOffset>5097389</wp:posOffset>
                </wp:positionH>
                <wp:positionV relativeFrom="paragraph">
                  <wp:posOffset>470535</wp:posOffset>
                </wp:positionV>
                <wp:extent cx="6096" cy="292608"/>
                <wp:effectExtent l="76200" t="0" r="70485" b="50800"/>
                <wp:wrapNone/>
                <wp:docPr id="92" name="Straight Arrow Connector 92"/>
                <wp:cNvGraphicFramePr/>
                <a:graphic xmlns:a="http://schemas.openxmlformats.org/drawingml/2006/main">
                  <a:graphicData uri="http://schemas.microsoft.com/office/word/2010/wordprocessingShape">
                    <wps:wsp>
                      <wps:cNvCnPr/>
                      <wps:spPr>
                        <a:xfrm>
                          <a:off x="0" y="0"/>
                          <a:ext cx="6096" cy="29260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948DD2" id="Straight Arrow Connector 92" o:spid="_x0000_s1026" type="#_x0000_t32" style="position:absolute;margin-left:401.35pt;margin-top:37.05pt;width:.5pt;height:23.0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" strokecolor="black [3200]" strokeweight=".5pt">
                <v:stroke endarrow="block" joinstyle="miter"/>
              </v:shape>
            </w:pict>
          </mc:Fallback>
        </mc:AlternateContent>
      </w:r>
    </w:p>
    <w:p w:rsidR="000B4524" w:rsidRDefault="000B4524" w:rsidP="000B4524">
      <w:pPr>
        <w:spacing w:line="276" w:lineRule="auto"/>
        <w:jc w:val="both"/>
        <w:rPr>
          <w:rFonts w:ascii="Times New Roman" w:hAnsi="Times New Roman" w:cs="Times New Roman"/>
          <w:noProof/>
          <w:sz w:val="24"/>
          <w:szCs w:val="24"/>
          <w:lang w:eastAsia="en-IN"/>
        </w:rPr>
      </w:pPr>
      <w:r>
        <w:rPr>
          <w:rFonts w:ascii="Times New Roman" w:hAnsi="Times New Roman" w:cs="Times New Roman"/>
          <w:noProof/>
          <w:sz w:val="24"/>
          <w:szCs w:val="24"/>
          <w:lang w:eastAsia="en-IN"/>
        </w:rPr>
        <w:t xml:space="preserve">       </w:t>
      </w:r>
    </w:p>
    <w:p w:rsidR="004F18E4" w:rsidRDefault="004F5822" w:rsidP="000B4524">
      <w:pPr>
        <w:spacing w:line="276" w:lineRule="auto"/>
        <w:jc w:val="both"/>
        <w:rPr>
          <w:rFonts w:ascii="Times New Roman" w:hAnsi="Times New Roman" w:cs="Times New Roman"/>
          <w:noProof/>
          <w:sz w:val="24"/>
          <w:szCs w:val="24"/>
          <w:lang w:eastAsia="en-IN"/>
        </w:rPr>
      </w:pPr>
      <w:r>
        <w:rPr>
          <w:noProof/>
          <w:lang w:val="en-US"/>
        </w:rPr>
        <mc:AlternateContent>
          <mc:Choice Requires="wps">
            <w:drawing>
              <wp:anchor distT="0" distB="0" distL="114300" distR="114300" simplePos="0" relativeHeight="251729920" behindDoc="0" locked="0" layoutInCell="1" allowOverlap="1" wp14:anchorId="3DD5EF11" wp14:editId="53412D2D">
                <wp:simplePos x="0" y="0"/>
                <wp:positionH relativeFrom="column">
                  <wp:posOffset>1372235</wp:posOffset>
                </wp:positionH>
                <wp:positionV relativeFrom="paragraph">
                  <wp:posOffset>398145</wp:posOffset>
                </wp:positionV>
                <wp:extent cx="414528" cy="6096"/>
                <wp:effectExtent l="19050" t="57150" r="0" b="89535"/>
                <wp:wrapNone/>
                <wp:docPr id="192" name="Straight Arrow Connector 192"/>
                <wp:cNvGraphicFramePr/>
                <a:graphic xmlns:a="http://schemas.openxmlformats.org/drawingml/2006/main">
                  <a:graphicData uri="http://schemas.microsoft.com/office/word/2010/wordprocessingShape">
                    <wps:wsp>
                      <wps:cNvCnPr/>
                      <wps:spPr>
                        <a:xfrm flipH="1">
                          <a:off x="0" y="0"/>
                          <a:ext cx="414528" cy="6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035E22" id="Straight Arrow Connector 192" o:spid="_x0000_s1026" type="#_x0000_t32" style="position:absolute;margin-left:108.05pt;margin-top:31.35pt;width:32.65pt;height:.5pt;flip:x;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27872" behindDoc="0" locked="0" layoutInCell="1" allowOverlap="1" wp14:anchorId="5C763149" wp14:editId="3D4D9F87">
                <wp:simplePos x="0" y="0"/>
                <wp:positionH relativeFrom="column">
                  <wp:posOffset>4264660</wp:posOffset>
                </wp:positionH>
                <wp:positionV relativeFrom="paragraph">
                  <wp:posOffset>381635</wp:posOffset>
                </wp:positionV>
                <wp:extent cx="426720" cy="6096"/>
                <wp:effectExtent l="19050" t="57150" r="0" b="89535"/>
                <wp:wrapNone/>
                <wp:docPr id="93" name="Straight Arrow Connector 93"/>
                <wp:cNvGraphicFramePr/>
                <a:graphic xmlns:a="http://schemas.openxmlformats.org/drawingml/2006/main">
                  <a:graphicData uri="http://schemas.microsoft.com/office/word/2010/wordprocessingShape">
                    <wps:wsp>
                      <wps:cNvCnPr/>
                      <wps:spPr>
                        <a:xfrm flipH="1">
                          <a:off x="0" y="0"/>
                          <a:ext cx="426720" cy="609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B91553" id="Straight Arrow Connector 93" o:spid="_x0000_s1026" type="#_x0000_t32" style="position:absolute;margin-left:335.8pt;margin-top:30.05pt;width:33.6pt;height:.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728896" behindDoc="0" locked="0" layoutInCell="1" allowOverlap="1" wp14:anchorId="65EDC7FF" wp14:editId="6E1E6630">
                <wp:simplePos x="0" y="0"/>
                <wp:positionH relativeFrom="column">
                  <wp:posOffset>2769235</wp:posOffset>
                </wp:positionH>
                <wp:positionV relativeFrom="paragraph">
                  <wp:posOffset>407035</wp:posOffset>
                </wp:positionV>
                <wp:extent cx="481584" cy="0"/>
                <wp:effectExtent l="38100" t="76200" r="0" b="95250"/>
                <wp:wrapNone/>
                <wp:docPr id="94" name="Straight Arrow Connector 94"/>
                <wp:cNvGraphicFramePr/>
                <a:graphic xmlns:a="http://schemas.openxmlformats.org/drawingml/2006/main">
                  <a:graphicData uri="http://schemas.microsoft.com/office/word/2010/wordprocessingShape">
                    <wps:wsp>
                      <wps:cNvCnPr/>
                      <wps:spPr>
                        <a:xfrm flipH="1">
                          <a:off x="0" y="0"/>
                          <a:ext cx="48158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CF3123" id="Straight Arrow Connector 94" o:spid="_x0000_s1026" type="#_x0000_t32" style="position:absolute;margin-left:218.05pt;margin-top:32.05pt;width:37.9pt;height:0;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" strokecolor="black [3200]" strokeweight=".5pt">
                <v:stroke endarrow="block" joinstyle="miter"/>
              </v:shape>
            </w:pict>
          </mc:Fallback>
        </mc:AlternateContent>
      </w:r>
      <w:r w:rsidR="00053784" w:rsidRPr="003A7C16">
        <w:rPr>
          <w:rFonts w:ascii="Times New Roman" w:hAnsi="Times New Roman" w:cs="Times New Roman"/>
          <w:noProof/>
          <w:sz w:val="24"/>
          <w:szCs w:val="24"/>
          <w:lang w:val="en-US"/>
        </w:rPr>
        <mc:AlternateContent>
          <mc:Choice Requires="wps">
            <w:drawing>
              <wp:anchor distT="45720" distB="45720" distL="114300" distR="114300" simplePos="0" relativeHeight="251738112" behindDoc="0" locked="0" layoutInCell="1" allowOverlap="1" wp14:anchorId="1F433680" wp14:editId="708E981A">
                <wp:simplePos x="0" y="0"/>
                <wp:positionH relativeFrom="margin">
                  <wp:posOffset>4496338</wp:posOffset>
                </wp:positionH>
                <wp:positionV relativeFrom="paragraph">
                  <wp:posOffset>1114718</wp:posOffset>
                </wp:positionV>
                <wp:extent cx="1054735" cy="438785"/>
                <wp:effectExtent l="0" t="0" r="12065" b="1841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438785"/>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t>Aggregates from single cell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33680" id="_x0000_s1035" type="#_x0000_t202" style="position:absolute;left:0;text-align:left;margin-left:354.05pt;margin-top:87.75pt;width:83.05pt;height:34.5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" fillcolor="#a8d08d [1945]">
                <v:textbox>
                  <w:txbxContent>
                    <w:p w:rsidR="00FC2675" w:rsidRDefault="00FC2675">
                      <w:r>
                        <w:t>Aggregates from single cell</w:t>
                      </w:r>
                    </w:p>
                  </w:txbxContent>
                </v:textbox>
                <w10:wrap type="square" anchorx="margin"/>
              </v:shape>
            </w:pict>
          </mc:Fallback>
        </mc:AlternateContent>
      </w:r>
      <w:r w:rsidR="00C06A94">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eastAsia="en-IN"/>
        </w:rPr>
        <w:t xml:space="preserve">     </w:t>
      </w:r>
      <w:r w:rsidR="003A7C16">
        <w:rPr>
          <w:noProof/>
          <w:lang w:val="en-US"/>
        </w:rPr>
        <w:drawing>
          <wp:inline distT="0" distB="0" distL="0" distR="0" wp14:anchorId="4DC54148" wp14:editId="236647D1">
            <wp:extent cx="1029970" cy="777826"/>
            <wp:effectExtent l="0" t="0" r="0" b="3810"/>
            <wp:docPr id="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15"/>
                    <a:stretch>
                      <a:fillRect/>
                    </a:stretch>
                  </pic:blipFill>
                  <pic:spPr>
                    <a:xfrm>
                      <a:off x="0" y="0"/>
                      <a:ext cx="1057478" cy="798600"/>
                    </a:xfrm>
                    <a:prstGeom prst="rect">
                      <a:avLst/>
                    </a:prstGeom>
                  </pic:spPr>
                </pic:pic>
              </a:graphicData>
            </a:graphic>
          </wp:inline>
        </w:drawing>
      </w:r>
      <w:r w:rsidR="000B4524">
        <w:rPr>
          <w:rFonts w:ascii="Times New Roman" w:hAnsi="Times New Roman" w:cs="Times New Roman"/>
          <w:noProof/>
          <w:sz w:val="24"/>
          <w:szCs w:val="24"/>
          <w:lang w:eastAsia="en-IN"/>
        </w:rPr>
        <w:t xml:space="preserve">             </w:t>
      </w:r>
      <w:r w:rsidR="001E5374">
        <w:rPr>
          <w:rFonts w:ascii="Times New Roman" w:hAnsi="Times New Roman" w:cs="Times New Roman"/>
          <w:noProof/>
          <w:sz w:val="24"/>
          <w:szCs w:val="24"/>
          <w:lang w:val="en-US"/>
        </w:rPr>
        <w:drawing>
          <wp:inline distT="0" distB="0" distL="0" distR="0" wp14:anchorId="25DDDC8B" wp14:editId="4B627C23">
            <wp:extent cx="871728" cy="824011"/>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0558" cy="851263"/>
                    </a:xfrm>
                    <a:prstGeom prst="rect">
                      <a:avLst/>
                    </a:prstGeom>
                    <a:noFill/>
                  </pic:spPr>
                </pic:pic>
              </a:graphicData>
            </a:graphic>
          </wp:inline>
        </w:drawing>
      </w:r>
      <w:r w:rsidR="000B4524">
        <w:rPr>
          <w:rFonts w:ascii="Times New Roman" w:hAnsi="Times New Roman" w:cs="Times New Roman"/>
          <w:noProof/>
          <w:sz w:val="24"/>
          <w:szCs w:val="24"/>
          <w:lang w:eastAsia="en-IN"/>
        </w:rPr>
        <w:t xml:space="preserve">  </w:t>
      </w:r>
      <w:r w:rsidR="001E5374">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eastAsia="en-IN"/>
        </w:rPr>
        <w:t xml:space="preserve">         </w:t>
      </w:r>
      <w:r w:rsidR="001E5374">
        <w:rPr>
          <w:rFonts w:ascii="Times New Roman" w:hAnsi="Times New Roman" w:cs="Times New Roman"/>
          <w:noProof/>
          <w:sz w:val="24"/>
          <w:szCs w:val="24"/>
          <w:lang w:eastAsia="en-IN"/>
        </w:rPr>
        <w:t xml:space="preserve">  </w:t>
      </w:r>
      <w:r w:rsidR="001E5374">
        <w:rPr>
          <w:rFonts w:ascii="Times New Roman" w:hAnsi="Times New Roman" w:cs="Times New Roman"/>
          <w:noProof/>
          <w:sz w:val="24"/>
          <w:szCs w:val="24"/>
          <w:lang w:val="en-US"/>
        </w:rPr>
        <w:drawing>
          <wp:inline distT="0" distB="0" distL="0" distR="0" wp14:anchorId="1C413B09" wp14:editId="0D828677">
            <wp:extent cx="829310" cy="829310"/>
            <wp:effectExtent l="0" t="0" r="8890" b="889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801" cy="833801"/>
                    </a:xfrm>
                    <a:prstGeom prst="rect">
                      <a:avLst/>
                    </a:prstGeom>
                    <a:noFill/>
                  </pic:spPr>
                </pic:pic>
              </a:graphicData>
            </a:graphic>
          </wp:inline>
        </w:drawing>
      </w:r>
      <w:r w:rsidR="001E5374">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eastAsia="en-IN"/>
        </w:rPr>
        <w:t xml:space="preserve"> </w:t>
      </w:r>
      <w:r w:rsidR="000B4524">
        <w:rPr>
          <w:rFonts w:ascii="Times New Roman" w:hAnsi="Times New Roman" w:cs="Times New Roman"/>
          <w:noProof/>
          <w:sz w:val="24"/>
          <w:szCs w:val="24"/>
          <w:lang w:val="en-US"/>
        </w:rPr>
        <w:drawing>
          <wp:inline distT="0" distB="0" distL="0" distR="0" wp14:anchorId="636D2D90" wp14:editId="6E79DF33">
            <wp:extent cx="786384" cy="793007"/>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487" cy="808237"/>
                    </a:xfrm>
                    <a:prstGeom prst="rect">
                      <a:avLst/>
                    </a:prstGeom>
                    <a:noFill/>
                  </pic:spPr>
                </pic:pic>
              </a:graphicData>
            </a:graphic>
          </wp:inline>
        </w:drawing>
      </w:r>
    </w:p>
    <w:p w:rsidR="00E556AC" w:rsidRDefault="003A7C16" w:rsidP="00E556AC">
      <w:pPr>
        <w:spacing w:line="276" w:lineRule="auto"/>
        <w:jc w:val="right"/>
        <w:rPr>
          <w:rFonts w:ascii="Times New Roman" w:hAnsi="Times New Roman" w:cs="Times New Roman"/>
          <w:sz w:val="24"/>
          <w:szCs w:val="24"/>
        </w:rPr>
      </w:pPr>
      <w:r w:rsidRPr="003A7C16">
        <w:rPr>
          <w:rFonts w:ascii="Times New Roman" w:hAnsi="Times New Roman" w:cs="Times New Roman"/>
          <w:noProof/>
          <w:sz w:val="24"/>
          <w:szCs w:val="24"/>
          <w:lang w:val="en-US"/>
        </w:rPr>
        <mc:AlternateContent>
          <mc:Choice Requires="wps">
            <w:drawing>
              <wp:anchor distT="45720" distB="45720" distL="114300" distR="114300" simplePos="0" relativeHeight="251736064" behindDoc="0" locked="0" layoutInCell="1" allowOverlap="1" wp14:anchorId="25C9D136" wp14:editId="4A6BCC40">
                <wp:simplePos x="0" y="0"/>
                <wp:positionH relativeFrom="column">
                  <wp:posOffset>3194177</wp:posOffset>
                </wp:positionH>
                <wp:positionV relativeFrom="paragraph">
                  <wp:posOffset>132842</wp:posOffset>
                </wp:positionV>
                <wp:extent cx="1206500" cy="444500"/>
                <wp:effectExtent l="0" t="0" r="12700" b="1270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444500"/>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t>Selection of high producing strain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9D136" id="_x0000_s1036" type="#_x0000_t202" style="position:absolute;left:0;text-align:left;margin-left:251.5pt;margin-top:10.45pt;width:95pt;height:3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" fillcolor="#a8d08d [1945]">
                <v:textbox>
                  <w:txbxContent>
                    <w:p w:rsidR="00FC2675" w:rsidRDefault="00FC2675">
                      <w:r>
                        <w:t>Selection of high producing strain</w:t>
                      </w:r>
                    </w:p>
                  </w:txbxContent>
                </v:textbox>
                <w10:wrap type="square"/>
              </v:shape>
            </w:pict>
          </mc:Fallback>
        </mc:AlternateContent>
      </w:r>
      <w:r w:rsidRPr="003A7C16">
        <w:rPr>
          <w:rFonts w:ascii="Times New Roman" w:hAnsi="Times New Roman" w:cs="Times New Roman"/>
          <w:noProof/>
          <w:sz w:val="24"/>
          <w:szCs w:val="24"/>
          <w:lang w:val="en-US"/>
        </w:rPr>
        <mc:AlternateContent>
          <mc:Choice Requires="wps">
            <w:drawing>
              <wp:anchor distT="45720" distB="45720" distL="114300" distR="114300" simplePos="0" relativeHeight="251734016" behindDoc="0" locked="0" layoutInCell="1" allowOverlap="1" wp14:anchorId="24877F9B" wp14:editId="7D37144D">
                <wp:simplePos x="0" y="0"/>
                <wp:positionH relativeFrom="column">
                  <wp:posOffset>1651635</wp:posOffset>
                </wp:positionH>
                <wp:positionV relativeFrom="paragraph">
                  <wp:posOffset>120650</wp:posOffset>
                </wp:positionV>
                <wp:extent cx="1273810" cy="469265"/>
                <wp:effectExtent l="0" t="0" r="21590" b="2603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469265"/>
                        </a:xfrm>
                        <a:prstGeom prst="rect">
                          <a:avLst/>
                        </a:prstGeom>
                        <a:solidFill>
                          <a:schemeClr val="accent6">
                            <a:lumMod val="60000"/>
                            <a:lumOff val="40000"/>
                          </a:schemeClr>
                        </a:solidFill>
                        <a:ln w="9525">
                          <a:solidFill>
                            <a:schemeClr val="tx1">
                              <a:lumMod val="95000"/>
                              <a:lumOff val="5000"/>
                            </a:schemeClr>
                          </a:solidFill>
                          <a:miter lim="800000"/>
                          <a:headEnd/>
                          <a:tailEnd/>
                        </a:ln>
                      </wps:spPr>
                      <wps:txbx>
                        <w:txbxContent>
                          <w:p w:rsidR="00FC2675" w:rsidRDefault="00FC2675">
                            <w:r>
                              <w:t>Selected strain cell suspension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7F9B" id="_x0000_s1037" type="#_x0000_t202" style="position:absolute;left:0;text-align:left;margin-left:130.05pt;margin-top:9.5pt;width:100.3pt;height:36.9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" fillcolor="#a8d08d [1945]" strokecolor="#0d0d0d [3069]">
                <v:textbox>
                  <w:txbxContent>
                    <w:p w:rsidR="00FC2675" w:rsidRDefault="00FC2675">
                      <w:r>
                        <w:t>Selected strain cell suspension culture</w:t>
                      </w:r>
                    </w:p>
                  </w:txbxContent>
                </v:textbox>
                <w10:wrap type="square"/>
              </v:shape>
            </w:pict>
          </mc:Fallback>
        </mc:AlternateContent>
      </w:r>
      <w:r w:rsidRPr="003A7C16">
        <w:rPr>
          <w:rFonts w:ascii="Times New Roman" w:hAnsi="Times New Roman" w:cs="Times New Roman"/>
          <w:noProof/>
          <w:sz w:val="24"/>
          <w:szCs w:val="24"/>
          <w:lang w:val="en-US"/>
        </w:rPr>
        <mc:AlternateContent>
          <mc:Choice Requires="wps">
            <w:drawing>
              <wp:anchor distT="45720" distB="45720" distL="114300" distR="114300" simplePos="0" relativeHeight="251731968" behindDoc="0" locked="0" layoutInCell="1" allowOverlap="1" wp14:anchorId="4512DA9D" wp14:editId="7F59909F">
                <wp:simplePos x="0" y="0"/>
                <wp:positionH relativeFrom="column">
                  <wp:posOffset>335280</wp:posOffset>
                </wp:positionH>
                <wp:positionV relativeFrom="paragraph">
                  <wp:posOffset>108585</wp:posOffset>
                </wp:positionV>
                <wp:extent cx="1102995" cy="450850"/>
                <wp:effectExtent l="0" t="0" r="20955" b="2540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450850"/>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t>Scale up using bioreactors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2DA9D" id="_x0000_s1038" type="#_x0000_t202" style="position:absolute;left:0;text-align:left;margin-left:26.4pt;margin-top:8.55pt;width:86.85pt;height:3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" fillcolor="#a8d08d [1945]">
                <v:textbox>
                  <w:txbxContent>
                    <w:p w:rsidR="00FC2675" w:rsidRDefault="00FC2675">
                      <w:r>
                        <w:t>Scale up using bioreactors</w:t>
                      </w:r>
                    </w:p>
                  </w:txbxContent>
                </v:textbox>
                <w10:wrap type="square"/>
              </v:shape>
            </w:pict>
          </mc:Fallback>
        </mc:AlternateContent>
      </w:r>
    </w:p>
    <w:p w:rsidR="004F5822" w:rsidRDefault="00C06A94" w:rsidP="00C06A94">
      <w:pPr>
        <w:spacing w:line="276" w:lineRule="auto"/>
        <w:jc w:val="center"/>
        <w:rPr>
          <w:rFonts w:ascii="Times New Roman" w:hAnsi="Times New Roman" w:cs="Times New Roman"/>
          <w:b/>
          <w:sz w:val="24"/>
          <w:szCs w:val="24"/>
        </w:rPr>
      </w:pPr>
      <w:r w:rsidRPr="00B20016">
        <w:rPr>
          <w:rFonts w:ascii="Times New Roman" w:hAnsi="Times New Roman" w:cs="Times New Roman"/>
          <w:b/>
          <w:sz w:val="24"/>
          <w:szCs w:val="24"/>
        </w:rPr>
        <w:t xml:space="preserve">             </w:t>
      </w:r>
    </w:p>
    <w:p w:rsidR="00E556AC" w:rsidRPr="00B20016" w:rsidRDefault="00C06A94" w:rsidP="00C06A94">
      <w:pPr>
        <w:spacing w:line="276" w:lineRule="auto"/>
        <w:jc w:val="center"/>
        <w:rPr>
          <w:rFonts w:ascii="Times New Roman" w:hAnsi="Times New Roman" w:cs="Times New Roman"/>
          <w:b/>
          <w:sz w:val="24"/>
          <w:szCs w:val="24"/>
        </w:rPr>
      </w:pPr>
      <w:r w:rsidRPr="00B20016">
        <w:rPr>
          <w:rFonts w:ascii="Times New Roman" w:hAnsi="Times New Roman" w:cs="Times New Roman"/>
          <w:b/>
          <w:sz w:val="24"/>
          <w:szCs w:val="24"/>
        </w:rPr>
        <w:t xml:space="preserve">    </w:t>
      </w:r>
      <w:r w:rsidR="00062C5D" w:rsidRPr="00B20016">
        <w:rPr>
          <w:rFonts w:ascii="Times New Roman" w:hAnsi="Times New Roman" w:cs="Times New Roman"/>
          <w:b/>
          <w:sz w:val="24"/>
          <w:szCs w:val="24"/>
        </w:rPr>
        <w:t>Plate</w:t>
      </w:r>
      <w:r w:rsidR="00AF04EA" w:rsidRPr="00B20016">
        <w:rPr>
          <w:rFonts w:ascii="Times New Roman" w:hAnsi="Times New Roman" w:cs="Times New Roman"/>
          <w:b/>
          <w:sz w:val="24"/>
          <w:szCs w:val="24"/>
        </w:rPr>
        <w:t xml:space="preserve"> 2.</w:t>
      </w:r>
      <w:r w:rsidR="007D1310" w:rsidRPr="00B20016">
        <w:rPr>
          <w:rFonts w:ascii="Times New Roman" w:hAnsi="Times New Roman" w:cs="Times New Roman"/>
          <w:b/>
          <w:sz w:val="24"/>
          <w:szCs w:val="24"/>
        </w:rPr>
        <w:t xml:space="preserve"> Procedure for the production of secondary metabolites from c</w:t>
      </w:r>
      <w:r w:rsidR="00E556AC" w:rsidRPr="00B20016">
        <w:rPr>
          <w:rFonts w:ascii="Times New Roman" w:hAnsi="Times New Roman" w:cs="Times New Roman"/>
          <w:b/>
          <w:sz w:val="24"/>
          <w:szCs w:val="24"/>
        </w:rPr>
        <w:t>ell suspension culture</w:t>
      </w:r>
    </w:p>
    <w:p w:rsidR="00525A05" w:rsidRDefault="005927B3" w:rsidP="00525A05">
      <w:pPr>
        <w:spacing w:line="276" w:lineRule="auto"/>
        <w:ind w:firstLine="720"/>
        <w:jc w:val="both"/>
        <w:rPr>
          <w:rFonts w:ascii="Times New Roman" w:hAnsi="Times New Roman" w:cs="Times New Roman"/>
          <w:sz w:val="24"/>
          <w:szCs w:val="24"/>
        </w:rPr>
      </w:pPr>
      <w:r w:rsidRPr="005927B3">
        <w:rPr>
          <w:rFonts w:ascii="Times New Roman" w:hAnsi="Times New Roman" w:cs="Times New Roman"/>
          <w:sz w:val="24"/>
          <w:szCs w:val="24"/>
        </w:rPr>
        <w:t xml:space="preserve">Taxus cell suspension culture produced by Wang </w:t>
      </w:r>
      <w:r w:rsidRPr="00B20016">
        <w:rPr>
          <w:rFonts w:ascii="Times New Roman" w:hAnsi="Times New Roman" w:cs="Times New Roman"/>
          <w:i/>
          <w:sz w:val="24"/>
          <w:szCs w:val="24"/>
        </w:rPr>
        <w:t>et al</w:t>
      </w:r>
      <w:r w:rsidR="00B20016">
        <w:rPr>
          <w:rFonts w:ascii="Times New Roman" w:hAnsi="Times New Roman" w:cs="Times New Roman"/>
          <w:sz w:val="24"/>
          <w:szCs w:val="24"/>
        </w:rPr>
        <w:t xml:space="preserve">. </w:t>
      </w:r>
      <w:r w:rsidRPr="005927B3">
        <w:rPr>
          <w:rFonts w:ascii="Times New Roman" w:hAnsi="Times New Roman" w:cs="Times New Roman"/>
          <w:sz w:val="24"/>
          <w:szCs w:val="24"/>
        </w:rPr>
        <w:t>(2001) for production of taxol</w:t>
      </w:r>
      <w:r w:rsidR="00833FB1">
        <w:rPr>
          <w:rFonts w:ascii="Times New Roman" w:hAnsi="Times New Roman" w:cs="Times New Roman"/>
          <w:sz w:val="24"/>
          <w:szCs w:val="24"/>
        </w:rPr>
        <w:t>,</w:t>
      </w:r>
      <w:r w:rsidRPr="005927B3">
        <w:rPr>
          <w:rFonts w:ascii="Times New Roman" w:hAnsi="Times New Roman" w:cs="Times New Roman"/>
          <w:sz w:val="24"/>
          <w:szCs w:val="24"/>
        </w:rPr>
        <w:t xml:space="preserve"> a </w:t>
      </w:r>
      <w:r w:rsidR="009B304C" w:rsidRPr="005927B3">
        <w:rPr>
          <w:rFonts w:ascii="Times New Roman" w:hAnsi="Times New Roman" w:cs="Times New Roman"/>
          <w:sz w:val="24"/>
          <w:szCs w:val="24"/>
        </w:rPr>
        <w:t>well-known</w:t>
      </w:r>
      <w:r w:rsidRPr="005927B3">
        <w:rPr>
          <w:rFonts w:ascii="Times New Roman" w:hAnsi="Times New Roman" w:cs="Times New Roman"/>
          <w:sz w:val="24"/>
          <w:szCs w:val="24"/>
        </w:rPr>
        <w:t xml:space="preserve"> anticancerous drug. Calli were first produced from the young stems of a Taxus tree using the MS basal m</w:t>
      </w:r>
      <w:r w:rsidR="00954D98">
        <w:rPr>
          <w:rFonts w:ascii="Times New Roman" w:hAnsi="Times New Roman" w:cs="Times New Roman"/>
          <w:sz w:val="24"/>
          <w:szCs w:val="24"/>
        </w:rPr>
        <w:t>edium supplemented with 0.1 mg/l</w:t>
      </w:r>
      <w:r w:rsidRPr="005927B3">
        <w:rPr>
          <w:rFonts w:ascii="Times New Roman" w:hAnsi="Times New Roman" w:cs="Times New Roman"/>
          <w:sz w:val="24"/>
          <w:szCs w:val="24"/>
        </w:rPr>
        <w:t xml:space="preserve"> 2,4-dichlorophen</w:t>
      </w:r>
      <w:r w:rsidR="00954D98">
        <w:rPr>
          <w:rFonts w:ascii="Times New Roman" w:hAnsi="Times New Roman" w:cs="Times New Roman"/>
          <w:sz w:val="24"/>
          <w:szCs w:val="24"/>
        </w:rPr>
        <w:t>oxyacetic acid (2,4-D), 0.5 mg/l</w:t>
      </w:r>
      <w:r w:rsidRPr="005927B3">
        <w:rPr>
          <w:rFonts w:ascii="Times New Roman" w:hAnsi="Times New Roman" w:cs="Times New Roman"/>
          <w:sz w:val="24"/>
          <w:szCs w:val="24"/>
        </w:rPr>
        <w:t xml:space="preserve"> R- Naphthe</w:t>
      </w:r>
      <w:r w:rsidR="00954D98">
        <w:rPr>
          <w:rFonts w:ascii="Times New Roman" w:hAnsi="Times New Roman" w:cs="Times New Roman"/>
          <w:sz w:val="24"/>
          <w:szCs w:val="24"/>
        </w:rPr>
        <w:t>lene acetic acid (NAA), 0.5 mg/l</w:t>
      </w:r>
      <w:r w:rsidRPr="005927B3">
        <w:rPr>
          <w:rFonts w:ascii="Times New Roman" w:hAnsi="Times New Roman" w:cs="Times New Roman"/>
          <w:sz w:val="24"/>
          <w:szCs w:val="24"/>
        </w:rPr>
        <w:t xml:space="preserve"> benzyl adenine (BA), 30 </w:t>
      </w:r>
      <w:r w:rsidR="00954D98">
        <w:rPr>
          <w:rFonts w:ascii="Times New Roman" w:hAnsi="Times New Roman" w:cs="Times New Roman"/>
          <w:sz w:val="24"/>
          <w:szCs w:val="24"/>
        </w:rPr>
        <w:t xml:space="preserve">g/l </w:t>
      </w:r>
      <w:r w:rsidRPr="005927B3">
        <w:rPr>
          <w:rFonts w:ascii="Times New Roman" w:hAnsi="Times New Roman" w:cs="Times New Roman"/>
          <w:sz w:val="24"/>
          <w:szCs w:val="24"/>
        </w:rPr>
        <w:t>sucrose, an</w:t>
      </w:r>
      <w:r w:rsidR="00954D98">
        <w:rPr>
          <w:rFonts w:ascii="Times New Roman" w:hAnsi="Times New Roman" w:cs="Times New Roman"/>
          <w:sz w:val="24"/>
          <w:szCs w:val="24"/>
        </w:rPr>
        <w:t>d 8 g/l</w:t>
      </w:r>
      <w:r w:rsidRPr="005927B3">
        <w:rPr>
          <w:rFonts w:ascii="Times New Roman" w:hAnsi="Times New Roman" w:cs="Times New Roman"/>
          <w:sz w:val="24"/>
          <w:szCs w:val="24"/>
        </w:rPr>
        <w:t xml:space="preserve"> agar. Suspension culture was initiated from a ninth generation callus and cultured in a liquid medium similar to that for callus culture but excluding the 2,4-D and agar.</w:t>
      </w:r>
    </w:p>
    <w:p w:rsidR="006137D5" w:rsidRDefault="006137D5" w:rsidP="00525A05">
      <w:pPr>
        <w:spacing w:line="276" w:lineRule="auto"/>
        <w:ind w:firstLine="720"/>
        <w:jc w:val="both"/>
        <w:rPr>
          <w:rFonts w:ascii="Times New Roman" w:hAnsi="Times New Roman" w:cs="Times New Roman"/>
          <w:sz w:val="24"/>
          <w:szCs w:val="24"/>
        </w:rPr>
      </w:pPr>
      <w:r w:rsidRPr="006137D5">
        <w:rPr>
          <w:rFonts w:ascii="Times New Roman" w:hAnsi="Times New Roman" w:cs="Times New Roman"/>
          <w:sz w:val="24"/>
          <w:szCs w:val="24"/>
        </w:rPr>
        <w:t xml:space="preserve">Ginsenosides, a group of saponins which are known for its antioxidant, cardioprotective, immunomodulatory activities produced successfully from cell suspension culture of </w:t>
      </w:r>
      <w:r w:rsidRPr="006137D5">
        <w:rPr>
          <w:rFonts w:ascii="Times New Roman" w:hAnsi="Times New Roman" w:cs="Times New Roman"/>
          <w:i/>
          <w:sz w:val="24"/>
          <w:szCs w:val="24"/>
        </w:rPr>
        <w:t>Panax ginseng</w:t>
      </w:r>
      <w:r w:rsidRPr="006137D5">
        <w:rPr>
          <w:rFonts w:ascii="Times New Roman" w:hAnsi="Times New Roman" w:cs="Times New Roman"/>
          <w:sz w:val="24"/>
          <w:szCs w:val="24"/>
        </w:rPr>
        <w:t xml:space="preserve"> in airlift bioreactor (Thanh et al., 2014).</w:t>
      </w:r>
    </w:p>
    <w:p w:rsidR="005927B3" w:rsidRPr="005927B3" w:rsidRDefault="005927B3" w:rsidP="00F832F0">
      <w:pPr>
        <w:spacing w:line="276" w:lineRule="auto"/>
        <w:ind w:firstLine="720"/>
        <w:jc w:val="both"/>
        <w:rPr>
          <w:rFonts w:ascii="Times New Roman" w:hAnsi="Times New Roman" w:cs="Times New Roman"/>
          <w:sz w:val="24"/>
          <w:szCs w:val="24"/>
        </w:rPr>
      </w:pPr>
      <w:r w:rsidRPr="005927B3">
        <w:rPr>
          <w:rFonts w:ascii="Times New Roman" w:hAnsi="Times New Roman" w:cs="Times New Roman"/>
          <w:sz w:val="24"/>
          <w:szCs w:val="24"/>
        </w:rPr>
        <w:t xml:space="preserve"> </w:t>
      </w:r>
      <w:r w:rsidR="00F832F0" w:rsidRPr="006137D5">
        <w:rPr>
          <w:rFonts w:ascii="Times New Roman" w:hAnsi="Times New Roman" w:cs="Times New Roman"/>
          <w:i/>
          <w:sz w:val="24"/>
          <w:szCs w:val="24"/>
        </w:rPr>
        <w:t>Catharanthus roseus</w:t>
      </w:r>
      <w:r w:rsidR="00F832F0" w:rsidRPr="00F832F0">
        <w:rPr>
          <w:rFonts w:ascii="Times New Roman" w:hAnsi="Times New Roman" w:cs="Times New Roman"/>
          <w:sz w:val="24"/>
          <w:szCs w:val="24"/>
        </w:rPr>
        <w:t xml:space="preserve"> cell suspension culture was established from leaf explant of the Egyptian cultivar on B5 medium. The medium contained</w:t>
      </w:r>
      <w:r w:rsidR="00954D98">
        <w:rPr>
          <w:rFonts w:ascii="Times New Roman" w:hAnsi="Times New Roman" w:cs="Times New Roman"/>
          <w:sz w:val="24"/>
          <w:szCs w:val="24"/>
        </w:rPr>
        <w:t xml:space="preserve"> B5 salts, myo-inositol 100 mg/l</w:t>
      </w:r>
      <w:r w:rsidR="00F832F0" w:rsidRPr="00F832F0">
        <w:rPr>
          <w:rFonts w:ascii="Times New Roman" w:hAnsi="Times New Roman" w:cs="Times New Roman"/>
          <w:sz w:val="24"/>
          <w:szCs w:val="24"/>
        </w:rPr>
        <w:t>, th</w:t>
      </w:r>
      <w:r w:rsidR="00954D98">
        <w:rPr>
          <w:rFonts w:ascii="Times New Roman" w:hAnsi="Times New Roman" w:cs="Times New Roman"/>
          <w:sz w:val="24"/>
          <w:szCs w:val="24"/>
        </w:rPr>
        <w:t>iamine 10 mg/l, pyridoxine 1 mg/l, nicotinic acid 1 mg/l</w:t>
      </w:r>
      <w:r w:rsidR="00F832F0" w:rsidRPr="00F832F0">
        <w:rPr>
          <w:rFonts w:ascii="Times New Roman" w:hAnsi="Times New Roman" w:cs="Times New Roman"/>
          <w:sz w:val="24"/>
          <w:szCs w:val="24"/>
        </w:rPr>
        <w:t>, naphthalene acetic ac</w:t>
      </w:r>
      <w:r w:rsidR="00954D98">
        <w:rPr>
          <w:rFonts w:ascii="Times New Roman" w:hAnsi="Times New Roman" w:cs="Times New Roman"/>
          <w:sz w:val="24"/>
          <w:szCs w:val="24"/>
        </w:rPr>
        <w:t>id 1.86 mg /l and sucrose 20 g/l</w:t>
      </w:r>
      <w:r w:rsidR="00F832F0" w:rsidRPr="00F832F0">
        <w:rPr>
          <w:rFonts w:ascii="Times New Roman" w:hAnsi="Times New Roman" w:cs="Times New Roman"/>
          <w:sz w:val="24"/>
          <w:szCs w:val="24"/>
        </w:rPr>
        <w:t xml:space="preserve">. Cell suspension produced by using same medium without agar (El-Sayed </w:t>
      </w:r>
      <w:r w:rsidR="00F832F0" w:rsidRPr="00B20016">
        <w:rPr>
          <w:rFonts w:ascii="Times New Roman" w:hAnsi="Times New Roman" w:cs="Times New Roman"/>
          <w:i/>
          <w:sz w:val="24"/>
          <w:szCs w:val="24"/>
        </w:rPr>
        <w:t>et al</w:t>
      </w:r>
      <w:r w:rsidR="00F832F0" w:rsidRPr="00F832F0">
        <w:rPr>
          <w:rFonts w:ascii="Times New Roman" w:hAnsi="Times New Roman" w:cs="Times New Roman"/>
          <w:sz w:val="24"/>
          <w:szCs w:val="24"/>
        </w:rPr>
        <w:t>., 2004)</w:t>
      </w:r>
      <w:r w:rsidR="009B304C">
        <w:rPr>
          <w:rFonts w:ascii="Times New Roman" w:hAnsi="Times New Roman" w:cs="Times New Roman"/>
          <w:sz w:val="24"/>
          <w:szCs w:val="24"/>
        </w:rPr>
        <w:t>.</w:t>
      </w:r>
    </w:p>
    <w:tbl>
      <w:tblPr>
        <w:tblStyle w:val="TableGrid"/>
        <w:tblpPr w:leftFromText="180" w:rightFromText="180" w:vertAnchor="text" w:horzAnchor="margin" w:tblpXSpec="center" w:tblpY="164"/>
        <w:tblW w:w="8500" w:type="dxa"/>
        <w:tblLook w:val="04A0" w:firstRow="1" w:lastRow="0" w:firstColumn="1" w:lastColumn="0" w:noHBand="0" w:noVBand="1"/>
      </w:tblPr>
      <w:tblGrid>
        <w:gridCol w:w="2689"/>
        <w:gridCol w:w="1842"/>
        <w:gridCol w:w="3969"/>
      </w:tblGrid>
      <w:tr w:rsidR="008842C1" w:rsidTr="00F832F0">
        <w:tc>
          <w:tcPr>
            <w:tcW w:w="2689" w:type="dxa"/>
          </w:tcPr>
          <w:p w:rsidR="008842C1" w:rsidRPr="00954D98" w:rsidRDefault="00954D98" w:rsidP="008842C1">
            <w:pPr>
              <w:spacing w:line="276" w:lineRule="auto"/>
              <w:rPr>
                <w:rFonts w:ascii="Times New Roman" w:hAnsi="Times New Roman" w:cs="Times New Roman"/>
                <w:b/>
                <w:sz w:val="24"/>
                <w:szCs w:val="24"/>
              </w:rPr>
            </w:pPr>
            <w:r w:rsidRPr="00954D98">
              <w:rPr>
                <w:rFonts w:ascii="Times New Roman" w:hAnsi="Times New Roman" w:cs="Times New Roman"/>
                <w:b/>
                <w:sz w:val="24"/>
                <w:szCs w:val="24"/>
              </w:rPr>
              <w:t xml:space="preserve">Plant </w:t>
            </w:r>
          </w:p>
        </w:tc>
        <w:tc>
          <w:tcPr>
            <w:tcW w:w="1842" w:type="dxa"/>
          </w:tcPr>
          <w:p w:rsidR="008842C1" w:rsidRPr="00954D98" w:rsidRDefault="0095427A" w:rsidP="008842C1">
            <w:pPr>
              <w:spacing w:line="276" w:lineRule="auto"/>
              <w:rPr>
                <w:rFonts w:ascii="Times New Roman" w:hAnsi="Times New Roman" w:cs="Times New Roman"/>
                <w:b/>
                <w:sz w:val="24"/>
                <w:szCs w:val="24"/>
              </w:rPr>
            </w:pPr>
            <w:r w:rsidRPr="00954D98">
              <w:rPr>
                <w:rFonts w:ascii="Times New Roman" w:hAnsi="Times New Roman" w:cs="Times New Roman"/>
                <w:b/>
                <w:sz w:val="24"/>
                <w:szCs w:val="24"/>
              </w:rPr>
              <w:t>Secondary metabolites</w:t>
            </w:r>
          </w:p>
        </w:tc>
        <w:tc>
          <w:tcPr>
            <w:tcW w:w="3969" w:type="dxa"/>
          </w:tcPr>
          <w:p w:rsidR="008842C1" w:rsidRPr="00954D98" w:rsidRDefault="0095427A" w:rsidP="008842C1">
            <w:pPr>
              <w:spacing w:line="276" w:lineRule="auto"/>
              <w:rPr>
                <w:rFonts w:ascii="Times New Roman" w:hAnsi="Times New Roman" w:cs="Times New Roman"/>
                <w:b/>
                <w:sz w:val="24"/>
                <w:szCs w:val="24"/>
              </w:rPr>
            </w:pPr>
            <w:r w:rsidRPr="00954D98">
              <w:rPr>
                <w:rFonts w:ascii="Times New Roman" w:hAnsi="Times New Roman" w:cs="Times New Roman"/>
                <w:b/>
                <w:sz w:val="24"/>
                <w:szCs w:val="24"/>
              </w:rPr>
              <w:t xml:space="preserve">Reference </w:t>
            </w:r>
          </w:p>
        </w:tc>
      </w:tr>
      <w:tr w:rsidR="008842C1" w:rsidTr="00F832F0">
        <w:tc>
          <w:tcPr>
            <w:tcW w:w="2689" w:type="dxa"/>
          </w:tcPr>
          <w:p w:rsidR="008842C1" w:rsidRPr="00F832F0" w:rsidRDefault="008842C1" w:rsidP="008842C1">
            <w:pPr>
              <w:spacing w:line="276" w:lineRule="auto"/>
              <w:rPr>
                <w:rFonts w:ascii="Times New Roman" w:hAnsi="Times New Roman" w:cs="Times New Roman"/>
                <w:i/>
                <w:sz w:val="24"/>
                <w:szCs w:val="24"/>
              </w:rPr>
            </w:pPr>
            <w:r w:rsidRPr="00F832F0">
              <w:rPr>
                <w:rFonts w:ascii="Times New Roman" w:hAnsi="Times New Roman" w:cs="Times New Roman"/>
                <w:i/>
                <w:sz w:val="24"/>
                <w:szCs w:val="24"/>
              </w:rPr>
              <w:t xml:space="preserve">Cassia acutifolia </w:t>
            </w:r>
          </w:p>
        </w:tc>
        <w:tc>
          <w:tcPr>
            <w:tcW w:w="1842" w:type="dxa"/>
          </w:tcPr>
          <w:p w:rsidR="008842C1" w:rsidRDefault="008842C1" w:rsidP="008842C1">
            <w:pPr>
              <w:spacing w:line="276" w:lineRule="auto"/>
              <w:rPr>
                <w:rFonts w:ascii="Times New Roman" w:hAnsi="Times New Roman" w:cs="Times New Roman"/>
                <w:sz w:val="24"/>
                <w:szCs w:val="24"/>
              </w:rPr>
            </w:pPr>
            <w:r w:rsidRPr="00253328">
              <w:rPr>
                <w:rFonts w:ascii="Times New Roman" w:hAnsi="Times New Roman" w:cs="Times New Roman"/>
                <w:sz w:val="24"/>
                <w:szCs w:val="24"/>
              </w:rPr>
              <w:t>Anthraquinones</w:t>
            </w:r>
          </w:p>
        </w:tc>
        <w:tc>
          <w:tcPr>
            <w:tcW w:w="3969" w:type="dxa"/>
          </w:tcPr>
          <w:p w:rsidR="008842C1" w:rsidRDefault="008842C1" w:rsidP="008842C1">
            <w:pPr>
              <w:spacing w:line="276" w:lineRule="auto"/>
              <w:rPr>
                <w:rFonts w:ascii="Times New Roman" w:hAnsi="Times New Roman" w:cs="Times New Roman"/>
                <w:sz w:val="24"/>
                <w:szCs w:val="24"/>
              </w:rPr>
            </w:pPr>
            <w:r w:rsidRPr="00253328">
              <w:rPr>
                <w:rFonts w:ascii="Times New Roman" w:hAnsi="Times New Roman" w:cs="Times New Roman"/>
                <w:sz w:val="24"/>
                <w:szCs w:val="24"/>
              </w:rPr>
              <w:t xml:space="preserve">Nazif </w:t>
            </w:r>
            <w:r w:rsidRPr="00B20016">
              <w:rPr>
                <w:rFonts w:ascii="Times New Roman" w:hAnsi="Times New Roman" w:cs="Times New Roman"/>
                <w:i/>
                <w:sz w:val="24"/>
                <w:szCs w:val="24"/>
              </w:rPr>
              <w:t>et al</w:t>
            </w:r>
            <w:r w:rsidRPr="00253328">
              <w:rPr>
                <w:rFonts w:ascii="Times New Roman" w:hAnsi="Times New Roman" w:cs="Times New Roman"/>
                <w:sz w:val="24"/>
                <w:szCs w:val="24"/>
              </w:rPr>
              <w:t>., 2000</w:t>
            </w:r>
          </w:p>
        </w:tc>
      </w:tr>
      <w:tr w:rsidR="008842C1" w:rsidTr="00F832F0">
        <w:tc>
          <w:tcPr>
            <w:tcW w:w="2689" w:type="dxa"/>
          </w:tcPr>
          <w:p w:rsidR="008842C1" w:rsidRPr="00F832F0" w:rsidRDefault="008842C1" w:rsidP="008842C1">
            <w:pPr>
              <w:spacing w:line="276" w:lineRule="auto"/>
              <w:rPr>
                <w:rFonts w:ascii="Times New Roman" w:hAnsi="Times New Roman" w:cs="Times New Roman"/>
                <w:i/>
                <w:sz w:val="24"/>
                <w:szCs w:val="24"/>
              </w:rPr>
            </w:pPr>
            <w:r w:rsidRPr="00F832F0">
              <w:rPr>
                <w:rFonts w:ascii="Times New Roman" w:hAnsi="Times New Roman" w:cs="Times New Roman"/>
                <w:i/>
                <w:sz w:val="24"/>
                <w:szCs w:val="24"/>
              </w:rPr>
              <w:t xml:space="preserve">Catharanthus roseus </w:t>
            </w:r>
          </w:p>
        </w:tc>
        <w:tc>
          <w:tcPr>
            <w:tcW w:w="1842" w:type="dxa"/>
          </w:tcPr>
          <w:p w:rsidR="008842C1" w:rsidRDefault="008842C1" w:rsidP="008842C1">
            <w:pPr>
              <w:spacing w:line="276" w:lineRule="auto"/>
              <w:rPr>
                <w:rFonts w:ascii="Times New Roman" w:hAnsi="Times New Roman" w:cs="Times New Roman"/>
                <w:sz w:val="24"/>
                <w:szCs w:val="24"/>
              </w:rPr>
            </w:pPr>
            <w:r w:rsidRPr="00253328">
              <w:rPr>
                <w:rFonts w:ascii="Times New Roman" w:hAnsi="Times New Roman" w:cs="Times New Roman"/>
                <w:sz w:val="24"/>
                <w:szCs w:val="24"/>
              </w:rPr>
              <w:t>Indole alkaloids</w:t>
            </w:r>
          </w:p>
        </w:tc>
        <w:tc>
          <w:tcPr>
            <w:tcW w:w="3969" w:type="dxa"/>
          </w:tcPr>
          <w:p w:rsidR="008842C1" w:rsidRDefault="008842C1" w:rsidP="008842C1">
            <w:pPr>
              <w:spacing w:line="276" w:lineRule="auto"/>
              <w:rPr>
                <w:rFonts w:ascii="Times New Roman" w:hAnsi="Times New Roman" w:cs="Times New Roman"/>
                <w:sz w:val="24"/>
                <w:szCs w:val="24"/>
              </w:rPr>
            </w:pPr>
            <w:r w:rsidRPr="00253328">
              <w:rPr>
                <w:rFonts w:ascii="Times New Roman" w:hAnsi="Times New Roman" w:cs="Times New Roman"/>
                <w:sz w:val="24"/>
                <w:szCs w:val="24"/>
              </w:rPr>
              <w:t xml:space="preserve">Moreno </w:t>
            </w:r>
            <w:r w:rsidRPr="00B20016">
              <w:rPr>
                <w:rFonts w:ascii="Times New Roman" w:hAnsi="Times New Roman" w:cs="Times New Roman"/>
                <w:i/>
                <w:sz w:val="24"/>
                <w:szCs w:val="24"/>
              </w:rPr>
              <w:t>et al</w:t>
            </w:r>
            <w:r w:rsidRPr="00253328">
              <w:rPr>
                <w:rFonts w:ascii="Times New Roman" w:hAnsi="Times New Roman" w:cs="Times New Roman"/>
                <w:sz w:val="24"/>
                <w:szCs w:val="24"/>
              </w:rPr>
              <w:t>., 1993</w:t>
            </w:r>
          </w:p>
        </w:tc>
      </w:tr>
      <w:tr w:rsidR="008842C1" w:rsidTr="00F832F0">
        <w:tc>
          <w:tcPr>
            <w:tcW w:w="2689" w:type="dxa"/>
          </w:tcPr>
          <w:p w:rsidR="008842C1" w:rsidRPr="00F832F0" w:rsidRDefault="00833FB1" w:rsidP="008842C1">
            <w:pPr>
              <w:spacing w:line="276" w:lineRule="auto"/>
              <w:rPr>
                <w:rFonts w:ascii="Times New Roman" w:hAnsi="Times New Roman" w:cs="Times New Roman"/>
                <w:i/>
                <w:sz w:val="24"/>
                <w:szCs w:val="24"/>
              </w:rPr>
            </w:pPr>
            <w:r>
              <w:rPr>
                <w:rFonts w:ascii="Times New Roman" w:hAnsi="Times New Roman" w:cs="Times New Roman"/>
                <w:i/>
                <w:sz w:val="24"/>
                <w:szCs w:val="24"/>
              </w:rPr>
              <w:t>Coscinium fene</w:t>
            </w:r>
            <w:r w:rsidR="008842C1" w:rsidRPr="00F832F0">
              <w:rPr>
                <w:rFonts w:ascii="Times New Roman" w:hAnsi="Times New Roman" w:cs="Times New Roman"/>
                <w:i/>
                <w:sz w:val="24"/>
                <w:szCs w:val="24"/>
              </w:rPr>
              <w:t xml:space="preserve">stratum </w:t>
            </w:r>
          </w:p>
        </w:tc>
        <w:tc>
          <w:tcPr>
            <w:tcW w:w="1842" w:type="dxa"/>
          </w:tcPr>
          <w:p w:rsidR="008842C1" w:rsidRDefault="008842C1" w:rsidP="008842C1">
            <w:pPr>
              <w:spacing w:line="276" w:lineRule="auto"/>
              <w:rPr>
                <w:rFonts w:ascii="Times New Roman" w:hAnsi="Times New Roman" w:cs="Times New Roman"/>
                <w:sz w:val="24"/>
                <w:szCs w:val="24"/>
              </w:rPr>
            </w:pPr>
            <w:r w:rsidRPr="00253328">
              <w:rPr>
                <w:rFonts w:ascii="Times New Roman" w:hAnsi="Times New Roman" w:cs="Times New Roman"/>
                <w:sz w:val="24"/>
                <w:szCs w:val="24"/>
              </w:rPr>
              <w:t>Berberine</w:t>
            </w:r>
          </w:p>
        </w:tc>
        <w:tc>
          <w:tcPr>
            <w:tcW w:w="3969" w:type="dxa"/>
          </w:tcPr>
          <w:p w:rsidR="008842C1" w:rsidRDefault="008842C1" w:rsidP="008842C1">
            <w:pPr>
              <w:spacing w:line="276" w:lineRule="auto"/>
              <w:rPr>
                <w:rFonts w:ascii="Times New Roman" w:hAnsi="Times New Roman" w:cs="Times New Roman"/>
                <w:sz w:val="24"/>
                <w:szCs w:val="24"/>
              </w:rPr>
            </w:pPr>
            <w:r w:rsidRPr="00253328">
              <w:rPr>
                <w:rFonts w:ascii="Times New Roman" w:hAnsi="Times New Roman" w:cs="Times New Roman"/>
                <w:sz w:val="24"/>
                <w:szCs w:val="24"/>
              </w:rPr>
              <w:t>Narasimhan and Nair, 2004</w:t>
            </w:r>
          </w:p>
        </w:tc>
      </w:tr>
      <w:tr w:rsidR="008842C1" w:rsidTr="00F832F0">
        <w:tc>
          <w:tcPr>
            <w:tcW w:w="2689" w:type="dxa"/>
          </w:tcPr>
          <w:p w:rsidR="008842C1" w:rsidRPr="00F832F0" w:rsidRDefault="008842C1" w:rsidP="008842C1">
            <w:pPr>
              <w:spacing w:line="276" w:lineRule="auto"/>
              <w:rPr>
                <w:rFonts w:ascii="Times New Roman" w:hAnsi="Times New Roman" w:cs="Times New Roman"/>
                <w:i/>
                <w:sz w:val="24"/>
                <w:szCs w:val="24"/>
              </w:rPr>
            </w:pPr>
            <w:r w:rsidRPr="00F832F0">
              <w:rPr>
                <w:rFonts w:ascii="Times New Roman" w:hAnsi="Times New Roman" w:cs="Times New Roman"/>
                <w:i/>
                <w:sz w:val="24"/>
                <w:szCs w:val="24"/>
              </w:rPr>
              <w:t xml:space="preserve">Dioscorea deltoidea </w:t>
            </w:r>
          </w:p>
        </w:tc>
        <w:tc>
          <w:tcPr>
            <w:tcW w:w="1842" w:type="dxa"/>
          </w:tcPr>
          <w:p w:rsidR="008842C1" w:rsidRDefault="008842C1" w:rsidP="008842C1">
            <w:pPr>
              <w:spacing w:line="276" w:lineRule="auto"/>
              <w:rPr>
                <w:rFonts w:ascii="Times New Roman" w:hAnsi="Times New Roman" w:cs="Times New Roman"/>
                <w:sz w:val="24"/>
                <w:szCs w:val="24"/>
              </w:rPr>
            </w:pPr>
            <w:r w:rsidRPr="00F41F5F">
              <w:rPr>
                <w:rFonts w:ascii="Times New Roman" w:hAnsi="Times New Roman" w:cs="Times New Roman"/>
                <w:sz w:val="24"/>
                <w:szCs w:val="24"/>
              </w:rPr>
              <w:t>Diosgenin</w:t>
            </w:r>
          </w:p>
        </w:tc>
        <w:tc>
          <w:tcPr>
            <w:tcW w:w="3969" w:type="dxa"/>
          </w:tcPr>
          <w:p w:rsidR="008842C1" w:rsidRDefault="008842C1" w:rsidP="008842C1">
            <w:pPr>
              <w:spacing w:line="276" w:lineRule="auto"/>
              <w:rPr>
                <w:rFonts w:ascii="Times New Roman" w:hAnsi="Times New Roman" w:cs="Times New Roman"/>
                <w:sz w:val="24"/>
                <w:szCs w:val="24"/>
              </w:rPr>
            </w:pPr>
            <w:r w:rsidRPr="00F41F5F">
              <w:rPr>
                <w:rFonts w:ascii="Times New Roman" w:hAnsi="Times New Roman" w:cs="Times New Roman"/>
                <w:sz w:val="24"/>
                <w:szCs w:val="24"/>
              </w:rPr>
              <w:t>Heble and Staba, 1980</w:t>
            </w:r>
          </w:p>
        </w:tc>
      </w:tr>
    </w:tbl>
    <w:p w:rsidR="00525A05" w:rsidRDefault="00525A05" w:rsidP="00B20016">
      <w:pPr>
        <w:spacing w:line="276" w:lineRule="auto"/>
        <w:rPr>
          <w:rFonts w:ascii="Times New Roman" w:hAnsi="Times New Roman" w:cs="Times New Roman"/>
          <w:sz w:val="24"/>
          <w:szCs w:val="24"/>
        </w:rPr>
      </w:pPr>
    </w:p>
    <w:p w:rsidR="00253328" w:rsidRPr="00B20016" w:rsidRDefault="00F832F0" w:rsidP="00B20016">
      <w:pPr>
        <w:spacing w:line="276" w:lineRule="auto"/>
        <w:rPr>
          <w:rFonts w:ascii="Times New Roman" w:hAnsi="Times New Roman" w:cs="Times New Roman"/>
          <w:b/>
          <w:sz w:val="24"/>
          <w:szCs w:val="24"/>
        </w:rPr>
      </w:pPr>
      <w:r w:rsidRPr="00B20016">
        <w:rPr>
          <w:rFonts w:ascii="Times New Roman" w:hAnsi="Times New Roman" w:cs="Times New Roman"/>
          <w:b/>
          <w:sz w:val="24"/>
          <w:szCs w:val="24"/>
        </w:rPr>
        <w:t>Table</w:t>
      </w:r>
      <w:r w:rsidR="00AF04EA" w:rsidRPr="00B20016">
        <w:rPr>
          <w:rFonts w:ascii="Times New Roman" w:hAnsi="Times New Roman" w:cs="Times New Roman"/>
          <w:b/>
          <w:sz w:val="24"/>
          <w:szCs w:val="24"/>
        </w:rPr>
        <w:t xml:space="preserve"> 2.</w:t>
      </w:r>
      <w:r w:rsidRPr="00B20016">
        <w:rPr>
          <w:rFonts w:ascii="Times New Roman" w:hAnsi="Times New Roman" w:cs="Times New Roman"/>
          <w:b/>
          <w:sz w:val="24"/>
          <w:szCs w:val="24"/>
        </w:rPr>
        <w:t xml:space="preserve"> </w:t>
      </w:r>
      <w:r w:rsidR="007C45DD" w:rsidRPr="00B20016">
        <w:rPr>
          <w:rFonts w:ascii="Times New Roman" w:hAnsi="Times New Roman" w:cs="Times New Roman"/>
          <w:b/>
          <w:sz w:val="24"/>
          <w:szCs w:val="24"/>
        </w:rPr>
        <w:t>E</w:t>
      </w:r>
      <w:r w:rsidRPr="00B20016">
        <w:rPr>
          <w:rFonts w:ascii="Times New Roman" w:hAnsi="Times New Roman" w:cs="Times New Roman"/>
          <w:b/>
          <w:sz w:val="24"/>
          <w:szCs w:val="24"/>
        </w:rPr>
        <w:t xml:space="preserve">xamples for </w:t>
      </w:r>
      <w:r w:rsidR="0095427A" w:rsidRPr="00B20016">
        <w:rPr>
          <w:rFonts w:ascii="Times New Roman" w:hAnsi="Times New Roman" w:cs="Times New Roman"/>
          <w:b/>
          <w:sz w:val="24"/>
          <w:szCs w:val="24"/>
        </w:rPr>
        <w:t xml:space="preserve">secondary metabolites produced through </w:t>
      </w:r>
      <w:r w:rsidRPr="00B20016">
        <w:rPr>
          <w:rFonts w:ascii="Times New Roman" w:hAnsi="Times New Roman" w:cs="Times New Roman"/>
          <w:b/>
          <w:sz w:val="24"/>
          <w:szCs w:val="24"/>
        </w:rPr>
        <w:t>cell suspension cultures</w:t>
      </w:r>
    </w:p>
    <w:p w:rsidR="00A07C76" w:rsidRPr="00A07C76" w:rsidRDefault="002C3C96" w:rsidP="00A07C76">
      <w:pPr>
        <w:autoSpaceDE w:val="0"/>
        <w:autoSpaceDN w:val="0"/>
        <w:adjustRightInd w:val="0"/>
        <w:spacing w:after="0" w:line="276" w:lineRule="auto"/>
        <w:rPr>
          <w:rFonts w:ascii="Times New Roman" w:hAnsi="Times New Roman" w:cs="Times New Roman"/>
          <w:b/>
          <w:color w:val="131313"/>
          <w:sz w:val="24"/>
          <w:szCs w:val="24"/>
        </w:rPr>
      </w:pPr>
      <w:r>
        <w:rPr>
          <w:rFonts w:ascii="Times New Roman" w:hAnsi="Times New Roman" w:cs="Times New Roman"/>
          <w:b/>
          <w:color w:val="131313"/>
          <w:sz w:val="24"/>
          <w:szCs w:val="24"/>
        </w:rPr>
        <w:t xml:space="preserve">5.2 </w:t>
      </w:r>
      <w:r w:rsidR="00A07C76" w:rsidRPr="00A07C76">
        <w:rPr>
          <w:rFonts w:ascii="Times New Roman" w:hAnsi="Times New Roman" w:cs="Times New Roman"/>
          <w:b/>
          <w:color w:val="131313"/>
          <w:sz w:val="24"/>
          <w:szCs w:val="24"/>
        </w:rPr>
        <w:t>Organ culture</w:t>
      </w:r>
    </w:p>
    <w:p w:rsidR="00B20016" w:rsidRDefault="00B20016" w:rsidP="00A07C76">
      <w:pPr>
        <w:autoSpaceDE w:val="0"/>
        <w:autoSpaceDN w:val="0"/>
        <w:adjustRightInd w:val="0"/>
        <w:spacing w:after="0" w:line="276" w:lineRule="auto"/>
        <w:ind w:firstLine="720"/>
        <w:jc w:val="both"/>
        <w:rPr>
          <w:rFonts w:ascii="Times New Roman" w:hAnsi="Times New Roman" w:cs="Times New Roman"/>
          <w:color w:val="131313"/>
          <w:sz w:val="24"/>
          <w:szCs w:val="24"/>
        </w:rPr>
      </w:pPr>
    </w:p>
    <w:p w:rsidR="00A07C76" w:rsidRPr="00A07C76" w:rsidRDefault="004809D0" w:rsidP="00A07C76">
      <w:pPr>
        <w:autoSpaceDE w:val="0"/>
        <w:autoSpaceDN w:val="0"/>
        <w:adjustRightInd w:val="0"/>
        <w:spacing w:after="0" w:line="276" w:lineRule="auto"/>
        <w:ind w:firstLine="720"/>
        <w:jc w:val="both"/>
        <w:rPr>
          <w:rFonts w:ascii="Times New Roman" w:hAnsi="Times New Roman" w:cs="Times New Roman"/>
          <w:color w:val="131313"/>
          <w:sz w:val="24"/>
          <w:szCs w:val="24"/>
        </w:rPr>
      </w:pPr>
      <w:r>
        <w:rPr>
          <w:rFonts w:ascii="Times New Roman" w:hAnsi="Times New Roman" w:cs="Times New Roman"/>
          <w:color w:val="131313"/>
          <w:sz w:val="24"/>
          <w:szCs w:val="24"/>
        </w:rPr>
        <w:t>A</w:t>
      </w:r>
      <w:r w:rsidR="00A07C76" w:rsidRPr="00A07C76">
        <w:rPr>
          <w:rFonts w:ascii="Times New Roman" w:hAnsi="Times New Roman" w:cs="Times New Roman"/>
          <w:color w:val="131313"/>
          <w:sz w:val="24"/>
          <w:szCs w:val="24"/>
        </w:rPr>
        <w:t xml:space="preserve"> certain degree of differentiation may be needed</w:t>
      </w:r>
      <w:r>
        <w:rPr>
          <w:rFonts w:ascii="Times New Roman" w:hAnsi="Times New Roman" w:cs="Times New Roman"/>
          <w:color w:val="131313"/>
          <w:sz w:val="24"/>
          <w:szCs w:val="24"/>
        </w:rPr>
        <w:t xml:space="preserve"> for the biosynthesis of secondary metabolites, when the target metabolite is only produced in specialized</w:t>
      </w:r>
      <w:r w:rsidR="00D56D61">
        <w:rPr>
          <w:rFonts w:ascii="Times New Roman" w:hAnsi="Times New Roman" w:cs="Times New Roman"/>
          <w:color w:val="131313"/>
          <w:sz w:val="24"/>
          <w:szCs w:val="24"/>
        </w:rPr>
        <w:t xml:space="preserve"> plant tissues or glands.</w:t>
      </w:r>
      <w:r w:rsidR="00A07C76" w:rsidRPr="00A07C76">
        <w:rPr>
          <w:rFonts w:ascii="Times New Roman" w:hAnsi="Times New Roman" w:cs="Times New Roman"/>
          <w:color w:val="131313"/>
          <w:sz w:val="24"/>
          <w:szCs w:val="24"/>
        </w:rPr>
        <w:t xml:space="preserve"> The</w:t>
      </w:r>
      <w:r>
        <w:rPr>
          <w:rFonts w:ascii="Times New Roman" w:hAnsi="Times New Roman" w:cs="Times New Roman"/>
          <w:color w:val="131313"/>
          <w:sz w:val="24"/>
          <w:szCs w:val="24"/>
        </w:rPr>
        <w:t>n</w:t>
      </w:r>
      <w:r w:rsidR="00A07C76" w:rsidRPr="00A07C76">
        <w:rPr>
          <w:rFonts w:ascii="Times New Roman" w:hAnsi="Times New Roman" w:cs="Times New Roman"/>
          <w:color w:val="131313"/>
          <w:sz w:val="24"/>
          <w:szCs w:val="24"/>
        </w:rPr>
        <w:t xml:space="preserve"> use of differentiated organ cultures is required</w:t>
      </w:r>
      <w:r w:rsidR="00D56D61">
        <w:rPr>
          <w:rFonts w:ascii="Times New Roman" w:hAnsi="Times New Roman" w:cs="Times New Roman"/>
          <w:color w:val="131313"/>
          <w:sz w:val="24"/>
          <w:szCs w:val="24"/>
        </w:rPr>
        <w:t>.</w:t>
      </w:r>
      <w:r w:rsidR="00A07C76" w:rsidRPr="00A07C76">
        <w:rPr>
          <w:rFonts w:ascii="Times New Roman" w:hAnsi="Times New Roman" w:cs="Times New Roman"/>
          <w:color w:val="131313"/>
          <w:sz w:val="24"/>
          <w:szCs w:val="24"/>
        </w:rPr>
        <w:t xml:space="preserve"> </w:t>
      </w:r>
    </w:p>
    <w:p w:rsidR="00D53E4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2144" behindDoc="0" locked="0" layoutInCell="1" allowOverlap="1" wp14:anchorId="2E49EB8B" wp14:editId="64DE035E">
                <wp:simplePos x="0" y="0"/>
                <wp:positionH relativeFrom="column">
                  <wp:posOffset>2461407</wp:posOffset>
                </wp:positionH>
                <wp:positionV relativeFrom="paragraph">
                  <wp:posOffset>121724</wp:posOffset>
                </wp:positionV>
                <wp:extent cx="1468316" cy="527538"/>
                <wp:effectExtent l="0" t="0" r="17780" b="25400"/>
                <wp:wrapNone/>
                <wp:docPr id="11" name="Rectangle 11"/>
                <wp:cNvGraphicFramePr/>
                <a:graphic xmlns:a="http://schemas.openxmlformats.org/drawingml/2006/main">
                  <a:graphicData uri="http://schemas.microsoft.com/office/word/2010/wordprocessingShape">
                    <wps:wsp>
                      <wps:cNvSpPr/>
                      <wps:spPr>
                        <a:xfrm>
                          <a:off x="0" y="0"/>
                          <a:ext cx="1468316" cy="527538"/>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Indirect organogenesis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9EB8B" id="Rectangle 11" o:spid="_x0000_s1039" style="position:absolute;left:0;text-align:left;margin-left:193.8pt;margin-top:9.6pt;width:115.6pt;height:41.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Indirect organogenesis</w:t>
                      </w:r>
                    </w:p>
                  </w:txbxContent>
                </v:textbox>
              </v:rect>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4432" behindDoc="0" locked="0" layoutInCell="1" allowOverlap="1">
                <wp:simplePos x="0" y="0"/>
                <wp:positionH relativeFrom="column">
                  <wp:posOffset>3929966</wp:posOffset>
                </wp:positionH>
                <wp:positionV relativeFrom="paragraph">
                  <wp:posOffset>176530</wp:posOffset>
                </wp:positionV>
                <wp:extent cx="510149" cy="0"/>
                <wp:effectExtent l="0" t="76200" r="23495" b="95250"/>
                <wp:wrapNone/>
                <wp:docPr id="300" name="Straight Arrow Connector 300"/>
                <wp:cNvGraphicFramePr/>
                <a:graphic xmlns:a="http://schemas.openxmlformats.org/drawingml/2006/main">
                  <a:graphicData uri="http://schemas.microsoft.com/office/word/2010/wordprocessingShape">
                    <wps:wsp>
                      <wps:cNvCnPr/>
                      <wps:spPr>
                        <a:xfrm>
                          <a:off x="0" y="0"/>
                          <a:ext cx="51014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2B53496" id="_x0000_t32" coordsize="21600,21600" o:spt="32" o:oned="t" path="m,l21600,21600e" filled="f">
                <v:path arrowok="t" fillok="f" o:connecttype="none"/>
                <o:lock v:ext="edit" shapetype="t"/>
              </v:shapetype>
              <v:shape id="Straight Arrow Connector 300" o:spid="_x0000_s1026" type="#_x0000_t32" style="position:absolute;margin-left:309.45pt;margin-top:13.9pt;width:40.15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2384" behindDoc="0" locked="0" layoutInCell="1" allowOverlap="1">
                <wp:simplePos x="0" y="0"/>
                <wp:positionH relativeFrom="column">
                  <wp:posOffset>1538262</wp:posOffset>
                </wp:positionH>
                <wp:positionV relativeFrom="paragraph">
                  <wp:posOffset>176530</wp:posOffset>
                </wp:positionV>
                <wp:extent cx="923583" cy="325315"/>
                <wp:effectExtent l="0" t="38100" r="48260" b="36830"/>
                <wp:wrapNone/>
                <wp:docPr id="298" name="Straight Arrow Connector 298"/>
                <wp:cNvGraphicFramePr/>
                <a:graphic xmlns:a="http://schemas.openxmlformats.org/drawingml/2006/main">
                  <a:graphicData uri="http://schemas.microsoft.com/office/word/2010/wordprocessingShape">
                    <wps:wsp>
                      <wps:cNvCnPr/>
                      <wps:spPr>
                        <a:xfrm flipV="1">
                          <a:off x="0" y="0"/>
                          <a:ext cx="923583" cy="3253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39CF95" id="Straight Arrow Connector 298" o:spid="_x0000_s1026" type="#_x0000_t32" style="position:absolute;margin-left:121.1pt;margin-top:13.9pt;width:72.7pt;height:25.6pt;flip:y;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3168" behindDoc="0" locked="0" layoutInCell="1" allowOverlap="1" wp14:anchorId="7FEF1DC8" wp14:editId="13568AA1">
                <wp:simplePos x="0" y="0"/>
                <wp:positionH relativeFrom="column">
                  <wp:posOffset>4527989</wp:posOffset>
                </wp:positionH>
                <wp:positionV relativeFrom="paragraph">
                  <wp:posOffset>16900</wp:posOffset>
                </wp:positionV>
                <wp:extent cx="1099038" cy="263672"/>
                <wp:effectExtent l="0" t="0" r="25400" b="22225"/>
                <wp:wrapNone/>
                <wp:docPr id="12" name="Rectangle 12"/>
                <wp:cNvGraphicFramePr/>
                <a:graphic xmlns:a="http://schemas.openxmlformats.org/drawingml/2006/main">
                  <a:graphicData uri="http://schemas.microsoft.com/office/word/2010/wordprocessingShape">
                    <wps:wsp>
                      <wps:cNvSpPr/>
                      <wps:spPr>
                        <a:xfrm>
                          <a:off x="0" y="0"/>
                          <a:ext cx="1099038" cy="263672"/>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Callus cell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F1DC8" id="Rectangle 12" o:spid="_x0000_s1040" style="position:absolute;left:0;text-align:left;margin-left:356.55pt;margin-top:1.35pt;width:86.55pt;height:20.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Callus cell line</w:t>
                      </w:r>
                    </w:p>
                  </w:txbxContent>
                </v:textbox>
              </v:rect>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5456" behindDoc="0" locked="0" layoutInCell="1" allowOverlap="1">
                <wp:simplePos x="0" y="0"/>
                <wp:positionH relativeFrom="column">
                  <wp:posOffset>5037992</wp:posOffset>
                </wp:positionH>
                <wp:positionV relativeFrom="paragraph">
                  <wp:posOffset>80498</wp:posOffset>
                </wp:positionV>
                <wp:extent cx="0" cy="1231168"/>
                <wp:effectExtent l="76200" t="0" r="76200" b="64770"/>
                <wp:wrapNone/>
                <wp:docPr id="301" name="Straight Arrow Connector 301"/>
                <wp:cNvGraphicFramePr/>
                <a:graphic xmlns:a="http://schemas.openxmlformats.org/drawingml/2006/main">
                  <a:graphicData uri="http://schemas.microsoft.com/office/word/2010/wordprocessingShape">
                    <wps:wsp>
                      <wps:cNvCnPr/>
                      <wps:spPr>
                        <a:xfrm>
                          <a:off x="0" y="0"/>
                          <a:ext cx="0" cy="12311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8D89DF" id="Straight Arrow Connector 301" o:spid="_x0000_s1026" type="#_x0000_t32" style="position:absolute;margin-left:396.7pt;margin-top:6.35pt;width:0;height:96.9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1120" behindDoc="0" locked="0" layoutInCell="1" allowOverlap="1" wp14:anchorId="5EA40561" wp14:editId="556F5319">
                <wp:simplePos x="0" y="0"/>
                <wp:positionH relativeFrom="column">
                  <wp:posOffset>316181</wp:posOffset>
                </wp:positionH>
                <wp:positionV relativeFrom="paragraph">
                  <wp:posOffset>185518</wp:posOffset>
                </wp:positionV>
                <wp:extent cx="1222131" cy="254977"/>
                <wp:effectExtent l="0" t="0" r="16510" b="12065"/>
                <wp:wrapNone/>
                <wp:docPr id="10" name="Rectangle 10"/>
                <wp:cNvGraphicFramePr/>
                <a:graphic xmlns:a="http://schemas.openxmlformats.org/drawingml/2006/main">
                  <a:graphicData uri="http://schemas.microsoft.com/office/word/2010/wordprocessingShape">
                    <wps:wsp>
                      <wps:cNvSpPr/>
                      <wps:spPr>
                        <a:xfrm>
                          <a:off x="0" y="0"/>
                          <a:ext cx="1222131" cy="254977"/>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 xml:space="preserve">Plant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A40561" id="Rectangle 10" o:spid="_x0000_s1041" style="position:absolute;left:0;text-align:left;margin-left:24.9pt;margin-top:14.6pt;width:96.25pt;height:20.1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 xml:space="preserve">Plant </w:t>
                      </w:r>
                    </w:p>
                  </w:txbxContent>
                </v:textbox>
              </v:rect>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3408" behindDoc="0" locked="0" layoutInCell="1" allowOverlap="1">
                <wp:simplePos x="0" y="0"/>
                <wp:positionH relativeFrom="column">
                  <wp:posOffset>1538654</wp:posOffset>
                </wp:positionH>
                <wp:positionV relativeFrom="paragraph">
                  <wp:posOffset>99060</wp:posOffset>
                </wp:positionV>
                <wp:extent cx="861646" cy="465992"/>
                <wp:effectExtent l="0" t="0" r="72390" b="48895"/>
                <wp:wrapNone/>
                <wp:docPr id="299" name="Straight Arrow Connector 299"/>
                <wp:cNvGraphicFramePr/>
                <a:graphic xmlns:a="http://schemas.openxmlformats.org/drawingml/2006/main">
                  <a:graphicData uri="http://schemas.microsoft.com/office/word/2010/wordprocessingShape">
                    <wps:wsp>
                      <wps:cNvCnPr/>
                      <wps:spPr>
                        <a:xfrm>
                          <a:off x="0" y="0"/>
                          <a:ext cx="861646" cy="4659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2E3CA4" id="Straight Arrow Connector 299" o:spid="_x0000_s1026" type="#_x0000_t32" style="position:absolute;margin-left:121.15pt;margin-top:7.8pt;width:67.85pt;height:36.7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" strokecolor="black [3200]" strokeweight=".5pt">
                <v:stroke endarrow="block" joinstyle="miter"/>
              </v:shape>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14:anchorId="78BCB242" wp14:editId="7A0F8569">
                <wp:simplePos x="0" y="0"/>
                <wp:positionH relativeFrom="column">
                  <wp:posOffset>2461260</wp:posOffset>
                </wp:positionH>
                <wp:positionV relativeFrom="paragraph">
                  <wp:posOffset>126365</wp:posOffset>
                </wp:positionV>
                <wp:extent cx="1415366" cy="501161"/>
                <wp:effectExtent l="0" t="0" r="13970" b="13335"/>
                <wp:wrapNone/>
                <wp:docPr id="13" name="Rectangle 13"/>
                <wp:cNvGraphicFramePr/>
                <a:graphic xmlns:a="http://schemas.openxmlformats.org/drawingml/2006/main">
                  <a:graphicData uri="http://schemas.microsoft.com/office/word/2010/wordprocessingShape">
                    <wps:wsp>
                      <wps:cNvSpPr/>
                      <wps:spPr>
                        <a:xfrm>
                          <a:off x="0" y="0"/>
                          <a:ext cx="1415366" cy="501161"/>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Direct organogenesis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8BCB242" id="Rectangle 13" o:spid="_x0000_s1042" style="position:absolute;left:0;text-align:left;margin-left:193.8pt;margin-top:9.95pt;width:111.45pt;height:39.4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Direct organogenesis</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1360" behindDoc="0" locked="0" layoutInCell="1" allowOverlap="1" wp14:anchorId="1B5E5B3E" wp14:editId="0DDF15C6">
                <wp:simplePos x="0" y="0"/>
                <wp:positionH relativeFrom="column">
                  <wp:posOffset>923192</wp:posOffset>
                </wp:positionH>
                <wp:positionV relativeFrom="paragraph">
                  <wp:posOffset>38295</wp:posOffset>
                </wp:positionV>
                <wp:extent cx="0" cy="325658"/>
                <wp:effectExtent l="76200" t="0" r="76200" b="55880"/>
                <wp:wrapNone/>
                <wp:docPr id="21" name="Straight Arrow Connector 21"/>
                <wp:cNvGraphicFramePr/>
                <a:graphic xmlns:a="http://schemas.openxmlformats.org/drawingml/2006/main">
                  <a:graphicData uri="http://schemas.microsoft.com/office/word/2010/wordprocessingShape">
                    <wps:wsp>
                      <wps:cNvCnPr/>
                      <wps:spPr>
                        <a:xfrm>
                          <a:off x="0" y="0"/>
                          <a:ext cx="0" cy="32565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76B08E" id="Straight Arrow Connector 21" o:spid="_x0000_s1026" type="#_x0000_t32" style="position:absolute;margin-left:72.7pt;margin-top:3pt;width:0;height:25.6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" strokecolor="black [3200]" strokeweight=".5pt">
                <v:stroke endarrow="block" joinstyle="miter"/>
              </v:shape>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6240" behindDoc="0" locked="0" layoutInCell="1" allowOverlap="1">
                <wp:simplePos x="0" y="0"/>
                <wp:positionH relativeFrom="column">
                  <wp:posOffset>-35169</wp:posOffset>
                </wp:positionH>
                <wp:positionV relativeFrom="paragraph">
                  <wp:posOffset>84455</wp:posOffset>
                </wp:positionV>
                <wp:extent cx="2197637" cy="896815"/>
                <wp:effectExtent l="0" t="0" r="12700" b="17780"/>
                <wp:wrapNone/>
                <wp:docPr id="16" name="Rectangle 16"/>
                <wp:cNvGraphicFramePr/>
                <a:graphic xmlns:a="http://schemas.openxmlformats.org/drawingml/2006/main">
                  <a:graphicData uri="http://schemas.microsoft.com/office/word/2010/wordprocessingShape">
                    <wps:wsp>
                      <wps:cNvSpPr/>
                      <wps:spPr>
                        <a:xfrm>
                          <a:off x="0" y="0"/>
                          <a:ext cx="2197637" cy="89681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Infection with</w:t>
                            </w:r>
                          </w:p>
                          <w:p w:rsidR="00FC2675" w:rsidRPr="007C4086" w:rsidRDefault="00FC2675" w:rsidP="00D10F8A">
                            <w:pPr>
                              <w:jc w:val="center"/>
                              <w:rPr>
                                <w:rFonts w:ascii="Times New Roman" w:hAnsi="Times New Roman" w:cs="Times New Roman"/>
                                <w:i/>
                                <w:color w:val="0D0D0D" w:themeColor="text1" w:themeTint="F2"/>
                                <w:sz w:val="24"/>
                                <w:szCs w:val="24"/>
                              </w:rPr>
                            </w:pPr>
                            <w:r w:rsidRPr="007C4086">
                              <w:rPr>
                                <w:rFonts w:ascii="Times New Roman" w:hAnsi="Times New Roman" w:cs="Times New Roman"/>
                                <w:i/>
                                <w:color w:val="0D0D0D" w:themeColor="text1" w:themeTint="F2"/>
                                <w:sz w:val="24"/>
                                <w:szCs w:val="24"/>
                              </w:rPr>
                              <w:t>Agrobacterium tumefaciens</w:t>
                            </w:r>
                          </w:p>
                          <w:p w:rsidR="00FC2675" w:rsidRPr="007C4086" w:rsidRDefault="00FC2675" w:rsidP="00D10F8A">
                            <w:pPr>
                              <w:jc w:val="center"/>
                              <w:rPr>
                                <w:rFonts w:ascii="Times New Roman" w:hAnsi="Times New Roman" w:cs="Times New Roman"/>
                                <w:i/>
                                <w:color w:val="0D0D0D" w:themeColor="text1" w:themeTint="F2"/>
                                <w:sz w:val="24"/>
                                <w:szCs w:val="24"/>
                              </w:rPr>
                            </w:pPr>
                            <w:r w:rsidRPr="007C4086">
                              <w:rPr>
                                <w:rFonts w:ascii="Times New Roman" w:hAnsi="Times New Roman" w:cs="Times New Roman"/>
                                <w:i/>
                                <w:color w:val="0D0D0D" w:themeColor="text1" w:themeTint="F2"/>
                                <w:sz w:val="24"/>
                                <w:szCs w:val="24"/>
                              </w:rPr>
                              <w:t>Agrobacterium rhizogenes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3" style="position:absolute;left:0;text-align:left;margin-left:-2.75pt;margin-top:6.65pt;width:173.05pt;height:70.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Infection with</w:t>
                      </w:r>
                    </w:p>
                    <w:p w:rsidR="00FC2675" w:rsidRPr="007C4086" w:rsidRDefault="00FC2675" w:rsidP="00D10F8A">
                      <w:pPr>
                        <w:jc w:val="center"/>
                        <w:rPr>
                          <w:rFonts w:ascii="Times New Roman" w:hAnsi="Times New Roman" w:cs="Times New Roman"/>
                          <w:i/>
                          <w:color w:val="0D0D0D" w:themeColor="text1" w:themeTint="F2"/>
                          <w:sz w:val="24"/>
                          <w:szCs w:val="24"/>
                        </w:rPr>
                      </w:pPr>
                      <w:r w:rsidRPr="007C4086">
                        <w:rPr>
                          <w:rFonts w:ascii="Times New Roman" w:hAnsi="Times New Roman" w:cs="Times New Roman"/>
                          <w:i/>
                          <w:color w:val="0D0D0D" w:themeColor="text1" w:themeTint="F2"/>
                          <w:sz w:val="24"/>
                          <w:szCs w:val="24"/>
                        </w:rPr>
                        <w:t>Agrobacterium tumefaciens</w:t>
                      </w:r>
                    </w:p>
                    <w:p w:rsidR="00FC2675" w:rsidRPr="007C4086" w:rsidRDefault="00FC2675" w:rsidP="00D10F8A">
                      <w:pPr>
                        <w:jc w:val="center"/>
                        <w:rPr>
                          <w:rFonts w:ascii="Times New Roman" w:hAnsi="Times New Roman" w:cs="Times New Roman"/>
                          <w:i/>
                          <w:color w:val="0D0D0D" w:themeColor="text1" w:themeTint="F2"/>
                          <w:sz w:val="24"/>
                          <w:szCs w:val="24"/>
                        </w:rPr>
                      </w:pPr>
                      <w:r w:rsidRPr="007C4086">
                        <w:rPr>
                          <w:rFonts w:ascii="Times New Roman" w:hAnsi="Times New Roman" w:cs="Times New Roman"/>
                          <w:i/>
                          <w:color w:val="0D0D0D" w:themeColor="text1" w:themeTint="F2"/>
                          <w:sz w:val="24"/>
                          <w:szCs w:val="24"/>
                        </w:rPr>
                        <w:t>Agrobacterium rhizogenes</w:t>
                      </w:r>
                    </w:p>
                  </w:txbxContent>
                </v:textbox>
              </v:rect>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6480" behindDoc="0" locked="0" layoutInCell="1" allowOverlap="1">
                <wp:simplePos x="0" y="0"/>
                <wp:positionH relativeFrom="column">
                  <wp:posOffset>3200400</wp:posOffset>
                </wp:positionH>
                <wp:positionV relativeFrom="paragraph">
                  <wp:posOffset>23055</wp:posOffset>
                </wp:positionV>
                <wp:extent cx="0" cy="404593"/>
                <wp:effectExtent l="76200" t="0" r="57150" b="52705"/>
                <wp:wrapNone/>
                <wp:docPr id="318" name="Straight Arrow Connector 318"/>
                <wp:cNvGraphicFramePr/>
                <a:graphic xmlns:a="http://schemas.openxmlformats.org/drawingml/2006/main">
                  <a:graphicData uri="http://schemas.microsoft.com/office/word/2010/wordprocessingShape">
                    <wps:wsp>
                      <wps:cNvCnPr/>
                      <wps:spPr>
                        <a:xfrm>
                          <a:off x="0" y="0"/>
                          <a:ext cx="0" cy="4045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580978" id="Straight Arrow Connector 318" o:spid="_x0000_s1026" type="#_x0000_t32" style="position:absolute;margin-left:252pt;margin-top:1.8pt;width:0;height:31.8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" strokecolor="black [3200]" strokeweight=".5pt">
                <v:stroke endarrow="block" joinstyle="miter"/>
              </v:shape>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5216" behindDoc="0" locked="0" layoutInCell="1" allowOverlap="1">
                <wp:simplePos x="0" y="0"/>
                <wp:positionH relativeFrom="column">
                  <wp:posOffset>2426677</wp:posOffset>
                </wp:positionH>
                <wp:positionV relativeFrom="paragraph">
                  <wp:posOffset>25058</wp:posOffset>
                </wp:positionV>
                <wp:extent cx="3402623" cy="589085"/>
                <wp:effectExtent l="0" t="0" r="26670" b="20955"/>
                <wp:wrapNone/>
                <wp:docPr id="15" name="Rectangle 15"/>
                <wp:cNvGraphicFramePr/>
                <a:graphic xmlns:a="http://schemas.openxmlformats.org/drawingml/2006/main">
                  <a:graphicData uri="http://schemas.microsoft.com/office/word/2010/wordprocessingShape">
                    <wps:wsp>
                      <wps:cNvSpPr/>
                      <wps:spPr>
                        <a:xfrm>
                          <a:off x="0" y="0"/>
                          <a:ext cx="3402623" cy="58908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Screening for genetically stable lines</w:t>
                            </w:r>
                          </w:p>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(Stable metabolite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4" style="position:absolute;left:0;text-align:left;margin-left:191.1pt;margin-top:1.95pt;width:267.9pt;height:46.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Screening for genetically stable lines</w:t>
                      </w:r>
                    </w:p>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(Stable metabolite production)</w:t>
                      </w:r>
                    </w:p>
                  </w:txbxContent>
                </v:textbox>
              </v:rect>
            </w:pict>
          </mc:Fallback>
        </mc:AlternateContent>
      </w:r>
    </w:p>
    <w:p w:rsidR="00D10F8A" w:rsidRDefault="007C4086"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8528" behindDoc="0" locked="0" layoutInCell="1" allowOverlap="1">
                <wp:simplePos x="0" y="0"/>
                <wp:positionH relativeFrom="column">
                  <wp:posOffset>1072368</wp:posOffset>
                </wp:positionH>
                <wp:positionV relativeFrom="paragraph">
                  <wp:posOffset>175455</wp:posOffset>
                </wp:positionV>
                <wp:extent cx="466286" cy="316523"/>
                <wp:effectExtent l="0" t="0" r="67310" b="64770"/>
                <wp:wrapNone/>
                <wp:docPr id="95" name="Straight Arrow Connector 95"/>
                <wp:cNvGraphicFramePr/>
                <a:graphic xmlns:a="http://schemas.openxmlformats.org/drawingml/2006/main">
                  <a:graphicData uri="http://schemas.microsoft.com/office/word/2010/wordprocessingShape">
                    <wps:wsp>
                      <wps:cNvCnPr/>
                      <wps:spPr>
                        <a:xfrm>
                          <a:off x="0" y="0"/>
                          <a:ext cx="466286" cy="3165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7FE3A5" id="Straight Arrow Connector 95" o:spid="_x0000_s1026" type="#_x0000_t32" style="position:absolute;margin-left:84.45pt;margin-top:13.8pt;width:36.7pt;height:24.9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97504" behindDoc="0" locked="0" layoutInCell="1" allowOverlap="1">
                <wp:simplePos x="0" y="0"/>
                <wp:positionH relativeFrom="column">
                  <wp:posOffset>641838</wp:posOffset>
                </wp:positionH>
                <wp:positionV relativeFrom="paragraph">
                  <wp:posOffset>175260</wp:posOffset>
                </wp:positionV>
                <wp:extent cx="430824" cy="316718"/>
                <wp:effectExtent l="38100" t="0" r="26670" b="64770"/>
                <wp:wrapNone/>
                <wp:docPr id="70" name="Straight Arrow Connector 70"/>
                <wp:cNvGraphicFramePr/>
                <a:graphic xmlns:a="http://schemas.openxmlformats.org/drawingml/2006/main">
                  <a:graphicData uri="http://schemas.microsoft.com/office/word/2010/wordprocessingShape">
                    <wps:wsp>
                      <wps:cNvCnPr/>
                      <wps:spPr>
                        <a:xfrm flipH="1">
                          <a:off x="0" y="0"/>
                          <a:ext cx="430824" cy="3167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F9B98F" id="Straight Arrow Connector 70" o:spid="_x0000_s1026" type="#_x0000_t32" style="position:absolute;margin-left:50.55pt;margin-top:13.8pt;width:33.9pt;height:24.9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" strokecolor="black [3200]" strokeweight=".5pt">
                <v:stroke endarrow="block" joinstyle="miter"/>
              </v:shape>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p>
    <w:p w:rsidR="00D10F8A" w:rsidRDefault="00954D98"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8288" behindDoc="0" locked="0" layoutInCell="1" allowOverlap="1" wp14:anchorId="2617EE6E" wp14:editId="7F22C846">
                <wp:simplePos x="0" y="0"/>
                <wp:positionH relativeFrom="column">
                  <wp:posOffset>-152400</wp:posOffset>
                </wp:positionH>
                <wp:positionV relativeFrom="paragraph">
                  <wp:posOffset>136525</wp:posOffset>
                </wp:positionV>
                <wp:extent cx="1293495" cy="693420"/>
                <wp:effectExtent l="0" t="0" r="20955" b="11430"/>
                <wp:wrapNone/>
                <wp:docPr id="18" name="Rectangle 18"/>
                <wp:cNvGraphicFramePr/>
                <a:graphic xmlns:a="http://schemas.openxmlformats.org/drawingml/2006/main">
                  <a:graphicData uri="http://schemas.microsoft.com/office/word/2010/wordprocessingShape">
                    <wps:wsp>
                      <wps:cNvSpPr/>
                      <wps:spPr>
                        <a:xfrm>
                          <a:off x="0" y="0"/>
                          <a:ext cx="1293495" cy="69342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Shoot teratoma lines (M</w:t>
                            </w:r>
                            <w:r w:rsidRPr="007C4086">
                              <w:rPr>
                                <w:rFonts w:ascii="Times New Roman" w:hAnsi="Times New Roman" w:cs="Times New Roman"/>
                                <w:color w:val="0D0D0D" w:themeColor="text1" w:themeTint="F2"/>
                                <w:sz w:val="24"/>
                                <w:szCs w:val="24"/>
                              </w:rPr>
                              <w:t>edium free of hormones)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7EE6E" id="Rectangle 18" o:spid="_x0000_s1045" style="position:absolute;left:0;text-align:left;margin-left:-12pt;margin-top:10.75pt;width:101.85pt;height:54.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Shoot teratoma lines (M</w:t>
                      </w:r>
                      <w:r w:rsidRPr="007C4086">
                        <w:rPr>
                          <w:rFonts w:ascii="Times New Roman" w:hAnsi="Times New Roman" w:cs="Times New Roman"/>
                          <w:color w:val="0D0D0D" w:themeColor="text1" w:themeTint="F2"/>
                          <w:sz w:val="24"/>
                          <w:szCs w:val="24"/>
                        </w:rPr>
                        <w:t>edium free of hormones)</w:t>
                      </w:r>
                    </w:p>
                  </w:txbxContent>
                </v:textbox>
              </v:rect>
            </w:pict>
          </mc:Fallback>
        </mc:AlternateContent>
      </w:r>
      <w:r w:rsidR="007C4086">
        <w:rPr>
          <w:rFonts w:ascii="Times New Roman" w:hAnsi="Times New Roman" w:cs="Times New Roman"/>
          <w:noProof/>
          <w:sz w:val="24"/>
          <w:szCs w:val="24"/>
          <w:lang w:val="en-US"/>
        </w:rPr>
        <mc:AlternateContent>
          <mc:Choice Requires="wps">
            <w:drawing>
              <wp:anchor distT="0" distB="0" distL="114300" distR="114300" simplePos="0" relativeHeight="251799552" behindDoc="0" locked="0" layoutInCell="1" allowOverlap="1" wp14:anchorId="3396E160" wp14:editId="3E510135">
                <wp:simplePos x="0" y="0"/>
                <wp:positionH relativeFrom="column">
                  <wp:posOffset>4440067</wp:posOffset>
                </wp:positionH>
                <wp:positionV relativeFrom="paragraph">
                  <wp:posOffset>9818</wp:posOffset>
                </wp:positionV>
                <wp:extent cx="0" cy="466432"/>
                <wp:effectExtent l="76200" t="0" r="57150" b="48260"/>
                <wp:wrapNone/>
                <wp:docPr id="197" name="Straight Arrow Connector 197"/>
                <wp:cNvGraphicFramePr/>
                <a:graphic xmlns:a="http://schemas.openxmlformats.org/drawingml/2006/main">
                  <a:graphicData uri="http://schemas.microsoft.com/office/word/2010/wordprocessingShape">
                    <wps:wsp>
                      <wps:cNvCnPr/>
                      <wps:spPr>
                        <a:xfrm>
                          <a:off x="0" y="0"/>
                          <a:ext cx="0" cy="4664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42F94D" id="Straight Arrow Connector 197" o:spid="_x0000_s1026" type="#_x0000_t32" style="position:absolute;margin-left:349.6pt;margin-top:.75pt;width:0;height:36.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" strokecolor="black [3200]" strokeweight=".5pt">
                <v:stroke endarrow="block" joinstyle="miter"/>
              </v:shape>
            </w:pict>
          </mc:Fallback>
        </mc:AlternateContent>
      </w:r>
      <w:r w:rsidR="007C4086">
        <w:rPr>
          <w:rFonts w:ascii="Times New Roman" w:hAnsi="Times New Roman" w:cs="Times New Roman"/>
          <w:noProof/>
          <w:sz w:val="24"/>
          <w:szCs w:val="24"/>
          <w:lang w:val="en-US"/>
        </w:rPr>
        <mc:AlternateContent>
          <mc:Choice Requires="wps">
            <w:drawing>
              <wp:anchor distT="0" distB="0" distL="114300" distR="114300" simplePos="0" relativeHeight="251787264" behindDoc="0" locked="0" layoutInCell="1" allowOverlap="1" wp14:anchorId="5B0C7993" wp14:editId="08A0DBDD">
                <wp:simplePos x="0" y="0"/>
                <wp:positionH relativeFrom="column">
                  <wp:posOffset>1371600</wp:posOffset>
                </wp:positionH>
                <wp:positionV relativeFrom="paragraph">
                  <wp:posOffset>133350</wp:posOffset>
                </wp:positionV>
                <wp:extent cx="1652954" cy="694592"/>
                <wp:effectExtent l="0" t="0" r="23495" b="10795"/>
                <wp:wrapNone/>
                <wp:docPr id="17" name="Rectangle 17"/>
                <wp:cNvGraphicFramePr/>
                <a:graphic xmlns:a="http://schemas.openxmlformats.org/drawingml/2006/main">
                  <a:graphicData uri="http://schemas.microsoft.com/office/word/2010/wordprocessingShape">
                    <wps:wsp>
                      <wps:cNvSpPr/>
                      <wps:spPr>
                        <a:xfrm>
                          <a:off x="0" y="0"/>
                          <a:ext cx="1652954" cy="694592"/>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7C4086">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Hairy root lines (M</w:t>
                            </w:r>
                            <w:r w:rsidRPr="007C4086">
                              <w:rPr>
                                <w:rFonts w:ascii="Times New Roman" w:hAnsi="Times New Roman" w:cs="Times New Roman"/>
                                <w:color w:val="0D0D0D" w:themeColor="text1" w:themeTint="F2"/>
                                <w:sz w:val="24"/>
                                <w:szCs w:val="24"/>
                              </w:rPr>
                              <w:t>edium free of hormones)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C7993" id="Rectangle 17" o:spid="_x0000_s1046" style="position:absolute;left:0;text-align:left;margin-left:108pt;margin-top:10.5pt;width:130.15pt;height:54.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" filled="f" strokecolor="#0d0d0d [3069]" strokeweight="1pt">
                <v:textbox>
                  <w:txbxContent>
                    <w:p w:rsidR="00FC2675" w:rsidRPr="007C4086" w:rsidRDefault="00FC2675" w:rsidP="007C4086">
                      <w:pPr>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Hairy root lines (M</w:t>
                      </w:r>
                      <w:r w:rsidRPr="007C4086">
                        <w:rPr>
                          <w:rFonts w:ascii="Times New Roman" w:hAnsi="Times New Roman" w:cs="Times New Roman"/>
                          <w:color w:val="0D0D0D" w:themeColor="text1" w:themeTint="F2"/>
                          <w:sz w:val="24"/>
                          <w:szCs w:val="24"/>
                        </w:rPr>
                        <w:t>edium free of hormones)</w:t>
                      </w:r>
                    </w:p>
                  </w:txbxContent>
                </v:textbox>
              </v:rect>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p>
    <w:p w:rsidR="00D10F8A" w:rsidRDefault="007C4086"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9312" behindDoc="0" locked="0" layoutInCell="1" allowOverlap="1" wp14:anchorId="72D7A678" wp14:editId="561A3364">
                <wp:simplePos x="0" y="0"/>
                <wp:positionH relativeFrom="column">
                  <wp:posOffset>3613638</wp:posOffset>
                </wp:positionH>
                <wp:positionV relativeFrom="paragraph">
                  <wp:posOffset>73660</wp:posOffset>
                </wp:positionV>
                <wp:extent cx="2215661" cy="351692"/>
                <wp:effectExtent l="0" t="0" r="13335" b="10795"/>
                <wp:wrapNone/>
                <wp:docPr id="19" name="Rectangle 19"/>
                <wp:cNvGraphicFramePr/>
                <a:graphic xmlns:a="http://schemas.openxmlformats.org/drawingml/2006/main">
                  <a:graphicData uri="http://schemas.microsoft.com/office/word/2010/wordprocessingShape">
                    <wps:wsp>
                      <wps:cNvSpPr/>
                      <wps:spPr>
                        <a:xfrm>
                          <a:off x="0" y="0"/>
                          <a:ext cx="2215661" cy="351692"/>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Untransformed shoot or roots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7A678" id="Rectangle 19" o:spid="_x0000_s1047" style="position:absolute;left:0;text-align:left;margin-left:284.55pt;margin-top:5.8pt;width:174.45pt;height:27.7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Untransformed shoot or roots</w:t>
                      </w:r>
                    </w:p>
                  </w:txbxContent>
                </v:textbox>
              </v:rect>
            </w:pict>
          </mc:Fallback>
        </mc:AlternateContent>
      </w:r>
    </w:p>
    <w:p w:rsidR="00D10F8A" w:rsidRDefault="00D10F8A" w:rsidP="00D53E4A">
      <w:pPr>
        <w:autoSpaceDE w:val="0"/>
        <w:autoSpaceDN w:val="0"/>
        <w:adjustRightInd w:val="0"/>
        <w:spacing w:after="0" w:line="276" w:lineRule="auto"/>
        <w:jc w:val="both"/>
        <w:rPr>
          <w:rFonts w:ascii="Times New Roman" w:hAnsi="Times New Roman" w:cs="Times New Roman"/>
          <w:sz w:val="24"/>
          <w:szCs w:val="24"/>
        </w:rPr>
      </w:pPr>
    </w:p>
    <w:p w:rsidR="00D10F8A" w:rsidRDefault="00525A05"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820032" behindDoc="0" locked="0" layoutInCell="1" allowOverlap="1">
                <wp:simplePos x="0" y="0"/>
                <wp:positionH relativeFrom="column">
                  <wp:posOffset>2273643</wp:posOffset>
                </wp:positionH>
                <wp:positionV relativeFrom="paragraph">
                  <wp:posOffset>42923</wp:posOffset>
                </wp:positionV>
                <wp:extent cx="2165711" cy="203886"/>
                <wp:effectExtent l="38100" t="0" r="25400" b="81915"/>
                <wp:wrapNone/>
                <wp:docPr id="303" name="Straight Arrow Connector 303"/>
                <wp:cNvGraphicFramePr/>
                <a:graphic xmlns:a="http://schemas.openxmlformats.org/drawingml/2006/main">
                  <a:graphicData uri="http://schemas.microsoft.com/office/word/2010/wordprocessingShape">
                    <wps:wsp>
                      <wps:cNvCnPr/>
                      <wps:spPr>
                        <a:xfrm flipH="1">
                          <a:off x="0" y="0"/>
                          <a:ext cx="2165711" cy="20388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112949A" id="_x0000_t32" coordsize="21600,21600" o:spt="32" o:oned="t" path="m,l21600,21600e" filled="f">
                <v:path arrowok="t" fillok="f" o:connecttype="none"/>
                <o:lock v:ext="edit" shapetype="t"/>
              </v:shapetype>
              <v:shape id="Straight Arrow Connector 303" o:spid="_x0000_s1026" type="#_x0000_t32" style="position:absolute;margin-left:179.05pt;margin-top:3.4pt;width:170.55pt;height:16.05pt;flip:x;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9008" behindDoc="0" locked="0" layoutInCell="1" allowOverlap="1">
                <wp:simplePos x="0" y="0"/>
                <wp:positionH relativeFrom="column">
                  <wp:posOffset>2199503</wp:posOffset>
                </wp:positionH>
                <wp:positionV relativeFrom="paragraph">
                  <wp:posOffset>23375</wp:posOffset>
                </wp:positionV>
                <wp:extent cx="98854" cy="223434"/>
                <wp:effectExtent l="0" t="0" r="53975" b="62865"/>
                <wp:wrapNone/>
                <wp:docPr id="297" name="Straight Arrow Connector 297"/>
                <wp:cNvGraphicFramePr/>
                <a:graphic xmlns:a="http://schemas.openxmlformats.org/drawingml/2006/main">
                  <a:graphicData uri="http://schemas.microsoft.com/office/word/2010/wordprocessingShape">
                    <wps:wsp>
                      <wps:cNvCnPr/>
                      <wps:spPr>
                        <a:xfrm>
                          <a:off x="0" y="0"/>
                          <a:ext cx="98854" cy="2234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806980" id="Straight Arrow Connector 297" o:spid="_x0000_s1026" type="#_x0000_t32" style="position:absolute;margin-left:173.2pt;margin-top:1.85pt;width:7.8pt;height:17.6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17984" behindDoc="0" locked="0" layoutInCell="1" allowOverlap="1">
                <wp:simplePos x="0" y="0"/>
                <wp:positionH relativeFrom="column">
                  <wp:posOffset>486032</wp:posOffset>
                </wp:positionH>
                <wp:positionV relativeFrom="paragraph">
                  <wp:posOffset>19651</wp:posOffset>
                </wp:positionV>
                <wp:extent cx="1845276" cy="229218"/>
                <wp:effectExtent l="0" t="0" r="60325" b="76200"/>
                <wp:wrapNone/>
                <wp:docPr id="7" name="Straight Arrow Connector 7"/>
                <wp:cNvGraphicFramePr/>
                <a:graphic xmlns:a="http://schemas.openxmlformats.org/drawingml/2006/main">
                  <a:graphicData uri="http://schemas.microsoft.com/office/word/2010/wordprocessingShape">
                    <wps:wsp>
                      <wps:cNvCnPr/>
                      <wps:spPr>
                        <a:xfrm>
                          <a:off x="0" y="0"/>
                          <a:ext cx="1845276" cy="2292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F860D0" id="Straight Arrow Connector 7" o:spid="_x0000_s1026" type="#_x0000_t32" style="position:absolute;margin-left:38.25pt;margin-top:1.55pt;width:145.3pt;height:18.0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" strokecolor="black [3200]" strokeweight=".5pt">
                <v:stroke endarrow="block" joinstyle="miter"/>
              </v:shape>
            </w:pict>
          </mc:Fallback>
        </mc:AlternateContent>
      </w:r>
    </w:p>
    <w:p w:rsidR="00525A05" w:rsidRDefault="00525A05" w:rsidP="00D53E4A">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90336" behindDoc="0" locked="0" layoutInCell="1" allowOverlap="1" wp14:anchorId="38BDCD28" wp14:editId="64744288">
                <wp:simplePos x="0" y="0"/>
                <wp:positionH relativeFrom="column">
                  <wp:posOffset>1414213</wp:posOffset>
                </wp:positionH>
                <wp:positionV relativeFrom="paragraph">
                  <wp:posOffset>65079</wp:posOffset>
                </wp:positionV>
                <wp:extent cx="2136531" cy="263769"/>
                <wp:effectExtent l="0" t="0" r="16510" b="22225"/>
                <wp:wrapNone/>
                <wp:docPr id="20" name="Rectangle 20"/>
                <wp:cNvGraphicFramePr/>
                <a:graphic xmlns:a="http://schemas.openxmlformats.org/drawingml/2006/main">
                  <a:graphicData uri="http://schemas.microsoft.com/office/word/2010/wordprocessingShape">
                    <wps:wsp>
                      <wps:cNvSpPr/>
                      <wps:spPr>
                        <a:xfrm>
                          <a:off x="0" y="0"/>
                          <a:ext cx="2136531" cy="263769"/>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Bioreactor scale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BDCD28" id="Rectangle 20" o:spid="_x0000_s1048" style="position:absolute;left:0;text-align:left;margin-left:111.35pt;margin-top:5.1pt;width:168.25pt;height:20.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" filled="f" strokecolor="#0d0d0d [3069]" strokeweight="1pt">
                <v:textbox>
                  <w:txbxContent>
                    <w:p w:rsidR="00FC2675" w:rsidRPr="007C4086" w:rsidRDefault="00FC2675" w:rsidP="00D10F8A">
                      <w:pPr>
                        <w:jc w:val="center"/>
                        <w:rPr>
                          <w:rFonts w:ascii="Times New Roman" w:hAnsi="Times New Roman" w:cs="Times New Roman"/>
                          <w:color w:val="0D0D0D" w:themeColor="text1" w:themeTint="F2"/>
                          <w:sz w:val="24"/>
                          <w:szCs w:val="24"/>
                        </w:rPr>
                      </w:pPr>
                      <w:r w:rsidRPr="007C4086">
                        <w:rPr>
                          <w:rFonts w:ascii="Times New Roman" w:hAnsi="Times New Roman" w:cs="Times New Roman"/>
                          <w:color w:val="0D0D0D" w:themeColor="text1" w:themeTint="F2"/>
                          <w:sz w:val="24"/>
                          <w:szCs w:val="24"/>
                        </w:rPr>
                        <w:t>Bioreactor scale up</w:t>
                      </w:r>
                    </w:p>
                  </w:txbxContent>
                </v:textbox>
              </v:rect>
            </w:pict>
          </mc:Fallback>
        </mc:AlternateContent>
      </w:r>
    </w:p>
    <w:p w:rsidR="007C4086" w:rsidRDefault="007C4086" w:rsidP="00D53E4A">
      <w:pPr>
        <w:autoSpaceDE w:val="0"/>
        <w:autoSpaceDN w:val="0"/>
        <w:adjustRightInd w:val="0"/>
        <w:spacing w:after="0" w:line="276" w:lineRule="auto"/>
        <w:jc w:val="both"/>
        <w:rPr>
          <w:rFonts w:ascii="Times New Roman" w:hAnsi="Times New Roman" w:cs="Times New Roman"/>
          <w:sz w:val="24"/>
          <w:szCs w:val="24"/>
        </w:rPr>
      </w:pPr>
    </w:p>
    <w:p w:rsidR="00DF40BE" w:rsidRPr="00B20016" w:rsidRDefault="00C06A94" w:rsidP="007A6115">
      <w:pPr>
        <w:autoSpaceDE w:val="0"/>
        <w:autoSpaceDN w:val="0"/>
        <w:adjustRightInd w:val="0"/>
        <w:spacing w:after="0" w:line="276" w:lineRule="auto"/>
        <w:jc w:val="center"/>
        <w:rPr>
          <w:rFonts w:ascii="Times New Roman" w:hAnsi="Times New Roman" w:cs="Times New Roman"/>
          <w:b/>
          <w:sz w:val="24"/>
          <w:szCs w:val="24"/>
        </w:rPr>
      </w:pPr>
      <w:r w:rsidRPr="00B20016">
        <w:rPr>
          <w:rFonts w:ascii="Times New Roman" w:hAnsi="Times New Roman" w:cs="Times New Roman"/>
          <w:b/>
          <w:sz w:val="24"/>
          <w:szCs w:val="24"/>
        </w:rPr>
        <w:t xml:space="preserve">Fig 3. </w:t>
      </w:r>
      <w:r w:rsidR="00DF40BE" w:rsidRPr="00B20016">
        <w:rPr>
          <w:rFonts w:ascii="Times New Roman" w:hAnsi="Times New Roman" w:cs="Times New Roman"/>
          <w:b/>
          <w:sz w:val="24"/>
          <w:szCs w:val="24"/>
        </w:rPr>
        <w:t>Procedure for the production of secondary metabolites from organ cu</w:t>
      </w:r>
      <w:r w:rsidR="00C92135">
        <w:rPr>
          <w:rFonts w:ascii="Times New Roman" w:hAnsi="Times New Roman" w:cs="Times New Roman"/>
          <w:b/>
          <w:sz w:val="24"/>
          <w:szCs w:val="24"/>
        </w:rPr>
        <w:t>lture</w:t>
      </w:r>
    </w:p>
    <w:p w:rsidR="002C3C96" w:rsidRDefault="002C3C96" w:rsidP="00D53E4A">
      <w:pPr>
        <w:autoSpaceDE w:val="0"/>
        <w:autoSpaceDN w:val="0"/>
        <w:adjustRightInd w:val="0"/>
        <w:spacing w:after="0" w:line="276" w:lineRule="auto"/>
        <w:jc w:val="both"/>
        <w:rPr>
          <w:rFonts w:ascii="Times New Roman" w:hAnsi="Times New Roman" w:cs="Times New Roman"/>
          <w:sz w:val="24"/>
          <w:szCs w:val="24"/>
        </w:rPr>
      </w:pPr>
    </w:p>
    <w:p w:rsidR="00B20016" w:rsidRDefault="00B20016" w:rsidP="00D53E4A">
      <w:pPr>
        <w:autoSpaceDE w:val="0"/>
        <w:autoSpaceDN w:val="0"/>
        <w:adjustRightInd w:val="0"/>
        <w:spacing w:after="0" w:line="276" w:lineRule="auto"/>
        <w:jc w:val="both"/>
        <w:rPr>
          <w:rFonts w:ascii="Times New Roman" w:hAnsi="Times New Roman" w:cs="Times New Roman"/>
          <w:sz w:val="24"/>
          <w:szCs w:val="24"/>
        </w:rPr>
      </w:pPr>
    </w:p>
    <w:p w:rsidR="0002203C" w:rsidRPr="0002203C" w:rsidRDefault="0002203C" w:rsidP="0002203C">
      <w:pPr>
        <w:autoSpaceDE w:val="0"/>
        <w:autoSpaceDN w:val="0"/>
        <w:adjustRightInd w:val="0"/>
        <w:spacing w:after="0" w:line="276" w:lineRule="auto"/>
        <w:jc w:val="both"/>
        <w:rPr>
          <w:rFonts w:ascii="Times New Roman" w:hAnsi="Times New Roman" w:cs="Times New Roman"/>
          <w:sz w:val="24"/>
          <w:szCs w:val="24"/>
        </w:rPr>
      </w:pPr>
      <w:r w:rsidRPr="0002203C">
        <w:rPr>
          <w:rFonts w:ascii="Times New Roman" w:hAnsi="Times New Roman" w:cs="Times New Roman"/>
          <w:sz w:val="24"/>
          <w:szCs w:val="24"/>
        </w:rPr>
        <w:t>In tissue culture formation of organs is known as organogenesis. It is mainly divided in to two.</w:t>
      </w:r>
    </w:p>
    <w:p w:rsidR="0002203C" w:rsidRPr="0002203C" w:rsidRDefault="0002203C" w:rsidP="0002203C">
      <w:pPr>
        <w:autoSpaceDE w:val="0"/>
        <w:autoSpaceDN w:val="0"/>
        <w:adjustRightInd w:val="0"/>
        <w:spacing w:after="0" w:line="276" w:lineRule="auto"/>
        <w:jc w:val="both"/>
        <w:rPr>
          <w:rFonts w:ascii="Times New Roman" w:hAnsi="Times New Roman" w:cs="Times New Roman"/>
          <w:sz w:val="24"/>
          <w:szCs w:val="24"/>
        </w:rPr>
      </w:pPr>
      <w:r w:rsidRPr="0002203C">
        <w:rPr>
          <w:rFonts w:ascii="Times New Roman" w:hAnsi="Times New Roman" w:cs="Times New Roman"/>
          <w:sz w:val="24"/>
          <w:szCs w:val="24"/>
        </w:rPr>
        <w:t>1.</w:t>
      </w:r>
      <w:r w:rsidRPr="0002203C">
        <w:rPr>
          <w:rFonts w:ascii="Times New Roman" w:hAnsi="Times New Roman" w:cs="Times New Roman"/>
          <w:sz w:val="24"/>
          <w:szCs w:val="24"/>
        </w:rPr>
        <w:tab/>
        <w:t>Indirect Organogenesis</w:t>
      </w:r>
    </w:p>
    <w:p w:rsidR="0002203C" w:rsidRPr="0002203C" w:rsidRDefault="009B304C" w:rsidP="0002203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203C" w:rsidRPr="0002203C">
        <w:rPr>
          <w:rFonts w:ascii="Times New Roman" w:hAnsi="Times New Roman" w:cs="Times New Roman"/>
          <w:sz w:val="24"/>
          <w:szCs w:val="24"/>
        </w:rPr>
        <w:t>Formation of organs directly through the callus is called indirect organogenesis</w:t>
      </w:r>
    </w:p>
    <w:p w:rsidR="0002203C" w:rsidRPr="0002203C" w:rsidRDefault="0002203C" w:rsidP="0002203C">
      <w:pPr>
        <w:autoSpaceDE w:val="0"/>
        <w:autoSpaceDN w:val="0"/>
        <w:adjustRightInd w:val="0"/>
        <w:spacing w:after="0" w:line="276" w:lineRule="auto"/>
        <w:jc w:val="both"/>
        <w:rPr>
          <w:rFonts w:ascii="Times New Roman" w:hAnsi="Times New Roman" w:cs="Times New Roman"/>
          <w:sz w:val="24"/>
          <w:szCs w:val="24"/>
        </w:rPr>
      </w:pPr>
      <w:r w:rsidRPr="0002203C">
        <w:rPr>
          <w:rFonts w:ascii="Times New Roman" w:hAnsi="Times New Roman" w:cs="Times New Roman"/>
          <w:sz w:val="24"/>
          <w:szCs w:val="24"/>
        </w:rPr>
        <w:t>2.</w:t>
      </w:r>
      <w:r w:rsidRPr="0002203C">
        <w:rPr>
          <w:rFonts w:ascii="Times New Roman" w:hAnsi="Times New Roman" w:cs="Times New Roman"/>
          <w:sz w:val="24"/>
          <w:szCs w:val="24"/>
        </w:rPr>
        <w:tab/>
        <w:t>Direct Organogenesis</w:t>
      </w:r>
    </w:p>
    <w:p w:rsidR="0002203C" w:rsidRPr="0002203C" w:rsidRDefault="0002203C" w:rsidP="0002203C">
      <w:pPr>
        <w:autoSpaceDE w:val="0"/>
        <w:autoSpaceDN w:val="0"/>
        <w:adjustRightInd w:val="0"/>
        <w:spacing w:after="0" w:line="276" w:lineRule="auto"/>
        <w:jc w:val="both"/>
        <w:rPr>
          <w:rFonts w:ascii="Times New Roman" w:hAnsi="Times New Roman" w:cs="Times New Roman"/>
          <w:sz w:val="24"/>
          <w:szCs w:val="24"/>
        </w:rPr>
      </w:pPr>
      <w:r w:rsidRPr="0002203C">
        <w:rPr>
          <w:rFonts w:ascii="Times New Roman" w:hAnsi="Times New Roman" w:cs="Times New Roman"/>
          <w:sz w:val="24"/>
          <w:szCs w:val="24"/>
        </w:rPr>
        <w:t xml:space="preserve">            The production of direct buds or shoots from a tissue with no intervening callus stage is called direct organogenesis.</w:t>
      </w:r>
    </w:p>
    <w:p w:rsidR="0002203C" w:rsidRDefault="0002203C" w:rsidP="0002203C">
      <w:pPr>
        <w:autoSpaceDE w:val="0"/>
        <w:autoSpaceDN w:val="0"/>
        <w:adjustRightInd w:val="0"/>
        <w:spacing w:after="0" w:line="276" w:lineRule="auto"/>
        <w:ind w:firstLine="720"/>
        <w:jc w:val="both"/>
        <w:rPr>
          <w:rFonts w:ascii="Times New Roman" w:hAnsi="Times New Roman" w:cs="Times New Roman"/>
          <w:sz w:val="24"/>
          <w:szCs w:val="24"/>
        </w:rPr>
      </w:pPr>
      <w:r w:rsidRPr="0002203C">
        <w:rPr>
          <w:rFonts w:ascii="Times New Roman" w:hAnsi="Times New Roman" w:cs="Times New Roman"/>
          <w:sz w:val="24"/>
          <w:szCs w:val="24"/>
        </w:rPr>
        <w:t>Organ culture such as adventitious root culture, shoot culture and agrobacterium mediated hairy root culture are mainly used in the secondary metabolites production.</w:t>
      </w:r>
    </w:p>
    <w:p w:rsidR="0002203C" w:rsidRDefault="0002203C" w:rsidP="0002203C">
      <w:pPr>
        <w:autoSpaceDE w:val="0"/>
        <w:autoSpaceDN w:val="0"/>
        <w:adjustRightInd w:val="0"/>
        <w:spacing w:after="0" w:line="276" w:lineRule="auto"/>
        <w:ind w:firstLine="720"/>
        <w:jc w:val="both"/>
        <w:rPr>
          <w:rFonts w:ascii="Times New Roman" w:hAnsi="Times New Roman" w:cs="Times New Roman"/>
          <w:sz w:val="24"/>
          <w:szCs w:val="24"/>
        </w:rPr>
      </w:pPr>
    </w:p>
    <w:p w:rsidR="00890E02" w:rsidRDefault="002C3C96" w:rsidP="00890E02">
      <w:pPr>
        <w:autoSpaceDE w:val="0"/>
        <w:autoSpaceDN w:val="0"/>
        <w:adjustRightInd w:val="0"/>
        <w:spacing w:after="0"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5.3 </w:t>
      </w:r>
      <w:r w:rsidR="00A07C76" w:rsidRPr="00A07C76">
        <w:rPr>
          <w:rFonts w:ascii="Times New Roman" w:hAnsi="Times New Roman" w:cs="Times New Roman"/>
          <w:b/>
          <w:sz w:val="24"/>
          <w:szCs w:val="24"/>
        </w:rPr>
        <w:t xml:space="preserve">Adventitious Shoot cultures </w:t>
      </w:r>
    </w:p>
    <w:p w:rsidR="00525A05" w:rsidRPr="00890E02" w:rsidRDefault="00A07C76" w:rsidP="00890E02">
      <w:pPr>
        <w:autoSpaceDE w:val="0"/>
        <w:autoSpaceDN w:val="0"/>
        <w:adjustRightInd w:val="0"/>
        <w:spacing w:before="120" w:after="0" w:line="276" w:lineRule="auto"/>
        <w:ind w:firstLine="720"/>
        <w:jc w:val="both"/>
        <w:rPr>
          <w:rFonts w:ascii="Times New Roman" w:hAnsi="Times New Roman" w:cs="Times New Roman"/>
          <w:b/>
          <w:sz w:val="24"/>
          <w:szCs w:val="24"/>
        </w:rPr>
      </w:pPr>
      <w:r w:rsidRPr="00A07C76">
        <w:rPr>
          <w:rFonts w:ascii="Times New Roman" w:hAnsi="Times New Roman" w:cs="Times New Roman"/>
          <w:sz w:val="24"/>
          <w:szCs w:val="24"/>
        </w:rPr>
        <w:t xml:space="preserve">It is possible to cultivate plant aerial parts (shoots) for the production of secondary metabolites. Shoot cultures can be transgenic, the so-called shooty teratomas, if they are obtained after infection with </w:t>
      </w:r>
      <w:r w:rsidRPr="00A07C76">
        <w:rPr>
          <w:rFonts w:ascii="Times New Roman" w:hAnsi="Times New Roman" w:cs="Times New Roman"/>
          <w:i/>
          <w:sz w:val="24"/>
          <w:szCs w:val="24"/>
        </w:rPr>
        <w:t>Agrobacterium tumefaciens</w:t>
      </w:r>
      <w:r w:rsidRPr="00A07C76">
        <w:rPr>
          <w:rFonts w:ascii="Times New Roman" w:hAnsi="Times New Roman" w:cs="Times New Roman"/>
          <w:sz w:val="24"/>
          <w:szCs w:val="24"/>
        </w:rPr>
        <w:t xml:space="preserve">, or </w:t>
      </w:r>
      <w:r w:rsidR="00954D98" w:rsidRPr="00A07C76">
        <w:rPr>
          <w:rFonts w:ascii="Times New Roman" w:hAnsi="Times New Roman" w:cs="Times New Roman"/>
          <w:sz w:val="24"/>
          <w:szCs w:val="24"/>
        </w:rPr>
        <w:t>non</w:t>
      </w:r>
      <w:r w:rsidR="00954D98">
        <w:rPr>
          <w:rFonts w:ascii="Times New Roman" w:hAnsi="Times New Roman" w:cs="Times New Roman"/>
          <w:sz w:val="24"/>
          <w:szCs w:val="24"/>
        </w:rPr>
        <w:t>-</w:t>
      </w:r>
      <w:r w:rsidR="00954D98" w:rsidRPr="00A07C76">
        <w:rPr>
          <w:rFonts w:ascii="Times New Roman" w:hAnsi="Times New Roman" w:cs="Times New Roman"/>
          <w:sz w:val="24"/>
          <w:szCs w:val="24"/>
        </w:rPr>
        <w:t>transgenic</w:t>
      </w:r>
      <w:r w:rsidRPr="00A07C76">
        <w:rPr>
          <w:rFonts w:ascii="Times New Roman" w:hAnsi="Times New Roman" w:cs="Times New Roman"/>
          <w:sz w:val="24"/>
          <w:szCs w:val="24"/>
        </w:rPr>
        <w:t xml:space="preserve"> through the simple use of appropriate hormonal balance. Shoot culture</w:t>
      </w:r>
      <w:r w:rsidR="00833FB1">
        <w:rPr>
          <w:rFonts w:ascii="Times New Roman" w:hAnsi="Times New Roman" w:cs="Times New Roman"/>
          <w:sz w:val="24"/>
          <w:szCs w:val="24"/>
        </w:rPr>
        <w:t>s</w:t>
      </w:r>
      <w:r w:rsidRPr="00A07C76">
        <w:rPr>
          <w:rFonts w:ascii="Times New Roman" w:hAnsi="Times New Roman" w:cs="Times New Roman"/>
          <w:sz w:val="24"/>
          <w:szCs w:val="24"/>
        </w:rPr>
        <w:t xml:space="preserve"> have genetic stability and good capacities for secondary </w:t>
      </w:r>
      <w:r w:rsidR="00D53E4A">
        <w:rPr>
          <w:rFonts w:ascii="Times New Roman" w:hAnsi="Times New Roman" w:cs="Times New Roman"/>
          <w:sz w:val="24"/>
          <w:szCs w:val="24"/>
        </w:rPr>
        <w:t>metabolite production</w:t>
      </w:r>
      <w:r w:rsidR="00F26D14">
        <w:rPr>
          <w:rFonts w:ascii="Times New Roman" w:hAnsi="Times New Roman" w:cs="Times New Roman"/>
          <w:sz w:val="24"/>
          <w:szCs w:val="24"/>
        </w:rPr>
        <w:t xml:space="preserve"> (</w:t>
      </w:r>
      <w:r w:rsidR="00F26D14" w:rsidRPr="00F26D14">
        <w:rPr>
          <w:rFonts w:ascii="Times New Roman" w:hAnsi="Times New Roman" w:cs="Times New Roman"/>
          <w:sz w:val="24"/>
          <w:szCs w:val="24"/>
        </w:rPr>
        <w:t>Bourgaud</w:t>
      </w:r>
      <w:r w:rsidR="00F26D14">
        <w:rPr>
          <w:rFonts w:ascii="Times New Roman" w:hAnsi="Times New Roman" w:cs="Times New Roman"/>
          <w:sz w:val="24"/>
          <w:szCs w:val="24"/>
        </w:rPr>
        <w:t xml:space="preserve"> </w:t>
      </w:r>
      <w:r w:rsidR="00F26D14" w:rsidRPr="00F26D14">
        <w:rPr>
          <w:rFonts w:ascii="Times New Roman" w:hAnsi="Times New Roman" w:cs="Times New Roman"/>
          <w:i/>
          <w:sz w:val="24"/>
          <w:szCs w:val="24"/>
        </w:rPr>
        <w:t>et al</w:t>
      </w:r>
      <w:r w:rsidR="00F26D14">
        <w:rPr>
          <w:rFonts w:ascii="Times New Roman" w:hAnsi="Times New Roman" w:cs="Times New Roman"/>
          <w:sz w:val="24"/>
          <w:szCs w:val="24"/>
        </w:rPr>
        <w:t>., 2001)</w:t>
      </w:r>
      <w:r w:rsidR="00F832F0">
        <w:rPr>
          <w:rFonts w:ascii="Times New Roman" w:hAnsi="Times New Roman" w:cs="Times New Roman"/>
          <w:sz w:val="24"/>
          <w:szCs w:val="24"/>
        </w:rPr>
        <w:t>.</w:t>
      </w:r>
    </w:p>
    <w:p w:rsidR="00525A05" w:rsidRPr="00525A05" w:rsidRDefault="00A07C76" w:rsidP="00890E02">
      <w:pPr>
        <w:autoSpaceDE w:val="0"/>
        <w:autoSpaceDN w:val="0"/>
        <w:adjustRightInd w:val="0"/>
        <w:spacing w:before="120" w:after="0" w:line="276" w:lineRule="auto"/>
        <w:ind w:firstLine="720"/>
        <w:jc w:val="both"/>
        <w:rPr>
          <w:rFonts w:ascii="Times New Roman" w:hAnsi="Times New Roman" w:cs="Times New Roman"/>
          <w:sz w:val="24"/>
          <w:szCs w:val="24"/>
        </w:rPr>
      </w:pPr>
      <w:r w:rsidRPr="00A07C76">
        <w:rPr>
          <w:rFonts w:ascii="Times New Roman" w:hAnsi="Times New Roman" w:cs="Times New Roman"/>
          <w:color w:val="000000"/>
          <w:sz w:val="24"/>
          <w:szCs w:val="24"/>
        </w:rPr>
        <w:t xml:space="preserve">Shoot cultures have been established in many medicinal plants which can accumulate secondary metabolites higher than that of natural plants. For example, shoot cultures were established in </w:t>
      </w:r>
      <w:r w:rsidRPr="00A07C76">
        <w:rPr>
          <w:rFonts w:ascii="Times New Roman" w:hAnsi="Times New Roman" w:cs="Times New Roman"/>
          <w:i/>
          <w:iCs/>
          <w:color w:val="000000"/>
          <w:sz w:val="24"/>
          <w:szCs w:val="24"/>
        </w:rPr>
        <w:t xml:space="preserve">Bacopa monnieri </w:t>
      </w:r>
      <w:r w:rsidRPr="00A07C76">
        <w:rPr>
          <w:rFonts w:ascii="Times New Roman" w:hAnsi="Times New Roman" w:cs="Times New Roman"/>
          <w:color w:val="000000"/>
          <w:sz w:val="24"/>
          <w:szCs w:val="24"/>
        </w:rPr>
        <w:t>for the production of bacoside A and regenerated shoots possessed three fold higher bacoside A than field</w:t>
      </w:r>
      <w:r w:rsidR="00D56D61">
        <w:rPr>
          <w:rFonts w:ascii="Times New Roman" w:hAnsi="Times New Roman" w:cs="Times New Roman"/>
          <w:color w:val="000000"/>
          <w:sz w:val="24"/>
          <w:szCs w:val="24"/>
        </w:rPr>
        <w:t xml:space="preserve"> grown plants (</w:t>
      </w:r>
      <w:r w:rsidRPr="00A07C76">
        <w:rPr>
          <w:rFonts w:ascii="Times New Roman" w:hAnsi="Times New Roman" w:cs="Times New Roman"/>
          <w:color w:val="000000"/>
          <w:sz w:val="24"/>
          <w:szCs w:val="24"/>
        </w:rPr>
        <w:t xml:space="preserve">Praveen </w:t>
      </w:r>
      <w:r w:rsidRPr="00A07C76">
        <w:rPr>
          <w:rFonts w:ascii="Times New Roman" w:hAnsi="Times New Roman" w:cs="Times New Roman"/>
          <w:i/>
          <w:color w:val="000000"/>
          <w:sz w:val="24"/>
          <w:szCs w:val="24"/>
        </w:rPr>
        <w:t>et al</w:t>
      </w:r>
      <w:r w:rsidRPr="00A07C76">
        <w:rPr>
          <w:rFonts w:ascii="Times New Roman" w:hAnsi="Times New Roman" w:cs="Times New Roman"/>
          <w:color w:val="000000"/>
          <w:sz w:val="24"/>
          <w:szCs w:val="24"/>
        </w:rPr>
        <w:t xml:space="preserve">., 2009). Similarly, the shoots of </w:t>
      </w:r>
      <w:r w:rsidRPr="00A07C76">
        <w:rPr>
          <w:rFonts w:ascii="Times New Roman" w:hAnsi="Times New Roman" w:cs="Times New Roman"/>
          <w:i/>
          <w:iCs/>
          <w:color w:val="000000"/>
          <w:sz w:val="24"/>
          <w:szCs w:val="24"/>
        </w:rPr>
        <w:t>Nothapodytes nimmoniana</w:t>
      </w:r>
      <w:r w:rsidRPr="00A07C76">
        <w:rPr>
          <w:rFonts w:ascii="Times New Roman" w:hAnsi="Times New Roman" w:cs="Times New Roman"/>
          <w:color w:val="000000"/>
          <w:sz w:val="24"/>
          <w:szCs w:val="24"/>
        </w:rPr>
        <w:t xml:space="preserve"> which were regenerated in the semisolid and liquid medium had several fold higher camptothecin compared to the mother plants</w:t>
      </w:r>
      <w:r w:rsidR="00D56D61">
        <w:rPr>
          <w:rFonts w:ascii="Times New Roman" w:hAnsi="Times New Roman" w:cs="Times New Roman"/>
          <w:color w:val="000000"/>
          <w:sz w:val="24"/>
          <w:szCs w:val="24"/>
        </w:rPr>
        <w:t xml:space="preserve"> </w:t>
      </w:r>
      <w:r w:rsidR="00F832F0">
        <w:rPr>
          <w:rFonts w:ascii="Times New Roman" w:hAnsi="Times New Roman" w:cs="Times New Roman"/>
          <w:color w:val="000000"/>
          <w:sz w:val="24"/>
          <w:szCs w:val="24"/>
        </w:rPr>
        <w:t>(Dandin and murthy</w:t>
      </w:r>
      <w:r w:rsidRPr="00A07C76">
        <w:rPr>
          <w:rFonts w:ascii="Times New Roman" w:hAnsi="Times New Roman" w:cs="Times New Roman"/>
          <w:color w:val="000000"/>
          <w:sz w:val="24"/>
          <w:szCs w:val="24"/>
        </w:rPr>
        <w:t xml:space="preserve">, 2012). </w:t>
      </w:r>
    </w:p>
    <w:p w:rsidR="00D53E4A" w:rsidRPr="00525A05" w:rsidRDefault="00E51CDD" w:rsidP="00890E02">
      <w:pPr>
        <w:autoSpaceDE w:val="0"/>
        <w:autoSpaceDN w:val="0"/>
        <w:adjustRightInd w:val="0"/>
        <w:spacing w:before="120" w:line="276"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nature withanolide A is obtained from the roots of the </w:t>
      </w:r>
      <w:r w:rsidRPr="00E51CDD">
        <w:rPr>
          <w:rFonts w:ascii="Times New Roman" w:hAnsi="Times New Roman" w:cs="Times New Roman"/>
          <w:i/>
          <w:color w:val="000000"/>
          <w:sz w:val="24"/>
          <w:szCs w:val="24"/>
        </w:rPr>
        <w:t>Withania somnifera</w:t>
      </w:r>
      <w:r w:rsidR="00B24232">
        <w:rPr>
          <w:rFonts w:ascii="Times New Roman" w:hAnsi="Times New Roman" w:cs="Times New Roman"/>
          <w:color w:val="000000"/>
          <w:sz w:val="24"/>
          <w:szCs w:val="24"/>
          <w:lang w:val="en-US"/>
        </w:rPr>
        <w:t xml:space="preserve">. Sangwan </w:t>
      </w:r>
      <w:r w:rsidR="00B24232" w:rsidRPr="00B24232">
        <w:rPr>
          <w:rFonts w:ascii="Times New Roman" w:hAnsi="Times New Roman" w:cs="Times New Roman"/>
          <w:i/>
          <w:color w:val="000000"/>
          <w:sz w:val="24"/>
          <w:szCs w:val="24"/>
          <w:lang w:val="en-US"/>
        </w:rPr>
        <w:t>et al</w:t>
      </w:r>
      <w:r w:rsidR="00B20016">
        <w:rPr>
          <w:rFonts w:ascii="Times New Roman" w:hAnsi="Times New Roman" w:cs="Times New Roman"/>
          <w:i/>
          <w:color w:val="000000"/>
          <w:sz w:val="24"/>
          <w:szCs w:val="24"/>
          <w:lang w:val="en-US"/>
        </w:rPr>
        <w:t xml:space="preserve">. </w:t>
      </w:r>
      <w:r>
        <w:rPr>
          <w:rFonts w:ascii="Times New Roman" w:hAnsi="Times New Roman" w:cs="Times New Roman"/>
          <w:color w:val="000000"/>
          <w:sz w:val="24"/>
          <w:szCs w:val="24"/>
          <w:lang w:val="en-US"/>
        </w:rPr>
        <w:t xml:space="preserve">(2007) reported that </w:t>
      </w:r>
      <w:r w:rsidR="009B304C">
        <w:rPr>
          <w:rFonts w:ascii="Times New Roman" w:hAnsi="Times New Roman" w:cs="Times New Roman"/>
          <w:color w:val="000000"/>
          <w:sz w:val="24"/>
          <w:szCs w:val="24"/>
          <w:lang w:val="en-US"/>
        </w:rPr>
        <w:t>w</w:t>
      </w:r>
      <w:r w:rsidR="00A07C76" w:rsidRPr="00A07C76">
        <w:rPr>
          <w:rFonts w:ascii="Times New Roman" w:hAnsi="Times New Roman" w:cs="Times New Roman"/>
          <w:color w:val="000000"/>
          <w:sz w:val="24"/>
          <w:szCs w:val="24"/>
          <w:lang w:val="en-US"/>
        </w:rPr>
        <w:t xml:space="preserve">ithanolide A </w:t>
      </w:r>
      <w:r>
        <w:rPr>
          <w:rFonts w:ascii="Times New Roman" w:hAnsi="Times New Roman" w:cs="Times New Roman"/>
          <w:color w:val="000000"/>
          <w:sz w:val="24"/>
          <w:szCs w:val="24"/>
          <w:lang w:val="en-US"/>
        </w:rPr>
        <w:t xml:space="preserve">can </w:t>
      </w:r>
      <w:r w:rsidR="00833FB1">
        <w:rPr>
          <w:rFonts w:ascii="Times New Roman" w:hAnsi="Times New Roman" w:cs="Times New Roman"/>
          <w:color w:val="000000"/>
          <w:sz w:val="24"/>
          <w:szCs w:val="24"/>
          <w:lang w:val="en-US"/>
        </w:rPr>
        <w:t xml:space="preserve">be </w:t>
      </w:r>
      <w:r>
        <w:rPr>
          <w:rFonts w:ascii="Times New Roman" w:hAnsi="Times New Roman" w:cs="Times New Roman"/>
          <w:color w:val="000000"/>
          <w:sz w:val="24"/>
          <w:szCs w:val="24"/>
          <w:lang w:val="en-US"/>
        </w:rPr>
        <w:t xml:space="preserve">produced from the </w:t>
      </w:r>
      <w:r w:rsidR="00833FB1">
        <w:rPr>
          <w:rFonts w:ascii="Times New Roman" w:hAnsi="Times New Roman" w:cs="Times New Roman"/>
          <w:i/>
          <w:iCs/>
          <w:color w:val="000000"/>
          <w:sz w:val="24"/>
          <w:szCs w:val="24"/>
          <w:lang w:val="en-US"/>
        </w:rPr>
        <w:t>in v</w:t>
      </w:r>
      <w:r w:rsidR="00A07C76" w:rsidRPr="00A07C76">
        <w:rPr>
          <w:rFonts w:ascii="Times New Roman" w:hAnsi="Times New Roman" w:cs="Times New Roman"/>
          <w:i/>
          <w:iCs/>
          <w:color w:val="000000"/>
          <w:sz w:val="24"/>
          <w:szCs w:val="24"/>
          <w:lang w:val="en-US"/>
        </w:rPr>
        <w:t>itro</w:t>
      </w:r>
      <w:r w:rsidR="00833FB1">
        <w:rPr>
          <w:rFonts w:ascii="Times New Roman" w:hAnsi="Times New Roman" w:cs="Times New Roman"/>
          <w:color w:val="000000"/>
          <w:sz w:val="24"/>
          <w:szCs w:val="24"/>
          <w:lang w:val="en-US"/>
        </w:rPr>
        <w:t> s</w:t>
      </w:r>
      <w:r w:rsidR="00C0154C">
        <w:rPr>
          <w:rFonts w:ascii="Times New Roman" w:hAnsi="Times New Roman" w:cs="Times New Roman"/>
          <w:color w:val="000000"/>
          <w:sz w:val="24"/>
          <w:szCs w:val="24"/>
          <w:lang w:val="en-US"/>
        </w:rPr>
        <w:t>hoot c</w:t>
      </w:r>
      <w:r w:rsidR="00A07C76" w:rsidRPr="00A07C76">
        <w:rPr>
          <w:rFonts w:ascii="Times New Roman" w:hAnsi="Times New Roman" w:cs="Times New Roman"/>
          <w:color w:val="000000"/>
          <w:sz w:val="24"/>
          <w:szCs w:val="24"/>
          <w:lang w:val="en-US"/>
        </w:rPr>
        <w:t xml:space="preserve">ultures of </w:t>
      </w:r>
      <w:r w:rsidR="00A07C76" w:rsidRPr="00A07C76">
        <w:rPr>
          <w:rFonts w:ascii="Times New Roman" w:hAnsi="Times New Roman" w:cs="Times New Roman"/>
          <w:i/>
          <w:iCs/>
          <w:color w:val="000000"/>
          <w:sz w:val="24"/>
          <w:szCs w:val="24"/>
          <w:lang w:val="en-US"/>
        </w:rPr>
        <w:t>Withania somnifera</w:t>
      </w:r>
      <w:r w:rsidR="00A07C76" w:rsidRPr="00A07C76">
        <w:rPr>
          <w:rFonts w:ascii="Times New Roman" w:hAnsi="Times New Roman" w:cs="Times New Roman"/>
          <w:iCs/>
          <w:color w:val="000000"/>
          <w:sz w:val="24"/>
          <w:szCs w:val="24"/>
          <w:lang w:val="en-US"/>
        </w:rPr>
        <w:t>.</w:t>
      </w:r>
      <w:r w:rsidR="00D53E4A">
        <w:rPr>
          <w:rFonts w:ascii="Times New Roman" w:hAnsi="Times New Roman" w:cs="Times New Roman"/>
          <w:iCs/>
          <w:color w:val="000000"/>
          <w:sz w:val="24"/>
          <w:szCs w:val="24"/>
          <w:lang w:val="en-US"/>
        </w:rPr>
        <w:t xml:space="preserve"> Nodel segments used as explant</w:t>
      </w:r>
      <w:r w:rsidR="00833FB1">
        <w:rPr>
          <w:rFonts w:ascii="Times New Roman" w:hAnsi="Times New Roman" w:cs="Times New Roman"/>
          <w:iCs/>
          <w:color w:val="000000"/>
          <w:sz w:val="24"/>
          <w:szCs w:val="24"/>
          <w:lang w:val="en-US"/>
        </w:rPr>
        <w:t>s</w:t>
      </w:r>
      <w:r w:rsidR="00D53E4A">
        <w:rPr>
          <w:rFonts w:ascii="Times New Roman" w:hAnsi="Times New Roman" w:cs="Times New Roman"/>
          <w:iCs/>
          <w:color w:val="000000"/>
          <w:sz w:val="24"/>
          <w:szCs w:val="24"/>
          <w:lang w:val="en-US"/>
        </w:rPr>
        <w:t xml:space="preserve"> and MS medium supplemented with 1 ppm BAP and 0.5 ppm kinetin used as medium</w:t>
      </w:r>
      <w:r w:rsidR="00F832F0">
        <w:rPr>
          <w:rFonts w:ascii="Times New Roman" w:hAnsi="Times New Roman" w:cs="Times New Roman"/>
          <w:iCs/>
          <w:color w:val="000000"/>
          <w:sz w:val="24"/>
          <w:szCs w:val="24"/>
          <w:lang w:val="en-US"/>
        </w:rPr>
        <w:t>.</w:t>
      </w:r>
    </w:p>
    <w:p w:rsidR="00954D98" w:rsidRPr="00954D98" w:rsidRDefault="00954D98" w:rsidP="00954D98">
      <w:pPr>
        <w:autoSpaceDE w:val="0"/>
        <w:autoSpaceDN w:val="0"/>
        <w:adjustRightInd w:val="0"/>
        <w:spacing w:line="276" w:lineRule="auto"/>
        <w:jc w:val="both"/>
        <w:rPr>
          <w:rFonts w:ascii="Times New Roman" w:hAnsi="Times New Roman" w:cs="Times New Roman"/>
          <w:b/>
          <w:iCs/>
          <w:color w:val="000000"/>
          <w:sz w:val="24"/>
          <w:szCs w:val="24"/>
          <w:lang w:val="en-US"/>
        </w:rPr>
      </w:pPr>
      <w:r w:rsidRPr="00954D98">
        <w:rPr>
          <w:rFonts w:ascii="Times New Roman" w:hAnsi="Times New Roman" w:cs="Times New Roman"/>
          <w:b/>
          <w:iCs/>
          <w:color w:val="000000"/>
          <w:sz w:val="24"/>
          <w:szCs w:val="24"/>
          <w:lang w:val="en-US"/>
        </w:rPr>
        <w:t>5.4 Adventitious Root culture</w:t>
      </w:r>
    </w:p>
    <w:p w:rsidR="00DA3662" w:rsidRDefault="00954D98" w:rsidP="00DA3662">
      <w:pPr>
        <w:autoSpaceDE w:val="0"/>
        <w:autoSpaceDN w:val="0"/>
        <w:adjustRightInd w:val="0"/>
        <w:spacing w:line="276" w:lineRule="auto"/>
        <w:ind w:firstLine="720"/>
        <w:jc w:val="both"/>
        <w:rPr>
          <w:rFonts w:ascii="Times New Roman" w:hAnsi="Times New Roman" w:cs="Times New Roman"/>
          <w:iCs/>
          <w:color w:val="000000"/>
          <w:sz w:val="24"/>
          <w:szCs w:val="24"/>
          <w:lang w:val="en-US"/>
        </w:rPr>
      </w:pPr>
      <w:r w:rsidRPr="00954D98">
        <w:rPr>
          <w:rFonts w:ascii="Times New Roman" w:hAnsi="Times New Roman" w:cs="Times New Roman"/>
          <w:iCs/>
          <w:color w:val="000000"/>
          <w:sz w:val="24"/>
          <w:szCs w:val="24"/>
          <w:lang w:val="en-US"/>
        </w:rPr>
        <w:t>Adventitious roots also stand for a good source of secondary metabolites.</w:t>
      </w:r>
      <w:r w:rsidR="00DA3662" w:rsidRPr="00DA3662">
        <w:t xml:space="preserve"> </w:t>
      </w:r>
      <w:r w:rsidR="00DA3662" w:rsidRPr="00DA3662">
        <w:rPr>
          <w:rFonts w:ascii="Times New Roman" w:hAnsi="Times New Roman" w:cs="Times New Roman"/>
          <w:iCs/>
          <w:color w:val="000000"/>
          <w:sz w:val="24"/>
          <w:szCs w:val="24"/>
          <w:lang w:val="en-US"/>
        </w:rPr>
        <w:t>Adventitious roots ind</w:t>
      </w:r>
      <w:r w:rsidR="00DA3662">
        <w:rPr>
          <w:rFonts w:ascii="Times New Roman" w:hAnsi="Times New Roman" w:cs="Times New Roman"/>
          <w:iCs/>
          <w:color w:val="000000"/>
          <w:sz w:val="24"/>
          <w:szCs w:val="24"/>
          <w:lang w:val="en-US"/>
        </w:rPr>
        <w:t xml:space="preserve">uced by </w:t>
      </w:r>
      <w:r w:rsidR="00DA3662" w:rsidRPr="00DA3662">
        <w:rPr>
          <w:rFonts w:ascii="Times New Roman" w:hAnsi="Times New Roman" w:cs="Times New Roman"/>
          <w:i/>
          <w:iCs/>
          <w:color w:val="000000"/>
          <w:sz w:val="24"/>
          <w:szCs w:val="24"/>
          <w:lang w:val="en-US"/>
        </w:rPr>
        <w:t>in vitro</w:t>
      </w:r>
      <w:r w:rsidR="00DA3662">
        <w:rPr>
          <w:rFonts w:ascii="Times New Roman" w:hAnsi="Times New Roman" w:cs="Times New Roman"/>
          <w:iCs/>
          <w:color w:val="000000"/>
          <w:sz w:val="24"/>
          <w:szCs w:val="24"/>
          <w:lang w:val="en-US"/>
        </w:rPr>
        <w:t xml:space="preserve"> methods showed </w:t>
      </w:r>
      <w:r w:rsidR="00DA3662" w:rsidRPr="00DA3662">
        <w:rPr>
          <w:rFonts w:ascii="Times New Roman" w:hAnsi="Times New Roman" w:cs="Times New Roman"/>
          <w:iCs/>
          <w:color w:val="000000"/>
          <w:sz w:val="24"/>
          <w:szCs w:val="24"/>
          <w:lang w:val="en-US"/>
        </w:rPr>
        <w:t>high rate of pro</w:t>
      </w:r>
      <w:r w:rsidR="00DA3662">
        <w:rPr>
          <w:rFonts w:ascii="Times New Roman" w:hAnsi="Times New Roman" w:cs="Times New Roman"/>
          <w:iCs/>
          <w:color w:val="000000"/>
          <w:sz w:val="24"/>
          <w:szCs w:val="24"/>
          <w:lang w:val="en-US"/>
        </w:rPr>
        <w:t xml:space="preserve">liferation and active secondary </w:t>
      </w:r>
      <w:r w:rsidR="00DA3662" w:rsidRPr="00DA3662">
        <w:rPr>
          <w:rFonts w:ascii="Times New Roman" w:hAnsi="Times New Roman" w:cs="Times New Roman"/>
          <w:iCs/>
          <w:color w:val="000000"/>
          <w:sz w:val="24"/>
          <w:szCs w:val="24"/>
          <w:lang w:val="en-US"/>
        </w:rPr>
        <w:t>metabolism</w:t>
      </w:r>
      <w:r w:rsidR="00DA3662">
        <w:rPr>
          <w:rFonts w:ascii="Times New Roman" w:hAnsi="Times New Roman" w:cs="Times New Roman"/>
          <w:iCs/>
          <w:color w:val="000000"/>
          <w:sz w:val="24"/>
          <w:szCs w:val="24"/>
          <w:lang w:val="en-US"/>
        </w:rPr>
        <w:t>.</w:t>
      </w:r>
      <w:r w:rsidR="00DA3662" w:rsidRPr="00DA3662">
        <w:t xml:space="preserve"> </w:t>
      </w:r>
      <w:r w:rsidR="00DA3662" w:rsidRPr="00DA3662">
        <w:rPr>
          <w:rFonts w:ascii="Times New Roman" w:hAnsi="Times New Roman" w:cs="Times New Roman"/>
          <w:iCs/>
          <w:color w:val="000000"/>
          <w:sz w:val="24"/>
          <w:szCs w:val="24"/>
          <w:lang w:val="en-US"/>
        </w:rPr>
        <w:t>Adven</w:t>
      </w:r>
      <w:r w:rsidR="00DA3662">
        <w:rPr>
          <w:rFonts w:ascii="Times New Roman" w:hAnsi="Times New Roman" w:cs="Times New Roman"/>
          <w:iCs/>
          <w:color w:val="000000"/>
          <w:sz w:val="24"/>
          <w:szCs w:val="24"/>
          <w:lang w:val="en-US"/>
        </w:rPr>
        <w:t xml:space="preserve">titious roots are natural, grow </w:t>
      </w:r>
      <w:r w:rsidR="00DA3662" w:rsidRPr="00DA3662">
        <w:rPr>
          <w:rFonts w:ascii="Times New Roman" w:hAnsi="Times New Roman" w:cs="Times New Roman"/>
          <w:iCs/>
          <w:color w:val="000000"/>
          <w:sz w:val="24"/>
          <w:szCs w:val="24"/>
          <w:lang w:val="en-US"/>
        </w:rPr>
        <w:t>vigorously in phyto</w:t>
      </w:r>
      <w:r w:rsidR="00DA3662">
        <w:rPr>
          <w:rFonts w:ascii="Times New Roman" w:hAnsi="Times New Roman" w:cs="Times New Roman"/>
          <w:iCs/>
          <w:color w:val="000000"/>
          <w:sz w:val="24"/>
          <w:szCs w:val="24"/>
          <w:lang w:val="en-US"/>
        </w:rPr>
        <w:t xml:space="preserve">hormone supplemented medium and </w:t>
      </w:r>
      <w:r w:rsidR="00DA3662" w:rsidRPr="00DA3662">
        <w:rPr>
          <w:rFonts w:ascii="Times New Roman" w:hAnsi="Times New Roman" w:cs="Times New Roman"/>
          <w:iCs/>
          <w:color w:val="000000"/>
          <w:sz w:val="24"/>
          <w:szCs w:val="24"/>
          <w:lang w:val="en-US"/>
        </w:rPr>
        <w:t>have shown tremendous po</w:t>
      </w:r>
      <w:r w:rsidR="00DA3662">
        <w:rPr>
          <w:rFonts w:ascii="Times New Roman" w:hAnsi="Times New Roman" w:cs="Times New Roman"/>
          <w:iCs/>
          <w:color w:val="000000"/>
          <w:sz w:val="24"/>
          <w:szCs w:val="24"/>
          <w:lang w:val="en-US"/>
        </w:rPr>
        <w:t xml:space="preserve">tentialities of accumulation of </w:t>
      </w:r>
      <w:r w:rsidR="00DA3662" w:rsidRPr="00DA3662">
        <w:rPr>
          <w:rFonts w:ascii="Times New Roman" w:hAnsi="Times New Roman" w:cs="Times New Roman"/>
          <w:iCs/>
          <w:color w:val="000000"/>
          <w:sz w:val="24"/>
          <w:szCs w:val="24"/>
          <w:lang w:val="en-US"/>
        </w:rPr>
        <w:t xml:space="preserve">valuable secondary metabolites. </w:t>
      </w:r>
    </w:p>
    <w:p w:rsidR="00954D98" w:rsidRDefault="00954D98" w:rsidP="00DA3662">
      <w:pPr>
        <w:autoSpaceDE w:val="0"/>
        <w:autoSpaceDN w:val="0"/>
        <w:adjustRightInd w:val="0"/>
        <w:spacing w:line="276" w:lineRule="auto"/>
        <w:ind w:firstLine="720"/>
        <w:jc w:val="both"/>
        <w:rPr>
          <w:rFonts w:ascii="Times New Roman" w:hAnsi="Times New Roman" w:cs="Times New Roman"/>
          <w:iCs/>
          <w:color w:val="000000"/>
          <w:sz w:val="24"/>
          <w:szCs w:val="24"/>
          <w:lang w:val="en-US"/>
        </w:rPr>
      </w:pPr>
      <w:r w:rsidRPr="00954D98">
        <w:rPr>
          <w:rFonts w:ascii="Times New Roman" w:hAnsi="Times New Roman" w:cs="Times New Roman"/>
          <w:iCs/>
          <w:color w:val="000000"/>
          <w:sz w:val="24"/>
          <w:szCs w:val="24"/>
          <w:lang w:val="en-US"/>
        </w:rPr>
        <w:t xml:space="preserve"> </w:t>
      </w:r>
      <w:r w:rsidRPr="00C0154C">
        <w:rPr>
          <w:rFonts w:ascii="Times New Roman" w:hAnsi="Times New Roman" w:cs="Times New Roman"/>
          <w:i/>
          <w:iCs/>
          <w:color w:val="000000"/>
          <w:sz w:val="24"/>
          <w:szCs w:val="24"/>
          <w:lang w:val="en-US"/>
        </w:rPr>
        <w:t>Panax ginseng</w:t>
      </w:r>
      <w:r w:rsidRPr="00954D98">
        <w:rPr>
          <w:rFonts w:ascii="Times New Roman" w:hAnsi="Times New Roman" w:cs="Times New Roman"/>
          <w:iCs/>
          <w:color w:val="000000"/>
          <w:sz w:val="24"/>
          <w:szCs w:val="24"/>
          <w:lang w:val="en-US"/>
        </w:rPr>
        <w:t xml:space="preserve"> adventitious roots were induced from the root explants of 100 years old mountain ginseng on Murashige and Skoog medium, supplemented with growth regulators. The root segments developed calli on MS medium supplemented with 4.53 μM 2, 4-dichlorophenoxy acetic acid (2,4-D), 0.46 μM kinetin, and 3 % sucrose (Murthy </w:t>
      </w:r>
      <w:r w:rsidRPr="00C0154C">
        <w:rPr>
          <w:rFonts w:ascii="Times New Roman" w:hAnsi="Times New Roman" w:cs="Times New Roman"/>
          <w:i/>
          <w:iCs/>
          <w:color w:val="000000"/>
          <w:sz w:val="24"/>
          <w:szCs w:val="24"/>
          <w:lang w:val="en-US"/>
        </w:rPr>
        <w:t>et al</w:t>
      </w:r>
      <w:r w:rsidRPr="00954D98">
        <w:rPr>
          <w:rFonts w:ascii="Times New Roman" w:hAnsi="Times New Roman" w:cs="Times New Roman"/>
          <w:iCs/>
          <w:color w:val="000000"/>
          <w:sz w:val="24"/>
          <w:szCs w:val="24"/>
          <w:lang w:val="en-US"/>
        </w:rPr>
        <w:t>., 2014).</w:t>
      </w:r>
    </w:p>
    <w:p w:rsidR="002D4947" w:rsidRDefault="00E51CDD" w:rsidP="002D4947">
      <w:pPr>
        <w:autoSpaceDE w:val="0"/>
        <w:autoSpaceDN w:val="0"/>
        <w:adjustRightInd w:val="0"/>
        <w:spacing w:line="276" w:lineRule="auto"/>
        <w:ind w:firstLine="720"/>
        <w:jc w:val="center"/>
        <w:rPr>
          <w:rFonts w:ascii="Times New Roman" w:hAnsi="Times New Roman" w:cs="Times New Roman"/>
          <w:iCs/>
          <w:color w:val="000000"/>
          <w:sz w:val="24"/>
          <w:szCs w:val="24"/>
          <w:lang w:val="en-US"/>
        </w:rPr>
      </w:pPr>
      <w:r>
        <w:rPr>
          <w:rFonts w:ascii="Times New Roman" w:hAnsi="Times New Roman" w:cs="Times New Roman"/>
          <w:iCs/>
          <w:noProof/>
          <w:color w:val="000000"/>
          <w:sz w:val="24"/>
          <w:szCs w:val="24"/>
          <w:lang w:val="en-US"/>
        </w:rPr>
        <w:drawing>
          <wp:inline distT="0" distB="0" distL="0" distR="0" wp14:anchorId="20CB62F8">
            <wp:extent cx="2725597" cy="170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1558" cy="1727470"/>
                    </a:xfrm>
                    <a:prstGeom prst="rect">
                      <a:avLst/>
                    </a:prstGeom>
                    <a:noFill/>
                  </pic:spPr>
                </pic:pic>
              </a:graphicData>
            </a:graphic>
          </wp:inline>
        </w:drawing>
      </w:r>
    </w:p>
    <w:p w:rsidR="00954D98" w:rsidRDefault="00954D98" w:rsidP="002D4947">
      <w:pPr>
        <w:autoSpaceDE w:val="0"/>
        <w:autoSpaceDN w:val="0"/>
        <w:adjustRightInd w:val="0"/>
        <w:spacing w:line="276" w:lineRule="auto"/>
        <w:ind w:firstLine="720"/>
        <w:jc w:val="center"/>
        <w:rPr>
          <w:rFonts w:ascii="Times New Roman" w:hAnsi="Times New Roman" w:cs="Times New Roman"/>
          <w:iCs/>
          <w:color w:val="000000"/>
          <w:sz w:val="24"/>
          <w:szCs w:val="24"/>
          <w:lang w:val="en-US"/>
        </w:rPr>
      </w:pPr>
    </w:p>
    <w:p w:rsidR="00B20016" w:rsidRPr="00954D98" w:rsidRDefault="00062C5D" w:rsidP="00954D98">
      <w:pPr>
        <w:autoSpaceDE w:val="0"/>
        <w:autoSpaceDN w:val="0"/>
        <w:adjustRightInd w:val="0"/>
        <w:spacing w:line="276" w:lineRule="auto"/>
        <w:ind w:firstLine="720"/>
        <w:jc w:val="center"/>
        <w:rPr>
          <w:rFonts w:ascii="Times New Roman" w:hAnsi="Times New Roman" w:cs="Times New Roman"/>
          <w:b/>
          <w:iCs/>
          <w:color w:val="000000"/>
          <w:sz w:val="24"/>
          <w:szCs w:val="24"/>
          <w:lang w:val="en-US"/>
        </w:rPr>
      </w:pPr>
      <w:r w:rsidRPr="00B20016">
        <w:rPr>
          <w:rFonts w:ascii="Times New Roman" w:hAnsi="Times New Roman" w:cs="Times New Roman"/>
          <w:b/>
          <w:iCs/>
          <w:color w:val="000000"/>
          <w:sz w:val="24"/>
          <w:szCs w:val="24"/>
          <w:lang w:val="en-US"/>
        </w:rPr>
        <w:t xml:space="preserve">Plate 3. </w:t>
      </w:r>
      <w:r w:rsidR="00B24232" w:rsidRPr="00B20016">
        <w:rPr>
          <w:rFonts w:ascii="Times New Roman" w:hAnsi="Times New Roman" w:cs="Times New Roman"/>
          <w:b/>
          <w:iCs/>
          <w:color w:val="000000"/>
          <w:sz w:val="24"/>
          <w:szCs w:val="24"/>
          <w:lang w:val="en-US"/>
        </w:rPr>
        <w:t>A</w:t>
      </w:r>
      <w:r w:rsidR="007C445F" w:rsidRPr="00B20016">
        <w:rPr>
          <w:rFonts w:ascii="Times New Roman" w:hAnsi="Times New Roman" w:cs="Times New Roman"/>
          <w:b/>
          <w:iCs/>
          <w:color w:val="000000"/>
          <w:sz w:val="24"/>
          <w:szCs w:val="24"/>
          <w:lang w:val="en-US"/>
        </w:rPr>
        <w:t xml:space="preserve">dventitious shoot culture of </w:t>
      </w:r>
      <w:r w:rsidR="00E51CDD" w:rsidRPr="00B20016">
        <w:rPr>
          <w:rFonts w:ascii="Times New Roman" w:hAnsi="Times New Roman" w:cs="Times New Roman"/>
          <w:b/>
          <w:i/>
          <w:iCs/>
          <w:color w:val="000000"/>
          <w:sz w:val="24"/>
          <w:szCs w:val="24"/>
          <w:lang w:val="en-US"/>
        </w:rPr>
        <w:t>Withania somnifera</w:t>
      </w:r>
      <w:r w:rsidR="00C0154C">
        <w:rPr>
          <w:rFonts w:ascii="Times New Roman" w:hAnsi="Times New Roman" w:cs="Times New Roman"/>
          <w:b/>
          <w:iCs/>
          <w:color w:val="000000"/>
          <w:sz w:val="24"/>
          <w:szCs w:val="24"/>
          <w:lang w:val="en-US"/>
        </w:rPr>
        <w:t xml:space="preserve"> for w</w:t>
      </w:r>
      <w:r w:rsidR="007C445F" w:rsidRPr="00B20016">
        <w:rPr>
          <w:rFonts w:ascii="Times New Roman" w:hAnsi="Times New Roman" w:cs="Times New Roman"/>
          <w:b/>
          <w:iCs/>
          <w:color w:val="000000"/>
          <w:sz w:val="24"/>
          <w:szCs w:val="24"/>
          <w:lang w:val="en-US"/>
        </w:rPr>
        <w:t>ithanolide A production</w:t>
      </w:r>
    </w:p>
    <w:p w:rsidR="00B20016" w:rsidRPr="00A07C76" w:rsidRDefault="00B20016" w:rsidP="00A07C76">
      <w:pPr>
        <w:autoSpaceDE w:val="0"/>
        <w:autoSpaceDN w:val="0"/>
        <w:adjustRightInd w:val="0"/>
        <w:spacing w:after="0" w:line="276" w:lineRule="auto"/>
        <w:jc w:val="both"/>
        <w:rPr>
          <w:rFonts w:ascii="Times New Roman" w:hAnsi="Times New Roman" w:cs="Times New Roman"/>
          <w:color w:val="000000"/>
          <w:sz w:val="24"/>
          <w:szCs w:val="24"/>
        </w:rPr>
      </w:pPr>
    </w:p>
    <w:p w:rsidR="00B24232" w:rsidRDefault="0002203C" w:rsidP="004F18E4">
      <w:pPr>
        <w:spacing w:after="0" w:line="276"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7744" behindDoc="0" locked="0" layoutInCell="1" allowOverlap="1">
                <wp:simplePos x="0" y="0"/>
                <wp:positionH relativeFrom="column">
                  <wp:posOffset>118754</wp:posOffset>
                </wp:positionH>
                <wp:positionV relativeFrom="paragraph">
                  <wp:posOffset>55319</wp:posOffset>
                </wp:positionV>
                <wp:extent cx="5492000" cy="1512277"/>
                <wp:effectExtent l="0" t="0" r="13970" b="12065"/>
                <wp:wrapNone/>
                <wp:docPr id="75" name="Rectangle 75"/>
                <wp:cNvGraphicFramePr/>
                <a:graphic xmlns:a="http://schemas.openxmlformats.org/drawingml/2006/main">
                  <a:graphicData uri="http://schemas.microsoft.com/office/word/2010/wordprocessingShape">
                    <wps:wsp>
                      <wps:cNvSpPr/>
                      <wps:spPr>
                        <a:xfrm>
                          <a:off x="0" y="0"/>
                          <a:ext cx="5492000" cy="151227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3E08CE" id="Rectangle 75" o:spid="_x0000_s1026" style="position:absolute;margin-left:9.35pt;margin-top:4.35pt;width:432.45pt;height:119.1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" filled="f" strokecolor="#1f4d78 [1604]" strokeweight="1pt"/>
            </w:pict>
          </mc:Fallback>
        </mc:AlternateContent>
      </w:r>
    </w:p>
    <w:p w:rsidR="007C445F" w:rsidRDefault="00E51CDD" w:rsidP="007C445F">
      <w:pPr>
        <w:spacing w:after="0" w:line="276"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inline distT="0" distB="0" distL="0" distR="0" wp14:anchorId="4406F819" wp14:editId="5A68C154">
            <wp:extent cx="1091184" cy="943389"/>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217" cy="946876"/>
                    </a:xfrm>
                    <a:prstGeom prst="rect">
                      <a:avLst/>
                    </a:prstGeom>
                    <a:noFill/>
                  </pic:spPr>
                </pic:pic>
              </a:graphicData>
            </a:graphic>
          </wp:inline>
        </w:drawing>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lang w:val="en-US"/>
        </w:rPr>
        <w:drawing>
          <wp:inline distT="0" distB="0" distL="0" distR="0" wp14:anchorId="7FCDA315" wp14:editId="0EF6483B">
            <wp:extent cx="1089427" cy="9389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4640" cy="952022"/>
                    </a:xfrm>
                    <a:prstGeom prst="rect">
                      <a:avLst/>
                    </a:prstGeom>
                    <a:noFill/>
                  </pic:spPr>
                </pic:pic>
              </a:graphicData>
            </a:graphic>
          </wp:inline>
        </w:drawing>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lang w:val="en-US"/>
        </w:rPr>
        <w:drawing>
          <wp:inline distT="0" distB="0" distL="0" distR="0" wp14:anchorId="193DAC9E" wp14:editId="6E13F12D">
            <wp:extent cx="1103249" cy="93442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V="1">
                      <a:off x="0" y="0"/>
                      <a:ext cx="1131324" cy="958199"/>
                    </a:xfrm>
                    <a:prstGeom prst="rect">
                      <a:avLst/>
                    </a:prstGeom>
                    <a:noFill/>
                  </pic:spPr>
                </pic:pic>
              </a:graphicData>
            </a:graphic>
          </wp:inline>
        </w:drawing>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noProof/>
          <w:sz w:val="24"/>
          <w:szCs w:val="24"/>
          <w:lang w:val="en-US"/>
        </w:rPr>
        <w:drawing>
          <wp:inline distT="0" distB="0" distL="0" distR="0" wp14:anchorId="0E184C01" wp14:editId="55287131">
            <wp:extent cx="1121156" cy="933164"/>
            <wp:effectExtent l="0" t="0" r="317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0833" cy="941218"/>
                    </a:xfrm>
                    <a:prstGeom prst="rect">
                      <a:avLst/>
                    </a:prstGeom>
                    <a:noFill/>
                  </pic:spPr>
                </pic:pic>
              </a:graphicData>
            </a:graphic>
          </wp:inline>
        </w:drawing>
      </w:r>
      <w:r>
        <w:rPr>
          <w:rFonts w:ascii="Times New Roman" w:eastAsia="Times New Roman" w:hAnsi="Times New Roman" w:cs="Times New Roman"/>
          <w:sz w:val="24"/>
          <w:szCs w:val="24"/>
          <w:lang w:val="en-US"/>
        </w:rPr>
        <w:t xml:space="preserve">  </w:t>
      </w:r>
    </w:p>
    <w:p w:rsidR="005954B5" w:rsidRPr="007C4086" w:rsidRDefault="00DA3662" w:rsidP="007C4086">
      <w:pPr>
        <w:spacing w:after="0" w:line="276" w:lineRule="auto"/>
        <w:ind w:firstLine="720"/>
        <w:jc w:val="both"/>
        <w:rPr>
          <w:rFonts w:ascii="Times New Roman" w:eastAsia="Times New Roman" w:hAnsi="Times New Roman" w:cs="Times New Roman"/>
          <w:sz w:val="24"/>
          <w:szCs w:val="24"/>
          <w:lang w:val="en-US"/>
        </w:rPr>
      </w:pPr>
      <w:r w:rsidRPr="00E51CDD">
        <w:rPr>
          <w:rFonts w:ascii="Times New Roman" w:hAnsi="Times New Roman" w:cs="Times New Roman"/>
          <w:b/>
          <w:noProof/>
          <w:color w:val="131313"/>
          <w:sz w:val="24"/>
          <w:szCs w:val="24"/>
          <w:lang w:val="en-US"/>
        </w:rPr>
        <mc:AlternateContent>
          <mc:Choice Requires="wps">
            <w:drawing>
              <wp:anchor distT="45720" distB="45720" distL="114300" distR="114300" simplePos="0" relativeHeight="251742208" behindDoc="0" locked="0" layoutInCell="1" allowOverlap="1" wp14:anchorId="1DC780D7" wp14:editId="09A67D58">
                <wp:simplePos x="0" y="0"/>
                <wp:positionH relativeFrom="column">
                  <wp:posOffset>1603838</wp:posOffset>
                </wp:positionH>
                <wp:positionV relativeFrom="paragraph">
                  <wp:posOffset>65954</wp:posOffset>
                </wp:positionV>
                <wp:extent cx="1145540" cy="274320"/>
                <wp:effectExtent l="0" t="0" r="16510" b="114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74320"/>
                        </a:xfrm>
                        <a:prstGeom prst="rect">
                          <a:avLst/>
                        </a:prstGeom>
                        <a:solidFill>
                          <a:schemeClr val="accent6">
                            <a:lumMod val="60000"/>
                            <a:lumOff val="40000"/>
                          </a:schemeClr>
                        </a:solidFill>
                        <a:ln w="9525">
                          <a:solidFill>
                            <a:srgbClr val="000000"/>
                          </a:solidFill>
                          <a:miter lim="800000"/>
                          <a:headEnd/>
                          <a:tailEnd/>
                        </a:ln>
                      </wps:spPr>
                      <wps:txbx>
                        <w:txbxContent>
                          <w:p w:rsidR="00FC2675" w:rsidRPr="00E51CDD" w:rsidRDefault="00FC2675">
                            <w:pPr>
                              <w:rPr>
                                <w:lang w:val="en-US"/>
                              </w:rPr>
                            </w:pPr>
                            <w:r>
                              <w:rPr>
                                <w:lang w:val="en-US"/>
                              </w:rPr>
                              <w:t>Callus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FD014" id="_x0000_s1049" type="#_x0000_t202" style="position:absolute;left:0;text-align:left;margin-left:126.3pt;margin-top:5.2pt;width:90.2pt;height:21.6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" fillcolor="#a8d08d [1945]">
                <v:textbox>
                  <w:txbxContent>
                    <w:p w:rsidR="00FC2675" w:rsidRPr="00E51CDD" w:rsidRDefault="00FC2675">
                      <w:pPr>
                        <w:rPr>
                          <w:lang w:val="en-US"/>
                        </w:rPr>
                      </w:pPr>
                      <w:r>
                        <w:rPr>
                          <w:lang w:val="en-US"/>
                        </w:rPr>
                        <w:t>Callus formation</w:t>
                      </w:r>
                    </w:p>
                  </w:txbxContent>
                </v:textbox>
                <w10:wrap type="square"/>
              </v:shape>
            </w:pict>
          </mc:Fallback>
        </mc:AlternateContent>
      </w:r>
      <w:r w:rsidR="005954B5" w:rsidRPr="005954B5">
        <w:rPr>
          <w:rFonts w:ascii="Times New Roman" w:hAnsi="Times New Roman" w:cs="Times New Roman"/>
          <w:b/>
          <w:noProof/>
          <w:color w:val="131313"/>
          <w:sz w:val="24"/>
          <w:szCs w:val="24"/>
          <w:lang w:val="en-US"/>
        </w:rPr>
        <mc:AlternateContent>
          <mc:Choice Requires="wps">
            <w:drawing>
              <wp:anchor distT="45720" distB="45720" distL="114300" distR="114300" simplePos="0" relativeHeight="251744256" behindDoc="0" locked="0" layoutInCell="1" allowOverlap="1" wp14:anchorId="53234626" wp14:editId="0B470DF4">
                <wp:simplePos x="0" y="0"/>
                <wp:positionH relativeFrom="column">
                  <wp:posOffset>3171104</wp:posOffset>
                </wp:positionH>
                <wp:positionV relativeFrom="paragraph">
                  <wp:posOffset>103471</wp:posOffset>
                </wp:positionV>
                <wp:extent cx="1920240" cy="236855"/>
                <wp:effectExtent l="0" t="0" r="22860" b="1079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236855"/>
                        </a:xfrm>
                        <a:prstGeom prst="rect">
                          <a:avLst/>
                        </a:prstGeom>
                        <a:solidFill>
                          <a:schemeClr val="accent6">
                            <a:lumMod val="60000"/>
                            <a:lumOff val="40000"/>
                          </a:schemeClr>
                        </a:solidFill>
                        <a:ln w="9525">
                          <a:solidFill>
                            <a:srgbClr val="000000"/>
                          </a:solidFill>
                          <a:miter lim="800000"/>
                          <a:headEnd/>
                          <a:tailEnd/>
                        </a:ln>
                      </wps:spPr>
                      <wps:txbx>
                        <w:txbxContent>
                          <w:p w:rsidR="00FC2675" w:rsidRPr="005954B5" w:rsidRDefault="00FC2675">
                            <w:pPr>
                              <w:rPr>
                                <w:lang w:val="en-US"/>
                              </w:rPr>
                            </w:pPr>
                            <w:r>
                              <w:rPr>
                                <w:lang w:val="en-US"/>
                              </w:rPr>
                              <w:t>Adventitious root 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A4B41" id="_x0000_s1050" type="#_x0000_t202" style="position:absolute;left:0;text-align:left;margin-left:249.7pt;margin-top:8.15pt;width:151.2pt;height:18.6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" fillcolor="#a8d08d [1945]">
                <v:textbox>
                  <w:txbxContent>
                    <w:p w:rsidR="00FC2675" w:rsidRPr="005954B5" w:rsidRDefault="00FC2675">
                      <w:pPr>
                        <w:rPr>
                          <w:lang w:val="en-US"/>
                        </w:rPr>
                      </w:pPr>
                      <w:r>
                        <w:rPr>
                          <w:lang w:val="en-US"/>
                        </w:rPr>
                        <w:t>Adventitious root formation</w:t>
                      </w:r>
                    </w:p>
                  </w:txbxContent>
                </v:textbox>
                <w10:wrap type="square"/>
              </v:shape>
            </w:pict>
          </mc:Fallback>
        </mc:AlternateContent>
      </w:r>
      <w:r w:rsidR="00E51CDD" w:rsidRPr="00E51CDD">
        <w:rPr>
          <w:rFonts w:ascii="Times New Roman" w:eastAsia="Times New Roman" w:hAnsi="Times New Roman" w:cs="Times New Roman"/>
          <w:noProof/>
          <w:sz w:val="24"/>
          <w:szCs w:val="24"/>
          <w:lang w:val="en-US"/>
        </w:rPr>
        <mc:AlternateContent>
          <mc:Choice Requires="wps">
            <w:drawing>
              <wp:anchor distT="45720" distB="45720" distL="114300" distR="114300" simplePos="0" relativeHeight="251740160" behindDoc="0" locked="0" layoutInCell="1" allowOverlap="1" wp14:anchorId="3FEEFD91" wp14:editId="4E8278CB">
                <wp:simplePos x="0" y="0"/>
                <wp:positionH relativeFrom="column">
                  <wp:posOffset>463169</wp:posOffset>
                </wp:positionH>
                <wp:positionV relativeFrom="paragraph">
                  <wp:posOffset>50419</wp:posOffset>
                </wp:positionV>
                <wp:extent cx="977265" cy="286385"/>
                <wp:effectExtent l="0" t="0" r="13335" b="184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86385"/>
                        </a:xfrm>
                        <a:prstGeom prst="rect">
                          <a:avLst/>
                        </a:prstGeom>
                        <a:solidFill>
                          <a:schemeClr val="accent6">
                            <a:lumMod val="60000"/>
                            <a:lumOff val="40000"/>
                          </a:schemeClr>
                        </a:solidFill>
                        <a:ln w="9525">
                          <a:solidFill>
                            <a:srgbClr val="000000"/>
                          </a:solidFill>
                          <a:miter lim="800000"/>
                          <a:headEnd/>
                          <a:tailEnd/>
                        </a:ln>
                      </wps:spPr>
                      <wps:txbx>
                        <w:txbxContent>
                          <w:p w:rsidR="00FC2675" w:rsidRPr="00E51CDD" w:rsidRDefault="00FC2675">
                            <w:pPr>
                              <w:rPr>
                                <w:lang w:val="en-US"/>
                              </w:rPr>
                            </w:pPr>
                            <w:r>
                              <w:rPr>
                                <w:lang w:val="en-US"/>
                              </w:rPr>
                              <w:t>Root explant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81F30" id="_x0000_s1051" type="#_x0000_t202" style="position:absolute;left:0;text-align:left;margin-left:36.45pt;margin-top:3.95pt;width:76.95pt;height:22.5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" fillcolor="#a8d08d [1945]">
                <v:textbox>
                  <w:txbxContent>
                    <w:p w:rsidR="00FC2675" w:rsidRPr="00E51CDD" w:rsidRDefault="00FC2675">
                      <w:pPr>
                        <w:rPr>
                          <w:lang w:val="en-US"/>
                        </w:rPr>
                      </w:pPr>
                      <w:r>
                        <w:rPr>
                          <w:lang w:val="en-US"/>
                        </w:rPr>
                        <w:t>Root explant</w:t>
                      </w:r>
                    </w:p>
                  </w:txbxContent>
                </v:textbox>
                <w10:wrap type="square"/>
              </v:shape>
            </w:pict>
          </mc:Fallback>
        </mc:AlternateContent>
      </w:r>
      <w:r w:rsidR="007A6115">
        <w:rPr>
          <w:rFonts w:ascii="Times New Roman" w:hAnsi="Times New Roman" w:cs="Times New Roman"/>
          <w:b/>
          <w:noProof/>
          <w:color w:val="131313"/>
          <w:sz w:val="24"/>
          <w:szCs w:val="24"/>
          <w:lang w:val="en-US"/>
        </w:rPr>
        <w:t xml:space="preserve"> </w:t>
      </w:r>
    </w:p>
    <w:p w:rsidR="0002203C" w:rsidRDefault="007A6115" w:rsidP="0002203C">
      <w:pPr>
        <w:spacing w:after="0" w:line="276" w:lineRule="auto"/>
        <w:ind w:firstLine="720"/>
        <w:rPr>
          <w:rFonts w:ascii="Times New Roman" w:hAnsi="Times New Roman" w:cs="Times New Roman"/>
          <w:color w:val="131313"/>
          <w:sz w:val="24"/>
          <w:szCs w:val="24"/>
          <w:lang w:val="en-US"/>
        </w:rPr>
      </w:pPr>
      <w:r>
        <w:rPr>
          <w:rFonts w:ascii="Times New Roman" w:hAnsi="Times New Roman" w:cs="Times New Roman"/>
          <w:color w:val="131313"/>
          <w:sz w:val="24"/>
          <w:szCs w:val="24"/>
          <w:lang w:val="en-US"/>
        </w:rPr>
        <w:t xml:space="preserve">   </w:t>
      </w:r>
    </w:p>
    <w:p w:rsidR="00B20016" w:rsidRDefault="0002203C" w:rsidP="000C3F30">
      <w:pPr>
        <w:tabs>
          <w:tab w:val="right" w:pos="9026"/>
        </w:tabs>
        <w:spacing w:after="0" w:line="276" w:lineRule="auto"/>
        <w:ind w:firstLine="720"/>
        <w:rPr>
          <w:rFonts w:ascii="Times New Roman" w:hAnsi="Times New Roman" w:cs="Times New Roman"/>
          <w:b/>
          <w:color w:val="131313"/>
          <w:sz w:val="24"/>
          <w:szCs w:val="24"/>
          <w:lang w:val="en-US"/>
        </w:rPr>
      </w:pPr>
      <w:r w:rsidRPr="00B20016">
        <w:rPr>
          <w:rFonts w:ascii="Times New Roman" w:hAnsi="Times New Roman" w:cs="Times New Roman"/>
          <w:b/>
          <w:color w:val="131313"/>
          <w:sz w:val="24"/>
          <w:szCs w:val="24"/>
          <w:lang w:val="en-US"/>
        </w:rPr>
        <w:t xml:space="preserve">    </w:t>
      </w:r>
      <w:r w:rsidR="000C3F30">
        <w:rPr>
          <w:rFonts w:ascii="Times New Roman" w:hAnsi="Times New Roman" w:cs="Times New Roman"/>
          <w:b/>
          <w:color w:val="131313"/>
          <w:sz w:val="24"/>
          <w:szCs w:val="24"/>
          <w:lang w:val="en-US"/>
        </w:rPr>
        <w:tab/>
      </w:r>
    </w:p>
    <w:p w:rsidR="007C445F" w:rsidRDefault="00062C5D" w:rsidP="007A6115">
      <w:pPr>
        <w:spacing w:after="0" w:line="276" w:lineRule="auto"/>
        <w:ind w:firstLine="720"/>
        <w:jc w:val="center"/>
        <w:rPr>
          <w:rFonts w:ascii="Times New Roman" w:hAnsi="Times New Roman" w:cs="Times New Roman"/>
          <w:b/>
          <w:i/>
          <w:color w:val="131313"/>
          <w:sz w:val="24"/>
          <w:szCs w:val="24"/>
          <w:lang w:val="en-US"/>
        </w:rPr>
      </w:pPr>
      <w:r w:rsidRPr="00B20016">
        <w:rPr>
          <w:rFonts w:ascii="Times New Roman" w:hAnsi="Times New Roman" w:cs="Times New Roman"/>
          <w:b/>
          <w:color w:val="131313"/>
          <w:sz w:val="24"/>
          <w:szCs w:val="24"/>
          <w:lang w:val="en-US"/>
        </w:rPr>
        <w:t>Plate 4. A</w:t>
      </w:r>
      <w:r w:rsidR="007C445F" w:rsidRPr="00B20016">
        <w:rPr>
          <w:rFonts w:ascii="Times New Roman" w:hAnsi="Times New Roman" w:cs="Times New Roman"/>
          <w:b/>
          <w:color w:val="131313"/>
          <w:sz w:val="24"/>
          <w:szCs w:val="24"/>
          <w:lang w:val="en-US"/>
        </w:rPr>
        <w:t xml:space="preserve">dventitious root culture of </w:t>
      </w:r>
      <w:r w:rsidR="00833FB1">
        <w:rPr>
          <w:rFonts w:ascii="Times New Roman" w:hAnsi="Times New Roman" w:cs="Times New Roman"/>
          <w:b/>
          <w:i/>
          <w:color w:val="131313"/>
          <w:sz w:val="24"/>
          <w:szCs w:val="24"/>
          <w:lang w:val="en-US"/>
        </w:rPr>
        <w:t>P</w:t>
      </w:r>
      <w:r w:rsidR="004411B8">
        <w:rPr>
          <w:rFonts w:ascii="Times New Roman" w:hAnsi="Times New Roman" w:cs="Times New Roman"/>
          <w:b/>
          <w:i/>
          <w:color w:val="131313"/>
          <w:sz w:val="24"/>
          <w:szCs w:val="24"/>
          <w:lang w:val="en-US"/>
        </w:rPr>
        <w:t>anax ginseng</w:t>
      </w:r>
    </w:p>
    <w:p w:rsidR="004411B8" w:rsidRPr="004411B8" w:rsidRDefault="004411B8" w:rsidP="004411B8">
      <w:pPr>
        <w:spacing w:after="0" w:line="276" w:lineRule="auto"/>
        <w:ind w:firstLine="720"/>
        <w:rPr>
          <w:rFonts w:ascii="Times New Roman" w:hAnsi="Times New Roman" w:cs="Times New Roman"/>
          <w:b/>
          <w:i/>
          <w:color w:val="131313"/>
          <w:sz w:val="24"/>
          <w:szCs w:val="24"/>
          <w:lang w:val="en-US"/>
        </w:rPr>
      </w:pPr>
    </w:p>
    <w:p w:rsidR="005954B5" w:rsidRPr="00A07C76" w:rsidRDefault="002C3C96" w:rsidP="005954B5">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5.5 </w:t>
      </w:r>
      <w:r w:rsidR="005954B5" w:rsidRPr="00A07C76">
        <w:rPr>
          <w:rFonts w:ascii="Times New Roman" w:hAnsi="Times New Roman" w:cs="Times New Roman"/>
          <w:b/>
          <w:sz w:val="24"/>
          <w:szCs w:val="24"/>
        </w:rPr>
        <w:t>Hairy root culture</w:t>
      </w:r>
    </w:p>
    <w:p w:rsidR="00B24232" w:rsidRDefault="00F93126" w:rsidP="005954B5">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Hairy root</w:t>
      </w:r>
      <w:r w:rsidR="005954B5" w:rsidRPr="00A07C76">
        <w:rPr>
          <w:rFonts w:ascii="Times New Roman" w:hAnsi="Times New Roman" w:cs="Times New Roman"/>
          <w:sz w:val="24"/>
          <w:szCs w:val="24"/>
        </w:rPr>
        <w:t xml:space="preserve"> disease is caused by the infection of wounded higher plants with </w:t>
      </w:r>
      <w:r w:rsidR="005954B5" w:rsidRPr="00A07C76">
        <w:rPr>
          <w:rFonts w:ascii="Times New Roman" w:hAnsi="Times New Roman" w:cs="Times New Roman"/>
          <w:i/>
          <w:sz w:val="24"/>
          <w:szCs w:val="24"/>
        </w:rPr>
        <w:t>Agrobacterium rhizogenes</w:t>
      </w:r>
      <w:r w:rsidR="005954B5" w:rsidRPr="00A07C76">
        <w:rPr>
          <w:rFonts w:ascii="Times New Roman" w:hAnsi="Times New Roman" w:cs="Times New Roman"/>
          <w:sz w:val="24"/>
          <w:szCs w:val="24"/>
        </w:rPr>
        <w:t>. This gram negative soil bacterium transfers a DNA segment (T</w:t>
      </w:r>
      <w:r>
        <w:rPr>
          <w:rFonts w:ascii="Times New Roman" w:hAnsi="Times New Roman" w:cs="Times New Roman"/>
          <w:sz w:val="24"/>
          <w:szCs w:val="24"/>
        </w:rPr>
        <w:t>-</w:t>
      </w:r>
      <w:r w:rsidR="005954B5" w:rsidRPr="00A07C76">
        <w:rPr>
          <w:rFonts w:ascii="Times New Roman" w:hAnsi="Times New Roman" w:cs="Times New Roman"/>
          <w:sz w:val="24"/>
          <w:szCs w:val="24"/>
        </w:rPr>
        <w:t>DNA) from its large root-inducing (Ri) plasmid into the genome of the infected plant. This T-DNA carries a set of genes that encode enzymes which control auxin and cytokinin biosynthesis. The new hormonal balance induces the formation of prolifera</w:t>
      </w:r>
      <w:r w:rsidR="00E732BE">
        <w:rPr>
          <w:rFonts w:ascii="Times New Roman" w:hAnsi="Times New Roman" w:cs="Times New Roman"/>
          <w:sz w:val="24"/>
          <w:szCs w:val="24"/>
        </w:rPr>
        <w:t xml:space="preserve">ting roots, called hairy roots, </w:t>
      </w:r>
      <w:r w:rsidR="005954B5" w:rsidRPr="00A07C76">
        <w:rPr>
          <w:rFonts w:ascii="Times New Roman" w:hAnsi="Times New Roman" w:cs="Times New Roman"/>
          <w:sz w:val="24"/>
          <w:szCs w:val="24"/>
        </w:rPr>
        <w:t>that emerge at the wounding site.</w:t>
      </w:r>
      <w:r w:rsidR="00E732BE" w:rsidRPr="00E732BE">
        <w:t xml:space="preserve"> </w:t>
      </w:r>
      <w:r w:rsidR="00E732BE" w:rsidRPr="00E732BE">
        <w:rPr>
          <w:rFonts w:ascii="Times New Roman" w:hAnsi="Times New Roman" w:cs="Times New Roman"/>
          <w:sz w:val="24"/>
          <w:szCs w:val="24"/>
        </w:rPr>
        <w:t xml:space="preserve">The hairy root phenotype is characterized by fast hormone-independent growth, lack of geotropism, lateral branching and genetic stability. </w:t>
      </w:r>
      <w:r w:rsidR="005954B5" w:rsidRPr="00A07C76">
        <w:rPr>
          <w:rFonts w:ascii="Times New Roman" w:hAnsi="Times New Roman" w:cs="Times New Roman"/>
          <w:sz w:val="24"/>
          <w:szCs w:val="24"/>
        </w:rPr>
        <w:t xml:space="preserve"> </w:t>
      </w:r>
      <w:r w:rsidR="000133C0">
        <w:rPr>
          <w:rFonts w:ascii="Times New Roman" w:hAnsi="Times New Roman" w:cs="Times New Roman"/>
          <w:sz w:val="24"/>
          <w:szCs w:val="24"/>
        </w:rPr>
        <w:t xml:space="preserve">(Guillon </w:t>
      </w:r>
      <w:r w:rsidR="000133C0" w:rsidRPr="000133C0">
        <w:rPr>
          <w:rFonts w:ascii="Times New Roman" w:hAnsi="Times New Roman" w:cs="Times New Roman"/>
          <w:i/>
          <w:sz w:val="24"/>
          <w:szCs w:val="24"/>
        </w:rPr>
        <w:t>et al</w:t>
      </w:r>
      <w:r w:rsidR="000133C0">
        <w:rPr>
          <w:rFonts w:ascii="Times New Roman" w:hAnsi="Times New Roman" w:cs="Times New Roman"/>
          <w:sz w:val="24"/>
          <w:szCs w:val="24"/>
        </w:rPr>
        <w:t>., 2016)</w:t>
      </w:r>
    </w:p>
    <w:p w:rsidR="00954D98" w:rsidRDefault="00C92135" w:rsidP="005954B5">
      <w:pPr>
        <w:autoSpaceDE w:val="0"/>
        <w:autoSpaceDN w:val="0"/>
        <w:adjustRightInd w:val="0"/>
        <w:spacing w:after="0" w:line="276" w:lineRule="auto"/>
        <w:ind w:firstLine="720"/>
        <w:jc w:val="both"/>
        <w:rPr>
          <w:rFonts w:ascii="Times New Roman" w:hAnsi="Times New Roman" w:cs="Times New Roman"/>
          <w:sz w:val="24"/>
          <w:szCs w:val="24"/>
        </w:rPr>
      </w:pPr>
      <w:r w:rsidRPr="00C92135">
        <w:rPr>
          <w:rFonts w:ascii="Times New Roman" w:hAnsi="Times New Roman" w:cs="Times New Roman"/>
          <w:sz w:val="24"/>
          <w:szCs w:val="24"/>
        </w:rPr>
        <w:t xml:space="preserve">Owing to their stable and high productivity, hairy root cultures have been investigated for several decades for potential to produce the valuable metabolites under in </w:t>
      </w:r>
      <w:r w:rsidRPr="00DA3662">
        <w:rPr>
          <w:rFonts w:ascii="Times New Roman" w:hAnsi="Times New Roman" w:cs="Times New Roman"/>
          <w:i/>
          <w:sz w:val="24"/>
          <w:szCs w:val="24"/>
        </w:rPr>
        <w:t>in vitro</w:t>
      </w:r>
      <w:r w:rsidRPr="00C92135">
        <w:rPr>
          <w:rFonts w:ascii="Times New Roman" w:hAnsi="Times New Roman" w:cs="Times New Roman"/>
          <w:sz w:val="24"/>
          <w:szCs w:val="24"/>
        </w:rPr>
        <w:t xml:space="preserve"> condition. The greatest advantage of hairy roots is that they often exhibit about the same or greater biosynthetic capacity for secondary metabolite production as compared to their parent plants. Even in cases where a particular secondary metabolite accumulates only in the aerial part of an intact plant, hairy root cultures have been probably shown to accumulate the same metabolite. (Zhou et al., 2011)       </w:t>
      </w:r>
    </w:p>
    <w:p w:rsidR="00954D98" w:rsidRDefault="00954D98" w:rsidP="005954B5">
      <w:pPr>
        <w:autoSpaceDE w:val="0"/>
        <w:autoSpaceDN w:val="0"/>
        <w:adjustRightInd w:val="0"/>
        <w:spacing w:after="0" w:line="276" w:lineRule="auto"/>
        <w:ind w:firstLine="720"/>
        <w:jc w:val="both"/>
        <w:rPr>
          <w:rFonts w:ascii="Times New Roman" w:hAnsi="Times New Roman" w:cs="Times New Roman"/>
          <w:sz w:val="24"/>
          <w:szCs w:val="24"/>
        </w:rPr>
      </w:pPr>
    </w:p>
    <w:p w:rsidR="00C92135" w:rsidRDefault="00C92135" w:rsidP="005954B5">
      <w:pPr>
        <w:autoSpaceDE w:val="0"/>
        <w:autoSpaceDN w:val="0"/>
        <w:adjustRightInd w:val="0"/>
        <w:spacing w:after="0" w:line="276" w:lineRule="auto"/>
        <w:ind w:firstLine="720"/>
        <w:jc w:val="both"/>
        <w:rPr>
          <w:rFonts w:ascii="Times New Roman" w:hAnsi="Times New Roman" w:cs="Times New Roman"/>
          <w:sz w:val="24"/>
          <w:szCs w:val="24"/>
        </w:rPr>
      </w:pPr>
      <w:r w:rsidRPr="00C92135">
        <w:rPr>
          <w:rFonts w:ascii="Times New Roman" w:hAnsi="Times New Roman" w:cs="Times New Roman"/>
          <w:sz w:val="24"/>
          <w:szCs w:val="24"/>
        </w:rPr>
        <w:t xml:space="preserve">       </w:t>
      </w:r>
    </w:p>
    <w:p w:rsidR="00C92135" w:rsidRDefault="00C92135" w:rsidP="005954B5">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1" behindDoc="1" locked="0" layoutInCell="1" allowOverlap="1">
                <wp:simplePos x="0" y="0"/>
                <wp:positionH relativeFrom="column">
                  <wp:posOffset>190500</wp:posOffset>
                </wp:positionH>
                <wp:positionV relativeFrom="paragraph">
                  <wp:posOffset>-56240</wp:posOffset>
                </wp:positionV>
                <wp:extent cx="5553075" cy="2324100"/>
                <wp:effectExtent l="0" t="0" r="28575" b="19050"/>
                <wp:wrapNone/>
                <wp:docPr id="293" name="Rectangle 293"/>
                <wp:cNvGraphicFramePr/>
                <a:graphic xmlns:a="http://schemas.openxmlformats.org/drawingml/2006/main">
                  <a:graphicData uri="http://schemas.microsoft.com/office/word/2010/wordprocessingShape">
                    <wps:wsp>
                      <wps:cNvSpPr/>
                      <wps:spPr>
                        <a:xfrm>
                          <a:off x="0" y="0"/>
                          <a:ext cx="5553075" cy="2324100"/>
                        </a:xfrm>
                        <a:prstGeom prst="rect">
                          <a:avLst/>
                        </a:prstGeom>
                        <a:solidFill>
                          <a:schemeClr val="accent1">
                            <a:lumMod val="20000"/>
                            <a:lumOff val="80000"/>
                          </a:schemeClr>
                        </a:solid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F28D75" id="Rectangle 293" o:spid="_x0000_s1026" style="position:absolute;margin-left:15pt;margin-top:-4.45pt;width:437.25pt;height:183pt;z-index:-25165516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" fillcolor="#deeaf6 [660]" strokecolor="#0d0d0d [3069]" strokeweight="1pt"/>
            </w:pict>
          </mc:Fallback>
        </mc:AlternateContent>
      </w:r>
    </w:p>
    <w:p w:rsidR="00C92135" w:rsidRDefault="00C92135" w:rsidP="00360E32">
      <w:pPr>
        <w:spacing w:after="0" w:line="276" w:lineRule="auto"/>
        <w:ind w:firstLine="720"/>
        <w:rPr>
          <w:rFonts w:ascii="Times New Roman" w:hAnsi="Times New Roman" w:cs="Times New Roman"/>
          <w:color w:val="131313"/>
          <w:sz w:val="24"/>
          <w:szCs w:val="24"/>
          <w:lang w:val="en-US"/>
        </w:rPr>
      </w:pPr>
      <w:r>
        <w:rPr>
          <w:rFonts w:ascii="Times New Roman" w:hAnsi="Times New Roman" w:cs="Times New Roman"/>
          <w:noProof/>
          <w:color w:val="131313"/>
          <w:sz w:val="24"/>
          <w:szCs w:val="24"/>
          <w:lang w:val="en-US"/>
        </w:rPr>
        <mc:AlternateContent>
          <mc:Choice Requires="wps">
            <w:drawing>
              <wp:anchor distT="0" distB="0" distL="114300" distR="114300" simplePos="0" relativeHeight="251812864" behindDoc="0" locked="0" layoutInCell="1" allowOverlap="1" wp14:anchorId="21B52901" wp14:editId="3DF2C057">
                <wp:simplePos x="0" y="0"/>
                <wp:positionH relativeFrom="margin">
                  <wp:align>center</wp:align>
                </wp:positionH>
                <wp:positionV relativeFrom="paragraph">
                  <wp:posOffset>176149</wp:posOffset>
                </wp:positionV>
                <wp:extent cx="0" cy="188976"/>
                <wp:effectExtent l="76200" t="0" r="57150" b="59055"/>
                <wp:wrapNone/>
                <wp:docPr id="39" name="Straight Arrow Connector 39"/>
                <wp:cNvGraphicFramePr/>
                <a:graphic xmlns:a="http://schemas.openxmlformats.org/drawingml/2006/main">
                  <a:graphicData uri="http://schemas.microsoft.com/office/word/2010/wordprocessingShape">
                    <wps:wsp>
                      <wps:cNvCnPr/>
                      <wps:spPr>
                        <a:xfrm>
                          <a:off x="0" y="0"/>
                          <a:ext cx="0" cy="1889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4AF9B01" id="Straight Arrow Connector 39" o:spid="_x0000_s1026" type="#_x0000_t32" style="position:absolute;margin-left:0;margin-top:13.85pt;width:0;height:14.9pt;z-index:2518128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" strokecolor="windowText" strokeweight=".5pt">
                <v:stroke endarrow="block" joinstyle="miter"/>
                <w10:wrap anchorx="margin"/>
              </v:shape>
            </w:pict>
          </mc:Fallback>
        </mc:AlternateContent>
      </w:r>
      <w:r w:rsidR="00360E32">
        <w:rPr>
          <w:rFonts w:ascii="Times New Roman" w:hAnsi="Times New Roman" w:cs="Times New Roman"/>
          <w:color w:val="131313"/>
          <w:sz w:val="24"/>
          <w:szCs w:val="24"/>
          <w:lang w:val="en-US"/>
        </w:rPr>
        <w:t xml:space="preserve">                                            </w:t>
      </w:r>
      <w:r w:rsidRPr="00AE0700">
        <w:rPr>
          <w:rFonts w:ascii="Times New Roman" w:hAnsi="Times New Roman" w:cs="Times New Roman"/>
          <w:color w:val="131313"/>
          <w:sz w:val="24"/>
          <w:szCs w:val="24"/>
          <w:lang w:val="en-US"/>
        </w:rPr>
        <w:t>Wounded plant cells</w:t>
      </w:r>
    </w:p>
    <w:p w:rsidR="00C92135" w:rsidRPr="00AE0700" w:rsidRDefault="00C92135" w:rsidP="00C92135">
      <w:pPr>
        <w:spacing w:after="0" w:line="276" w:lineRule="auto"/>
        <w:ind w:firstLine="720"/>
        <w:jc w:val="center"/>
        <w:rPr>
          <w:rFonts w:ascii="Times New Roman" w:hAnsi="Times New Roman" w:cs="Times New Roman"/>
          <w:color w:val="131313"/>
          <w:sz w:val="24"/>
          <w:szCs w:val="24"/>
        </w:rPr>
      </w:pPr>
      <w:r>
        <w:rPr>
          <w:rFonts w:ascii="Times New Roman" w:hAnsi="Times New Roman" w:cs="Times New Roman"/>
          <w:color w:val="131313"/>
          <w:sz w:val="24"/>
          <w:szCs w:val="24"/>
        </w:rPr>
        <w:t xml:space="preserve">                                            </w:t>
      </w:r>
      <w:r w:rsidR="00360E32">
        <w:rPr>
          <w:rFonts w:ascii="Times New Roman" w:hAnsi="Times New Roman" w:cs="Times New Roman"/>
          <w:color w:val="131313"/>
          <w:sz w:val="24"/>
          <w:szCs w:val="24"/>
        </w:rPr>
        <w:t xml:space="preserve">                     </w:t>
      </w:r>
      <w:r>
        <w:rPr>
          <w:rFonts w:ascii="Times New Roman" w:hAnsi="Times New Roman" w:cs="Times New Roman"/>
          <w:color w:val="131313"/>
          <w:sz w:val="24"/>
          <w:szCs w:val="24"/>
        </w:rPr>
        <w:t xml:space="preserve"> (</w:t>
      </w:r>
      <w:r w:rsidRPr="0053367B">
        <w:rPr>
          <w:rFonts w:ascii="Times New Roman" w:hAnsi="Times New Roman" w:cs="Times New Roman"/>
          <w:color w:val="131313"/>
          <w:sz w:val="24"/>
          <w:szCs w:val="24"/>
        </w:rPr>
        <w:t xml:space="preserve">Recognition by </w:t>
      </w:r>
      <w:r w:rsidRPr="00233CD4">
        <w:rPr>
          <w:rFonts w:ascii="Times New Roman" w:hAnsi="Times New Roman" w:cs="Times New Roman"/>
          <w:i/>
          <w:color w:val="131313"/>
          <w:sz w:val="24"/>
          <w:szCs w:val="24"/>
        </w:rPr>
        <w:t>Agrobacterium</w:t>
      </w:r>
      <w:r>
        <w:rPr>
          <w:rFonts w:ascii="Times New Roman" w:hAnsi="Times New Roman" w:cs="Times New Roman"/>
          <w:color w:val="131313"/>
          <w:sz w:val="24"/>
          <w:szCs w:val="24"/>
        </w:rPr>
        <w:t>)</w:t>
      </w:r>
    </w:p>
    <w:p w:rsidR="00C92135" w:rsidRDefault="00360E32" w:rsidP="00360E32">
      <w:pPr>
        <w:spacing w:after="0" w:line="276" w:lineRule="auto"/>
        <w:ind w:firstLine="720"/>
        <w:rPr>
          <w:rFonts w:ascii="Times New Roman" w:hAnsi="Times New Roman" w:cs="Times New Roman"/>
          <w:color w:val="131313"/>
          <w:sz w:val="24"/>
          <w:szCs w:val="24"/>
          <w:lang w:val="en-US"/>
        </w:rPr>
      </w:pPr>
      <w:r>
        <w:rPr>
          <w:rFonts w:ascii="Times New Roman" w:hAnsi="Times New Roman" w:cs="Times New Roman"/>
          <w:color w:val="131313"/>
          <w:sz w:val="24"/>
          <w:szCs w:val="24"/>
          <w:lang w:val="en-US"/>
        </w:rPr>
        <w:t xml:space="preserve">                                               </w:t>
      </w:r>
      <w:r w:rsidR="00C92135" w:rsidRPr="00AE0700">
        <w:rPr>
          <w:rFonts w:ascii="Times New Roman" w:hAnsi="Times New Roman" w:cs="Times New Roman"/>
          <w:color w:val="131313"/>
          <w:sz w:val="24"/>
          <w:szCs w:val="24"/>
          <w:lang w:val="en-US"/>
        </w:rPr>
        <w:t>Signal molecules</w:t>
      </w:r>
    </w:p>
    <w:p w:rsidR="00C92135" w:rsidRPr="00AE0700" w:rsidRDefault="00C92135" w:rsidP="00C92135">
      <w:pPr>
        <w:spacing w:after="0" w:line="276" w:lineRule="auto"/>
        <w:ind w:firstLine="720"/>
        <w:jc w:val="center"/>
        <w:rPr>
          <w:rFonts w:ascii="Times New Roman" w:hAnsi="Times New Roman" w:cs="Times New Roman"/>
          <w:color w:val="131313"/>
          <w:sz w:val="24"/>
          <w:szCs w:val="24"/>
        </w:rPr>
      </w:pPr>
      <w:r>
        <w:rPr>
          <w:rFonts w:ascii="Times New Roman" w:hAnsi="Times New Roman" w:cs="Times New Roman"/>
          <w:noProof/>
          <w:color w:val="131313"/>
          <w:sz w:val="24"/>
          <w:szCs w:val="24"/>
          <w:lang w:val="en-US"/>
        </w:rPr>
        <mc:AlternateContent>
          <mc:Choice Requires="wps">
            <w:drawing>
              <wp:anchor distT="0" distB="0" distL="114300" distR="114300" simplePos="0" relativeHeight="251813888" behindDoc="0" locked="0" layoutInCell="1" allowOverlap="1" wp14:anchorId="24C98D31" wp14:editId="633A647E">
                <wp:simplePos x="0" y="0"/>
                <wp:positionH relativeFrom="column">
                  <wp:posOffset>2870962</wp:posOffset>
                </wp:positionH>
                <wp:positionV relativeFrom="paragraph">
                  <wp:posOffset>48387</wp:posOffset>
                </wp:positionV>
                <wp:extent cx="0" cy="188976"/>
                <wp:effectExtent l="76200" t="0" r="57150" b="59055"/>
                <wp:wrapNone/>
                <wp:docPr id="40" name="Straight Arrow Connector 40"/>
                <wp:cNvGraphicFramePr/>
                <a:graphic xmlns:a="http://schemas.openxmlformats.org/drawingml/2006/main">
                  <a:graphicData uri="http://schemas.microsoft.com/office/word/2010/wordprocessingShape">
                    <wps:wsp>
                      <wps:cNvCnPr/>
                      <wps:spPr>
                        <a:xfrm>
                          <a:off x="0" y="0"/>
                          <a:ext cx="0" cy="1889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0504BE3" id="Straight Arrow Connector 40" o:spid="_x0000_s1026" type="#_x0000_t32" style="position:absolute;margin-left:226.05pt;margin-top:3.8pt;width:0;height:14.9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" strokecolor="windowText" strokeweight=".5pt">
                <v:stroke endarrow="block" joinstyle="miter"/>
              </v:shape>
            </w:pict>
          </mc:Fallback>
        </mc:AlternateContent>
      </w:r>
      <w:r>
        <w:rPr>
          <w:rFonts w:ascii="Times New Roman" w:hAnsi="Times New Roman" w:cs="Times New Roman"/>
          <w:color w:val="131313"/>
          <w:sz w:val="24"/>
          <w:szCs w:val="24"/>
        </w:rPr>
        <w:t xml:space="preserve">                                                </w:t>
      </w:r>
      <w:r w:rsidR="00360E32">
        <w:rPr>
          <w:rFonts w:ascii="Times New Roman" w:hAnsi="Times New Roman" w:cs="Times New Roman"/>
          <w:color w:val="131313"/>
          <w:sz w:val="24"/>
          <w:szCs w:val="24"/>
        </w:rPr>
        <w:t xml:space="preserve">                       </w:t>
      </w:r>
      <w:r>
        <w:rPr>
          <w:rFonts w:ascii="Times New Roman" w:hAnsi="Times New Roman" w:cs="Times New Roman"/>
          <w:color w:val="131313"/>
          <w:sz w:val="24"/>
          <w:szCs w:val="24"/>
        </w:rPr>
        <w:t xml:space="preserve"> (</w:t>
      </w:r>
      <w:r w:rsidRPr="0053367B">
        <w:rPr>
          <w:rFonts w:ascii="Times New Roman" w:hAnsi="Times New Roman" w:cs="Times New Roman"/>
          <w:color w:val="131313"/>
          <w:sz w:val="24"/>
          <w:szCs w:val="24"/>
        </w:rPr>
        <w:t>Auxin and cytokinin biosynthesis</w:t>
      </w:r>
      <w:r>
        <w:rPr>
          <w:rFonts w:ascii="Times New Roman" w:hAnsi="Times New Roman" w:cs="Times New Roman"/>
          <w:color w:val="131313"/>
          <w:sz w:val="24"/>
          <w:szCs w:val="24"/>
        </w:rPr>
        <w:t>)</w:t>
      </w:r>
    </w:p>
    <w:p w:rsidR="00C92135" w:rsidRDefault="00C92135" w:rsidP="00C92135">
      <w:pPr>
        <w:spacing w:after="0" w:line="276" w:lineRule="auto"/>
        <w:ind w:firstLine="720"/>
        <w:jc w:val="center"/>
        <w:rPr>
          <w:rFonts w:ascii="Times New Roman" w:hAnsi="Times New Roman" w:cs="Times New Roman"/>
          <w:color w:val="131313"/>
          <w:sz w:val="24"/>
          <w:szCs w:val="24"/>
          <w:lang w:val="en-US"/>
        </w:rPr>
      </w:pPr>
      <w:r>
        <w:rPr>
          <w:rFonts w:ascii="Times New Roman" w:hAnsi="Times New Roman" w:cs="Times New Roman"/>
          <w:noProof/>
          <w:color w:val="131313"/>
          <w:sz w:val="24"/>
          <w:szCs w:val="24"/>
          <w:lang w:val="en-US"/>
        </w:rPr>
        <mc:AlternateContent>
          <mc:Choice Requires="wps">
            <w:drawing>
              <wp:anchor distT="0" distB="0" distL="114300" distR="114300" simplePos="0" relativeHeight="251814912" behindDoc="0" locked="0" layoutInCell="1" allowOverlap="1" wp14:anchorId="522E31DB" wp14:editId="513B709B">
                <wp:simplePos x="0" y="0"/>
                <wp:positionH relativeFrom="column">
                  <wp:posOffset>2858389</wp:posOffset>
                </wp:positionH>
                <wp:positionV relativeFrom="paragraph">
                  <wp:posOffset>188976</wp:posOffset>
                </wp:positionV>
                <wp:extent cx="0" cy="188976"/>
                <wp:effectExtent l="76200" t="0" r="57150" b="59055"/>
                <wp:wrapNone/>
                <wp:docPr id="41" name="Straight Arrow Connector 41"/>
                <wp:cNvGraphicFramePr/>
                <a:graphic xmlns:a="http://schemas.openxmlformats.org/drawingml/2006/main">
                  <a:graphicData uri="http://schemas.microsoft.com/office/word/2010/wordprocessingShape">
                    <wps:wsp>
                      <wps:cNvCnPr/>
                      <wps:spPr>
                        <a:xfrm>
                          <a:off x="0" y="0"/>
                          <a:ext cx="0" cy="1889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F0B0FC" id="Straight Arrow Connector 41" o:spid="_x0000_s1026" type="#_x0000_t32" style="position:absolute;margin-left:225.05pt;margin-top:14.9pt;width:0;height:14.9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" strokecolor="windowText" strokeweight=".5pt">
                <v:stroke endarrow="block" joinstyle="miter"/>
              </v:shape>
            </w:pict>
          </mc:Fallback>
        </mc:AlternateContent>
      </w:r>
      <w:r w:rsidRPr="00AE0700">
        <w:rPr>
          <w:rFonts w:ascii="Times New Roman" w:hAnsi="Times New Roman" w:cs="Times New Roman"/>
          <w:color w:val="131313"/>
          <w:sz w:val="24"/>
          <w:szCs w:val="24"/>
          <w:lang w:val="en-US"/>
        </w:rPr>
        <w:t xml:space="preserve">Attachment of </w:t>
      </w:r>
      <w:r w:rsidRPr="00AE0700">
        <w:rPr>
          <w:rFonts w:ascii="Times New Roman" w:hAnsi="Times New Roman" w:cs="Times New Roman"/>
          <w:i/>
          <w:iCs/>
          <w:color w:val="131313"/>
          <w:sz w:val="24"/>
          <w:szCs w:val="24"/>
          <w:lang w:val="en-US"/>
        </w:rPr>
        <w:t>Agrobacterium</w:t>
      </w:r>
      <w:r w:rsidRPr="00AE0700">
        <w:rPr>
          <w:rFonts w:ascii="Times New Roman" w:hAnsi="Times New Roman" w:cs="Times New Roman"/>
          <w:color w:val="131313"/>
          <w:sz w:val="24"/>
          <w:szCs w:val="24"/>
          <w:lang w:val="en-US"/>
        </w:rPr>
        <w:t xml:space="preserve"> with plant cells</w:t>
      </w:r>
    </w:p>
    <w:p w:rsidR="00C92135" w:rsidRPr="00AE0700" w:rsidRDefault="00C92135" w:rsidP="00360E32">
      <w:pPr>
        <w:spacing w:after="0" w:line="276" w:lineRule="auto"/>
        <w:ind w:firstLine="720"/>
        <w:jc w:val="center"/>
        <w:rPr>
          <w:rFonts w:ascii="Times New Roman" w:hAnsi="Times New Roman" w:cs="Times New Roman"/>
          <w:color w:val="131313"/>
          <w:sz w:val="24"/>
          <w:szCs w:val="24"/>
        </w:rPr>
      </w:pPr>
    </w:p>
    <w:p w:rsidR="00C92135" w:rsidRDefault="00C92135" w:rsidP="00360E32">
      <w:pPr>
        <w:spacing w:after="0" w:line="276" w:lineRule="auto"/>
        <w:ind w:firstLine="720"/>
        <w:jc w:val="center"/>
        <w:rPr>
          <w:rFonts w:ascii="Times New Roman" w:hAnsi="Times New Roman" w:cs="Times New Roman"/>
          <w:color w:val="131313"/>
          <w:sz w:val="24"/>
          <w:szCs w:val="24"/>
          <w:lang w:val="en-US"/>
        </w:rPr>
      </w:pPr>
      <w:r w:rsidRPr="00AE0700">
        <w:rPr>
          <w:rFonts w:ascii="Times New Roman" w:hAnsi="Times New Roman" w:cs="Times New Roman"/>
          <w:color w:val="131313"/>
          <w:sz w:val="24"/>
          <w:szCs w:val="24"/>
          <w:lang w:val="en-US"/>
        </w:rPr>
        <w:t>Transfers a DNA segment (T - DNA) from its large root-inducing (Ri) plasmid into the genome of the infected plant</w:t>
      </w:r>
    </w:p>
    <w:p w:rsidR="00C92135" w:rsidRPr="00AE0700" w:rsidRDefault="00C92135" w:rsidP="00C92135">
      <w:pPr>
        <w:spacing w:after="0" w:line="276" w:lineRule="auto"/>
        <w:ind w:firstLine="720"/>
        <w:jc w:val="center"/>
        <w:rPr>
          <w:rFonts w:ascii="Times New Roman" w:hAnsi="Times New Roman" w:cs="Times New Roman"/>
          <w:color w:val="131313"/>
          <w:sz w:val="24"/>
          <w:szCs w:val="24"/>
        </w:rPr>
      </w:pPr>
      <w:r>
        <w:rPr>
          <w:rFonts w:ascii="Times New Roman" w:hAnsi="Times New Roman" w:cs="Times New Roman"/>
          <w:noProof/>
          <w:color w:val="131313"/>
          <w:sz w:val="24"/>
          <w:szCs w:val="24"/>
          <w:lang w:val="en-US"/>
        </w:rPr>
        <mc:AlternateContent>
          <mc:Choice Requires="wps">
            <w:drawing>
              <wp:anchor distT="0" distB="0" distL="114300" distR="114300" simplePos="0" relativeHeight="251815936" behindDoc="0" locked="0" layoutInCell="1" allowOverlap="1" wp14:anchorId="705BC02C" wp14:editId="0AE85E56">
                <wp:simplePos x="0" y="0"/>
                <wp:positionH relativeFrom="column">
                  <wp:posOffset>2834259</wp:posOffset>
                </wp:positionH>
                <wp:positionV relativeFrom="paragraph">
                  <wp:posOffset>5715</wp:posOffset>
                </wp:positionV>
                <wp:extent cx="0" cy="188976"/>
                <wp:effectExtent l="76200" t="0" r="57150" b="59055"/>
                <wp:wrapNone/>
                <wp:docPr id="42" name="Straight Arrow Connector 42"/>
                <wp:cNvGraphicFramePr/>
                <a:graphic xmlns:a="http://schemas.openxmlformats.org/drawingml/2006/main">
                  <a:graphicData uri="http://schemas.microsoft.com/office/word/2010/wordprocessingShape">
                    <wps:wsp>
                      <wps:cNvCnPr/>
                      <wps:spPr>
                        <a:xfrm>
                          <a:off x="0" y="0"/>
                          <a:ext cx="0" cy="188976"/>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3A61539" id="Straight Arrow Connector 42" o:spid="_x0000_s1026" type="#_x0000_t32" style="position:absolute;margin-left:223.15pt;margin-top:.45pt;width:0;height:14.9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" strokecolor="windowText" strokeweight=".5pt">
                <v:stroke endarrow="block" joinstyle="miter"/>
              </v:shape>
            </w:pict>
          </mc:Fallback>
        </mc:AlternateContent>
      </w:r>
    </w:p>
    <w:p w:rsidR="00C92135" w:rsidRDefault="00360E32" w:rsidP="00360E32">
      <w:pPr>
        <w:spacing w:after="0" w:line="276" w:lineRule="auto"/>
        <w:ind w:firstLine="720"/>
        <w:rPr>
          <w:rFonts w:ascii="Times New Roman" w:hAnsi="Times New Roman" w:cs="Times New Roman"/>
          <w:color w:val="131313"/>
          <w:sz w:val="24"/>
          <w:szCs w:val="24"/>
          <w:lang w:val="en-US"/>
        </w:rPr>
      </w:pPr>
      <w:r>
        <w:rPr>
          <w:rFonts w:ascii="Times New Roman" w:hAnsi="Times New Roman" w:cs="Times New Roman"/>
          <w:color w:val="131313"/>
          <w:sz w:val="24"/>
          <w:szCs w:val="24"/>
          <w:lang w:val="en-US"/>
        </w:rPr>
        <w:t xml:space="preserve">                                             </w:t>
      </w:r>
      <w:r w:rsidR="00C92135" w:rsidRPr="00AE0700">
        <w:rPr>
          <w:rFonts w:ascii="Times New Roman" w:hAnsi="Times New Roman" w:cs="Times New Roman"/>
          <w:color w:val="131313"/>
          <w:sz w:val="24"/>
          <w:szCs w:val="24"/>
          <w:lang w:val="en-US"/>
        </w:rPr>
        <w:t>Hairy root induction</w:t>
      </w:r>
    </w:p>
    <w:p w:rsidR="00C92135" w:rsidRDefault="00C92135" w:rsidP="00C92135">
      <w:pPr>
        <w:spacing w:after="0" w:line="276" w:lineRule="auto"/>
        <w:ind w:firstLine="720"/>
        <w:jc w:val="center"/>
        <w:rPr>
          <w:rFonts w:ascii="Times New Roman" w:hAnsi="Times New Roman" w:cs="Times New Roman"/>
          <w:color w:val="131313"/>
          <w:sz w:val="24"/>
          <w:szCs w:val="24"/>
        </w:rPr>
      </w:pPr>
    </w:p>
    <w:p w:rsidR="00C92135" w:rsidRDefault="00C92135" w:rsidP="00C92135">
      <w:pPr>
        <w:spacing w:after="0" w:line="276" w:lineRule="auto"/>
        <w:ind w:firstLine="720"/>
        <w:jc w:val="center"/>
        <w:rPr>
          <w:rFonts w:ascii="Times New Roman" w:hAnsi="Times New Roman" w:cs="Times New Roman"/>
          <w:b/>
          <w:color w:val="131313"/>
          <w:sz w:val="24"/>
          <w:szCs w:val="24"/>
        </w:rPr>
      </w:pPr>
    </w:p>
    <w:p w:rsidR="00C92135" w:rsidRPr="00EB7CCB" w:rsidRDefault="00C92135" w:rsidP="00C92135">
      <w:pPr>
        <w:spacing w:after="0" w:line="276" w:lineRule="auto"/>
        <w:ind w:firstLine="720"/>
        <w:jc w:val="center"/>
        <w:rPr>
          <w:rFonts w:ascii="Times New Roman" w:hAnsi="Times New Roman" w:cs="Times New Roman"/>
          <w:b/>
          <w:color w:val="131313"/>
          <w:sz w:val="24"/>
          <w:szCs w:val="24"/>
        </w:rPr>
      </w:pPr>
      <w:r>
        <w:rPr>
          <w:rFonts w:ascii="Times New Roman" w:hAnsi="Times New Roman" w:cs="Times New Roman"/>
          <w:b/>
          <w:color w:val="131313"/>
          <w:sz w:val="24"/>
          <w:szCs w:val="24"/>
        </w:rPr>
        <w:t xml:space="preserve">     </w:t>
      </w:r>
      <w:r w:rsidRPr="00EB7CCB">
        <w:rPr>
          <w:rFonts w:ascii="Times New Roman" w:hAnsi="Times New Roman" w:cs="Times New Roman"/>
          <w:b/>
          <w:color w:val="131313"/>
          <w:sz w:val="24"/>
          <w:szCs w:val="24"/>
        </w:rPr>
        <w:t>Fig 4. Mechanism of hairy root induction in plants</w:t>
      </w:r>
    </w:p>
    <w:p w:rsidR="00C92135" w:rsidRDefault="00C92135" w:rsidP="005954B5">
      <w:pPr>
        <w:autoSpaceDE w:val="0"/>
        <w:autoSpaceDN w:val="0"/>
        <w:adjustRightInd w:val="0"/>
        <w:spacing w:after="0" w:line="276" w:lineRule="auto"/>
        <w:ind w:firstLine="720"/>
        <w:jc w:val="both"/>
        <w:rPr>
          <w:rFonts w:ascii="Times New Roman" w:hAnsi="Times New Roman" w:cs="Times New Roman"/>
          <w:sz w:val="24"/>
          <w:szCs w:val="24"/>
        </w:rPr>
      </w:pPr>
    </w:p>
    <w:p w:rsidR="00B24232" w:rsidRDefault="00F832F0" w:rsidP="00F832F0">
      <w:pPr>
        <w:autoSpaceDE w:val="0"/>
        <w:autoSpaceDN w:val="0"/>
        <w:adjustRightInd w:val="0"/>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r w:rsidR="00C92135">
        <w:rPr>
          <w:rFonts w:ascii="Times New Roman" w:hAnsi="Times New Roman" w:cs="Times New Roman"/>
          <w:sz w:val="24"/>
          <w:szCs w:val="24"/>
        </w:rPr>
        <w:t xml:space="preserve">                            </w:t>
      </w:r>
      <w:r>
        <w:rPr>
          <w:rFonts w:ascii="Times New Roman" w:hAnsi="Times New Roman" w:cs="Times New Roman"/>
          <w:sz w:val="24"/>
          <w:szCs w:val="24"/>
        </w:rPr>
        <w:t xml:space="preserve"> </w:t>
      </w:r>
      <w:r w:rsidR="00360E32">
        <w:rPr>
          <w:rFonts w:ascii="Times New Roman" w:hAnsi="Times New Roman" w:cs="Times New Roman"/>
          <w:sz w:val="24"/>
          <w:szCs w:val="24"/>
        </w:rPr>
        <w:t xml:space="preserve">     </w:t>
      </w:r>
      <w:r>
        <w:rPr>
          <w:rFonts w:ascii="Times New Roman" w:hAnsi="Times New Roman" w:cs="Times New Roman"/>
          <w:sz w:val="24"/>
          <w:szCs w:val="24"/>
        </w:rPr>
        <w:t xml:space="preserve">  </w:t>
      </w:r>
      <w:r w:rsidR="00B24232">
        <w:rPr>
          <w:rFonts w:ascii="Times New Roman" w:hAnsi="Times New Roman" w:cs="Times New Roman"/>
          <w:noProof/>
          <w:sz w:val="24"/>
          <w:szCs w:val="24"/>
          <w:lang w:val="en-US"/>
        </w:rPr>
        <w:drawing>
          <wp:inline distT="0" distB="0" distL="0" distR="0" wp14:anchorId="50663846">
            <wp:extent cx="1943100" cy="1213750"/>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8435" cy="1235822"/>
                    </a:xfrm>
                    <a:prstGeom prst="rect">
                      <a:avLst/>
                    </a:prstGeom>
                    <a:noFill/>
                  </pic:spPr>
                </pic:pic>
              </a:graphicData>
            </a:graphic>
          </wp:inline>
        </w:drawing>
      </w:r>
    </w:p>
    <w:p w:rsidR="00F832F0" w:rsidRDefault="00F832F0" w:rsidP="00F832F0">
      <w:pPr>
        <w:autoSpaceDE w:val="0"/>
        <w:autoSpaceDN w:val="0"/>
        <w:adjustRightInd w:val="0"/>
        <w:spacing w:after="0" w:line="276" w:lineRule="auto"/>
        <w:ind w:firstLine="720"/>
        <w:rPr>
          <w:rFonts w:ascii="Times New Roman" w:hAnsi="Times New Roman" w:cs="Times New Roman"/>
          <w:sz w:val="24"/>
          <w:szCs w:val="24"/>
        </w:rPr>
      </w:pPr>
    </w:p>
    <w:p w:rsidR="00F832F0" w:rsidRPr="00B20016" w:rsidRDefault="00062C5D" w:rsidP="00F832F0">
      <w:pPr>
        <w:jc w:val="center"/>
        <w:rPr>
          <w:rFonts w:ascii="Times New Roman" w:hAnsi="Times New Roman" w:cs="Times New Roman"/>
          <w:b/>
          <w:i/>
          <w:sz w:val="24"/>
          <w:szCs w:val="24"/>
        </w:rPr>
      </w:pPr>
      <w:r w:rsidRPr="00B20016">
        <w:rPr>
          <w:rFonts w:ascii="Times New Roman" w:hAnsi="Times New Roman" w:cs="Times New Roman"/>
          <w:b/>
          <w:sz w:val="24"/>
          <w:szCs w:val="24"/>
        </w:rPr>
        <w:t xml:space="preserve">Plate 5. </w:t>
      </w:r>
      <w:r w:rsidR="00B24232" w:rsidRPr="00B20016">
        <w:rPr>
          <w:rFonts w:ascii="Times New Roman" w:hAnsi="Times New Roman" w:cs="Times New Roman"/>
          <w:b/>
          <w:sz w:val="24"/>
          <w:szCs w:val="24"/>
        </w:rPr>
        <w:t xml:space="preserve"> Natural genetic engineer: </w:t>
      </w:r>
      <w:r w:rsidR="00B24232" w:rsidRPr="00B20016">
        <w:rPr>
          <w:rFonts w:ascii="Times New Roman" w:hAnsi="Times New Roman" w:cs="Times New Roman"/>
          <w:b/>
          <w:i/>
          <w:sz w:val="24"/>
          <w:szCs w:val="24"/>
        </w:rPr>
        <w:t>Agrobacterium rhizogenes</w:t>
      </w:r>
    </w:p>
    <w:p w:rsidR="004411B8" w:rsidRDefault="00B24232" w:rsidP="004411B8">
      <w:pPr>
        <w:jc w:val="center"/>
        <w:rPr>
          <w:rFonts w:ascii="Times New Roman" w:hAnsi="Times New Roman" w:cs="Times New Roman"/>
          <w:b/>
          <w:sz w:val="24"/>
          <w:szCs w:val="24"/>
        </w:rPr>
      </w:pPr>
      <w:r>
        <w:rPr>
          <w:rFonts w:ascii="Times New Roman" w:hAnsi="Times New Roman" w:cs="Times New Roman"/>
          <w:noProof/>
          <w:sz w:val="24"/>
          <w:szCs w:val="24"/>
          <w:lang w:val="en-US"/>
        </w:rPr>
        <w:drawing>
          <wp:inline distT="0" distB="0" distL="0" distR="0" wp14:anchorId="47F46A3B">
            <wp:extent cx="1177358" cy="1562100"/>
            <wp:effectExtent l="0" t="0" r="381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3140" cy="1569772"/>
                    </a:xfrm>
                    <a:prstGeom prst="rect">
                      <a:avLst/>
                    </a:prstGeom>
                    <a:noFill/>
                  </pic:spPr>
                </pic:pic>
              </a:graphicData>
            </a:graphic>
          </wp:inline>
        </w:drawing>
      </w:r>
      <w:r>
        <w:rPr>
          <w:rFonts w:ascii="Times New Roman" w:hAnsi="Times New Roman" w:cs="Times New Roman"/>
          <w:noProof/>
          <w:sz w:val="24"/>
          <w:szCs w:val="24"/>
          <w:lang w:val="en-US"/>
        </w:rPr>
        <w:drawing>
          <wp:inline distT="0" distB="0" distL="0" distR="0" wp14:anchorId="5821F65B">
            <wp:extent cx="1161637" cy="1558447"/>
            <wp:effectExtent l="0" t="0" r="635" b="381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1637" cy="1558447"/>
                    </a:xfrm>
                    <a:prstGeom prst="rect">
                      <a:avLst/>
                    </a:prstGeom>
                    <a:noFill/>
                  </pic:spPr>
                </pic:pic>
              </a:graphicData>
            </a:graphic>
          </wp:inline>
        </w:drawing>
      </w:r>
    </w:p>
    <w:p w:rsidR="00E732BE" w:rsidRPr="004411B8" w:rsidRDefault="00062C5D" w:rsidP="004411B8">
      <w:pPr>
        <w:jc w:val="center"/>
        <w:rPr>
          <w:rFonts w:ascii="Times New Roman" w:hAnsi="Times New Roman" w:cs="Times New Roman"/>
          <w:sz w:val="24"/>
          <w:szCs w:val="24"/>
        </w:rPr>
      </w:pPr>
      <w:r w:rsidRPr="00B20016">
        <w:rPr>
          <w:rFonts w:ascii="Times New Roman" w:hAnsi="Times New Roman" w:cs="Times New Roman"/>
          <w:b/>
          <w:sz w:val="24"/>
          <w:szCs w:val="24"/>
        </w:rPr>
        <w:t xml:space="preserve">Plate 6. </w:t>
      </w:r>
      <w:r w:rsidR="00F93126">
        <w:rPr>
          <w:rFonts w:ascii="Times New Roman" w:hAnsi="Times New Roman" w:cs="Times New Roman"/>
          <w:b/>
          <w:sz w:val="24"/>
          <w:szCs w:val="24"/>
        </w:rPr>
        <w:t xml:space="preserve">Hairy root </w:t>
      </w:r>
      <w:r w:rsidR="00B24232" w:rsidRPr="00B20016">
        <w:rPr>
          <w:rFonts w:ascii="Times New Roman" w:hAnsi="Times New Roman" w:cs="Times New Roman"/>
          <w:b/>
          <w:sz w:val="24"/>
          <w:szCs w:val="24"/>
        </w:rPr>
        <w:t>disease</w:t>
      </w:r>
    </w:p>
    <w:p w:rsidR="00EB7CCB" w:rsidRDefault="004411B8" w:rsidP="00AE0700">
      <w:pPr>
        <w:spacing w:after="0" w:line="276" w:lineRule="auto"/>
        <w:ind w:firstLine="720"/>
        <w:jc w:val="both"/>
        <w:rPr>
          <w:rFonts w:ascii="Times New Roman" w:hAnsi="Times New Roman" w:cs="Times New Roman"/>
          <w:b/>
          <w:color w:val="131313"/>
          <w:sz w:val="24"/>
          <w:szCs w:val="24"/>
          <w:lang w:val="en-US"/>
        </w:rPr>
      </w:pPr>
      <w:r>
        <w:rPr>
          <w:rFonts w:ascii="Times New Roman" w:hAnsi="Times New Roman" w:cs="Times New Roman"/>
          <w:b/>
          <w:color w:val="131313"/>
          <w:sz w:val="24"/>
          <w:szCs w:val="24"/>
          <w:lang w:val="en-US"/>
        </w:rPr>
        <w:t xml:space="preserve">                    </w:t>
      </w:r>
    </w:p>
    <w:p w:rsidR="005954B5" w:rsidRDefault="004411B8" w:rsidP="004411B8">
      <w:pPr>
        <w:spacing w:after="0" w:line="276" w:lineRule="auto"/>
        <w:jc w:val="both"/>
        <w:rPr>
          <w:rFonts w:ascii="Times New Roman" w:hAnsi="Times New Roman" w:cs="Times New Roman"/>
          <w:b/>
          <w:noProof/>
          <w:color w:val="131313"/>
          <w:sz w:val="24"/>
          <w:szCs w:val="24"/>
          <w:lang w:eastAsia="en-IN"/>
        </w:rPr>
      </w:pPr>
      <w:r>
        <w:rPr>
          <w:rFonts w:ascii="Times New Roman" w:hAnsi="Times New Roman" w:cs="Times New Roman"/>
          <w:b/>
          <w:color w:val="131313"/>
          <w:sz w:val="24"/>
          <w:szCs w:val="24"/>
          <w:lang w:val="en-US"/>
        </w:rPr>
        <w:t xml:space="preserve">     </w:t>
      </w:r>
      <w:r w:rsidR="005954B5">
        <w:rPr>
          <w:rFonts w:ascii="Times New Roman" w:hAnsi="Times New Roman" w:cs="Times New Roman"/>
          <w:b/>
          <w:color w:val="131313"/>
          <w:sz w:val="24"/>
          <w:szCs w:val="24"/>
          <w:lang w:val="en-US"/>
        </w:rPr>
        <w:t xml:space="preserve"> </w:t>
      </w:r>
      <w:r w:rsidR="005954B5">
        <w:rPr>
          <w:rFonts w:ascii="Times New Roman" w:hAnsi="Times New Roman" w:cs="Times New Roman"/>
          <w:b/>
          <w:noProof/>
          <w:color w:val="131313"/>
          <w:sz w:val="24"/>
          <w:szCs w:val="24"/>
          <w:lang w:eastAsia="en-IN"/>
        </w:rPr>
        <w:t xml:space="preserve"> </w:t>
      </w:r>
      <w:r w:rsidR="00EB7CCB">
        <w:rPr>
          <w:rFonts w:ascii="Times New Roman" w:hAnsi="Times New Roman" w:cs="Times New Roman"/>
          <w:b/>
          <w:noProof/>
          <w:color w:val="131313"/>
          <w:sz w:val="24"/>
          <w:szCs w:val="24"/>
          <w:lang w:val="en-US"/>
        </w:rPr>
        <w:drawing>
          <wp:inline distT="0" distB="0" distL="0" distR="0" wp14:anchorId="2AF853A1" wp14:editId="13AD1A49">
            <wp:extent cx="1009650" cy="1489843"/>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9905" cy="1623024"/>
                    </a:xfrm>
                    <a:prstGeom prst="rect">
                      <a:avLst/>
                    </a:prstGeom>
                    <a:noFill/>
                  </pic:spPr>
                </pic:pic>
              </a:graphicData>
            </a:graphic>
          </wp:inline>
        </w:drawing>
      </w:r>
      <w:r>
        <w:rPr>
          <w:rFonts w:ascii="Times New Roman" w:hAnsi="Times New Roman" w:cs="Times New Roman"/>
          <w:b/>
          <w:noProof/>
          <w:color w:val="131313"/>
          <w:sz w:val="24"/>
          <w:szCs w:val="24"/>
          <w:lang w:val="en-US"/>
        </w:rPr>
        <w:t xml:space="preserve"> </w:t>
      </w:r>
      <w:r w:rsidR="00146990">
        <w:rPr>
          <w:rFonts w:ascii="Times New Roman" w:hAnsi="Times New Roman" w:cs="Times New Roman"/>
          <w:b/>
          <w:noProof/>
          <w:color w:val="131313"/>
          <w:sz w:val="24"/>
          <w:szCs w:val="24"/>
          <w:lang w:val="en-US"/>
        </w:rPr>
        <w:drawing>
          <wp:inline distT="0" distB="0" distL="0" distR="0" wp14:anchorId="02F5BEEA">
            <wp:extent cx="1971675" cy="1506042"/>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903" cy="1532950"/>
                    </a:xfrm>
                    <a:prstGeom prst="rect">
                      <a:avLst/>
                    </a:prstGeom>
                    <a:noFill/>
                  </pic:spPr>
                </pic:pic>
              </a:graphicData>
            </a:graphic>
          </wp:inline>
        </w:drawing>
      </w:r>
      <w:r>
        <w:rPr>
          <w:rFonts w:ascii="Times New Roman" w:hAnsi="Times New Roman" w:cs="Times New Roman"/>
          <w:b/>
          <w:noProof/>
          <w:color w:val="131313"/>
          <w:sz w:val="24"/>
          <w:szCs w:val="24"/>
          <w:lang w:val="en-US"/>
        </w:rPr>
        <w:t xml:space="preserve">   </w:t>
      </w:r>
      <w:r>
        <w:rPr>
          <w:rFonts w:ascii="Times New Roman" w:hAnsi="Times New Roman" w:cs="Times New Roman"/>
          <w:b/>
          <w:noProof/>
          <w:color w:val="131313"/>
          <w:sz w:val="24"/>
          <w:szCs w:val="24"/>
          <w:lang w:val="en-US"/>
        </w:rPr>
        <w:drawing>
          <wp:inline distT="0" distB="0" distL="0" distR="0" wp14:anchorId="68567F27">
            <wp:extent cx="2369766" cy="14776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2668" cy="1510632"/>
                    </a:xfrm>
                    <a:prstGeom prst="rect">
                      <a:avLst/>
                    </a:prstGeom>
                    <a:noFill/>
                  </pic:spPr>
                </pic:pic>
              </a:graphicData>
            </a:graphic>
          </wp:inline>
        </w:drawing>
      </w:r>
    </w:p>
    <w:p w:rsidR="00B20016" w:rsidRDefault="00B20016" w:rsidP="00B06D2D">
      <w:pPr>
        <w:spacing w:after="0" w:line="276" w:lineRule="auto"/>
        <w:ind w:firstLine="720"/>
        <w:jc w:val="center"/>
        <w:rPr>
          <w:rFonts w:ascii="Times New Roman" w:hAnsi="Times New Roman" w:cs="Times New Roman"/>
          <w:b/>
          <w:noProof/>
          <w:color w:val="131313"/>
          <w:sz w:val="24"/>
          <w:szCs w:val="24"/>
          <w:lang w:eastAsia="en-IN"/>
        </w:rPr>
      </w:pPr>
    </w:p>
    <w:p w:rsidR="005954B5" w:rsidRPr="004411B8" w:rsidRDefault="00062C5D" w:rsidP="004411B8">
      <w:pPr>
        <w:spacing w:after="0" w:line="276" w:lineRule="auto"/>
        <w:ind w:firstLine="720"/>
        <w:jc w:val="center"/>
        <w:rPr>
          <w:rFonts w:ascii="Times New Roman" w:hAnsi="Times New Roman" w:cs="Times New Roman"/>
          <w:b/>
          <w:noProof/>
          <w:color w:val="131313"/>
          <w:sz w:val="24"/>
          <w:szCs w:val="24"/>
          <w:lang w:eastAsia="en-IN"/>
        </w:rPr>
      </w:pPr>
      <w:r>
        <w:rPr>
          <w:rFonts w:ascii="Times New Roman" w:hAnsi="Times New Roman" w:cs="Times New Roman"/>
          <w:b/>
          <w:noProof/>
          <w:color w:val="131313"/>
          <w:sz w:val="24"/>
          <w:szCs w:val="24"/>
          <w:lang w:eastAsia="en-IN"/>
        </w:rPr>
        <w:t xml:space="preserve">Plate 7. </w:t>
      </w:r>
      <w:r w:rsidR="00F93126">
        <w:rPr>
          <w:rFonts w:ascii="Times New Roman" w:hAnsi="Times New Roman" w:cs="Times New Roman"/>
          <w:b/>
          <w:noProof/>
          <w:color w:val="131313"/>
          <w:sz w:val="24"/>
          <w:szCs w:val="24"/>
          <w:lang w:eastAsia="en-IN"/>
        </w:rPr>
        <w:t xml:space="preserve"> H</w:t>
      </w:r>
      <w:r w:rsidR="007C445F">
        <w:rPr>
          <w:rFonts w:ascii="Times New Roman" w:hAnsi="Times New Roman" w:cs="Times New Roman"/>
          <w:b/>
          <w:noProof/>
          <w:color w:val="131313"/>
          <w:sz w:val="24"/>
          <w:szCs w:val="24"/>
          <w:lang w:eastAsia="en-IN"/>
        </w:rPr>
        <w:t>airy root culture</w:t>
      </w:r>
    </w:p>
    <w:p w:rsidR="00AE0700" w:rsidRPr="0053367B" w:rsidRDefault="00AE0700" w:rsidP="007C445F">
      <w:pPr>
        <w:spacing w:after="0" w:line="276" w:lineRule="auto"/>
        <w:ind w:firstLine="720"/>
        <w:jc w:val="center"/>
        <w:rPr>
          <w:rFonts w:ascii="Times New Roman" w:hAnsi="Times New Roman" w:cs="Times New Roman"/>
          <w:b/>
          <w:color w:val="131313"/>
          <w:sz w:val="24"/>
          <w:szCs w:val="24"/>
          <w:lang w:val="en-US"/>
        </w:rPr>
      </w:pPr>
    </w:p>
    <w:p w:rsidR="00027BFC" w:rsidRDefault="00360E32" w:rsidP="00027BFC">
      <w:pPr>
        <w:jc w:val="center"/>
      </w:pPr>
      <w:r>
        <w:t xml:space="preserve">            </w:t>
      </w:r>
      <w:r w:rsidR="0053367B">
        <w:rPr>
          <w:rFonts w:ascii="Times New Roman" w:hAnsi="Times New Roman" w:cs="Times New Roman"/>
          <w:noProof/>
          <w:color w:val="131313"/>
          <w:sz w:val="24"/>
          <w:szCs w:val="24"/>
          <w:lang w:val="en-US"/>
        </w:rPr>
        <w:drawing>
          <wp:inline distT="0" distB="0" distL="0" distR="0" wp14:anchorId="44A5FD93">
            <wp:extent cx="2413798" cy="19050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0010" cy="1973039"/>
                    </a:xfrm>
                    <a:prstGeom prst="rect">
                      <a:avLst/>
                    </a:prstGeom>
                    <a:noFill/>
                  </pic:spPr>
                </pic:pic>
              </a:graphicData>
            </a:graphic>
          </wp:inline>
        </w:drawing>
      </w:r>
    </w:p>
    <w:p w:rsidR="00233CD4" w:rsidRPr="00C92135" w:rsidRDefault="00233CD4" w:rsidP="00027BFC">
      <w:pPr>
        <w:jc w:val="center"/>
      </w:pPr>
    </w:p>
    <w:p w:rsidR="00027BFC" w:rsidRDefault="00062C5D" w:rsidP="00027BFC">
      <w:pPr>
        <w:spacing w:after="0" w:line="276" w:lineRule="auto"/>
        <w:ind w:firstLine="720"/>
        <w:jc w:val="center"/>
        <w:rPr>
          <w:rFonts w:ascii="Times New Roman" w:hAnsi="Times New Roman" w:cs="Times New Roman"/>
          <w:b/>
          <w:color w:val="131313"/>
          <w:sz w:val="24"/>
          <w:szCs w:val="24"/>
          <w:lang w:val="en-US"/>
        </w:rPr>
      </w:pPr>
      <w:r w:rsidRPr="00EB7CCB">
        <w:rPr>
          <w:rFonts w:ascii="Times New Roman" w:hAnsi="Times New Roman" w:cs="Times New Roman"/>
          <w:b/>
          <w:color w:val="131313"/>
          <w:sz w:val="24"/>
          <w:szCs w:val="24"/>
          <w:lang w:val="en-US"/>
        </w:rPr>
        <w:t xml:space="preserve">Plate 8. </w:t>
      </w:r>
      <w:r w:rsidR="00F93126">
        <w:rPr>
          <w:rFonts w:ascii="Times New Roman" w:hAnsi="Times New Roman" w:cs="Times New Roman"/>
          <w:b/>
          <w:color w:val="131313"/>
          <w:sz w:val="24"/>
          <w:szCs w:val="24"/>
          <w:lang w:val="en-US"/>
        </w:rPr>
        <w:t>Transfers of</w:t>
      </w:r>
      <w:r w:rsidR="007C445F" w:rsidRPr="00EB7CCB">
        <w:rPr>
          <w:rFonts w:ascii="Times New Roman" w:hAnsi="Times New Roman" w:cs="Times New Roman"/>
          <w:b/>
          <w:color w:val="131313"/>
          <w:sz w:val="24"/>
          <w:szCs w:val="24"/>
          <w:lang w:val="en-US"/>
        </w:rPr>
        <w:t xml:space="preserve"> DNA segment (T - DNA) from </w:t>
      </w:r>
      <w:r w:rsidR="007C445F" w:rsidRPr="00EB7CCB">
        <w:rPr>
          <w:rFonts w:ascii="Times New Roman" w:hAnsi="Times New Roman" w:cs="Times New Roman"/>
          <w:b/>
          <w:i/>
          <w:color w:val="131313"/>
          <w:sz w:val="24"/>
          <w:szCs w:val="24"/>
          <w:lang w:val="en-US"/>
        </w:rPr>
        <w:t>Agrobacterium rhizogens</w:t>
      </w:r>
      <w:r w:rsidR="007C445F" w:rsidRPr="00EB7CCB">
        <w:rPr>
          <w:rFonts w:ascii="Times New Roman" w:hAnsi="Times New Roman" w:cs="Times New Roman"/>
          <w:b/>
          <w:color w:val="131313"/>
          <w:sz w:val="24"/>
          <w:szCs w:val="24"/>
          <w:lang w:val="en-US"/>
        </w:rPr>
        <w:t xml:space="preserve"> large root-inducing (Ri) plasmid into the genome of the infected plant</w:t>
      </w:r>
    </w:p>
    <w:p w:rsidR="00027BFC" w:rsidRDefault="00027BFC" w:rsidP="007C445F">
      <w:pPr>
        <w:spacing w:after="0" w:line="276" w:lineRule="auto"/>
        <w:ind w:firstLine="720"/>
        <w:jc w:val="center"/>
        <w:rPr>
          <w:rFonts w:ascii="Times New Roman" w:hAnsi="Times New Roman" w:cs="Times New Roman"/>
          <w:b/>
          <w:color w:val="131313"/>
          <w:sz w:val="24"/>
          <w:szCs w:val="24"/>
          <w:lang w:val="en-US"/>
        </w:rPr>
      </w:pPr>
    </w:p>
    <w:p w:rsidR="00233CD4" w:rsidRPr="00EB7CCB" w:rsidRDefault="00233CD4" w:rsidP="007C445F">
      <w:pPr>
        <w:spacing w:after="0" w:line="276" w:lineRule="auto"/>
        <w:ind w:firstLine="720"/>
        <w:jc w:val="center"/>
        <w:rPr>
          <w:rFonts w:ascii="Times New Roman" w:hAnsi="Times New Roman" w:cs="Times New Roman"/>
          <w:b/>
          <w:color w:val="131313"/>
          <w:sz w:val="24"/>
          <w:szCs w:val="24"/>
          <w:lang w:val="en-US"/>
        </w:rPr>
      </w:pPr>
    </w:p>
    <w:p w:rsidR="007C445F" w:rsidRDefault="007C445F" w:rsidP="007C445F">
      <w:pPr>
        <w:spacing w:after="0" w:line="276" w:lineRule="auto"/>
        <w:ind w:firstLine="720"/>
        <w:jc w:val="center"/>
        <w:rPr>
          <w:rFonts w:ascii="Times New Roman" w:hAnsi="Times New Roman" w:cs="Times New Roman"/>
          <w:color w:val="131313"/>
          <w:sz w:val="24"/>
          <w:szCs w:val="24"/>
        </w:rPr>
      </w:pPr>
    </w:p>
    <w:p w:rsidR="007A691C" w:rsidRDefault="004411B8" w:rsidP="007A691C">
      <w:pPr>
        <w:tabs>
          <w:tab w:val="center" w:pos="4513"/>
        </w:tabs>
        <w:spacing w:line="276" w:lineRule="auto"/>
        <w:rPr>
          <w:rFonts w:ascii="Times New Roman" w:hAnsi="Times New Roman" w:cs="Times New Roman"/>
          <w:b/>
          <w:noProof/>
          <w:sz w:val="24"/>
          <w:szCs w:val="24"/>
          <w:lang w:eastAsia="en-IN"/>
        </w:rPr>
      </w:pPr>
      <w:r>
        <w:rPr>
          <w:rFonts w:ascii="Times New Roman" w:hAnsi="Times New Roman" w:cs="Times New Roman"/>
          <w:b/>
          <w:noProof/>
          <w:sz w:val="24"/>
          <w:szCs w:val="24"/>
          <w:lang w:val="en-US"/>
        </w:rPr>
        <mc:AlternateContent>
          <mc:Choice Requires="wps">
            <w:drawing>
              <wp:anchor distT="0" distB="0" distL="114300" distR="114300" simplePos="0" relativeHeight="251808768" behindDoc="0" locked="0" layoutInCell="1" allowOverlap="1">
                <wp:simplePos x="0" y="0"/>
                <wp:positionH relativeFrom="column">
                  <wp:posOffset>-180975</wp:posOffset>
                </wp:positionH>
                <wp:positionV relativeFrom="paragraph">
                  <wp:posOffset>-257175</wp:posOffset>
                </wp:positionV>
                <wp:extent cx="6076950" cy="20288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6076950" cy="2028825"/>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EACB4" id="Rectangle 43" o:spid="_x0000_s1026" style="position:absolute;margin-left:-14.25pt;margin-top:-20.25pt;width:478.5pt;height:159.7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" filled="f" strokecolor="#0d0d0d [3069]" strokeweight="1pt"/>
            </w:pict>
          </mc:Fallback>
        </mc:AlternateContent>
      </w:r>
      <w:r w:rsidR="0002203C" w:rsidRPr="00637046">
        <w:rPr>
          <w:rFonts w:ascii="Times New Roman" w:hAnsi="Times New Roman" w:cs="Times New Roman"/>
          <w:b/>
          <w:noProof/>
          <w:sz w:val="24"/>
          <w:szCs w:val="24"/>
          <w:lang w:val="en-US"/>
        </w:rPr>
        <mc:AlternateContent>
          <mc:Choice Requires="wps">
            <w:drawing>
              <wp:anchor distT="45720" distB="45720" distL="114300" distR="114300" simplePos="0" relativeHeight="251757568" behindDoc="0" locked="0" layoutInCell="1" allowOverlap="1" wp14:anchorId="3252198F" wp14:editId="12AB433E">
                <wp:simplePos x="0" y="0"/>
                <wp:positionH relativeFrom="column">
                  <wp:posOffset>5248715</wp:posOffset>
                </wp:positionH>
                <wp:positionV relativeFrom="paragraph">
                  <wp:posOffset>263183</wp:posOffset>
                </wp:positionV>
                <wp:extent cx="492125" cy="544830"/>
                <wp:effectExtent l="0" t="0" r="22225" b="2667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544830"/>
                        </a:xfrm>
                        <a:prstGeom prst="rect">
                          <a:avLst/>
                        </a:prstGeom>
                        <a:solidFill>
                          <a:schemeClr val="accent6">
                            <a:lumMod val="60000"/>
                            <a:lumOff val="40000"/>
                          </a:schemeClr>
                        </a:solidFill>
                        <a:ln w="9525">
                          <a:solidFill>
                            <a:srgbClr val="000000"/>
                          </a:solidFill>
                          <a:miter lim="800000"/>
                          <a:headEnd/>
                          <a:tailEnd/>
                        </a:ln>
                      </wps:spPr>
                      <wps:txbx>
                        <w:txbxContent>
                          <w:p w:rsidR="00FC2675" w:rsidRPr="00637046" w:rsidRDefault="00FC2675">
                            <w:pPr>
                              <w:rPr>
                                <w:lang w:val="en-US"/>
                              </w:rPr>
                            </w:pPr>
                            <w:r>
                              <w:rPr>
                                <w:lang w:val="en-US"/>
                              </w:rPr>
                              <w:t>Scale 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2198F" id="_x0000_s1052" type="#_x0000_t202" style="position:absolute;margin-left:413.3pt;margin-top:20.7pt;width:38.75pt;height:42.9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" fillcolor="#a8d08d [1945]">
                <v:textbox>
                  <w:txbxContent>
                    <w:p w:rsidR="00FC2675" w:rsidRPr="00637046" w:rsidRDefault="00FC2675">
                      <w:pPr>
                        <w:rPr>
                          <w:lang w:val="en-US"/>
                        </w:rPr>
                      </w:pPr>
                      <w:r>
                        <w:rPr>
                          <w:lang w:val="en-US"/>
                        </w:rPr>
                        <w:t>Scale up</w:t>
                      </w:r>
                    </w:p>
                  </w:txbxContent>
                </v:textbox>
                <w10:wrap type="square"/>
              </v:shape>
            </w:pict>
          </mc:Fallback>
        </mc:AlternateContent>
      </w:r>
      <w:r w:rsidR="0002203C">
        <w:rPr>
          <w:rFonts w:ascii="Times New Roman" w:hAnsi="Times New Roman" w:cs="Times New Roman"/>
          <w:b/>
          <w:noProof/>
          <w:sz w:val="24"/>
          <w:szCs w:val="24"/>
          <w:lang w:val="en-US"/>
        </w:rPr>
        <mc:AlternateContent>
          <mc:Choice Requires="wps">
            <w:drawing>
              <wp:anchor distT="0" distB="0" distL="114300" distR="114300" simplePos="0" relativeHeight="251755520" behindDoc="0" locked="0" layoutInCell="1" allowOverlap="1" wp14:anchorId="4F3F4F27" wp14:editId="4ACC7CC2">
                <wp:simplePos x="0" y="0"/>
                <wp:positionH relativeFrom="column">
                  <wp:posOffset>5028223</wp:posOffset>
                </wp:positionH>
                <wp:positionV relativeFrom="paragraph">
                  <wp:posOffset>486068</wp:posOffset>
                </wp:positionV>
                <wp:extent cx="207264" cy="0"/>
                <wp:effectExtent l="0" t="76200" r="21590" b="95250"/>
                <wp:wrapNone/>
                <wp:docPr id="77" name="Straight Arrow Connector 77"/>
                <wp:cNvGraphicFramePr/>
                <a:graphic xmlns:a="http://schemas.openxmlformats.org/drawingml/2006/main">
                  <a:graphicData uri="http://schemas.microsoft.com/office/word/2010/wordprocessingShape">
                    <wps:wsp>
                      <wps:cNvCnPr/>
                      <wps:spPr>
                        <a:xfrm>
                          <a:off x="0" y="0"/>
                          <a:ext cx="20726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42A7D9" id="Straight Arrow Connector 77" o:spid="_x0000_s1026" type="#_x0000_t32" style="position:absolute;margin-left:395.9pt;margin-top:38.25pt;width:16.3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" strokecolor="black [3200]" strokeweight=".5pt">
                <v:stroke endarrow="block" joinstyle="miter"/>
              </v:shape>
            </w:pict>
          </mc:Fallback>
        </mc:AlternateContent>
      </w:r>
      <w:r w:rsidR="0002203C">
        <w:rPr>
          <w:rFonts w:ascii="Times New Roman" w:hAnsi="Times New Roman" w:cs="Times New Roman"/>
          <w:b/>
          <w:noProof/>
          <w:sz w:val="24"/>
          <w:szCs w:val="24"/>
          <w:lang w:val="en-US"/>
        </w:rPr>
        <mc:AlternateContent>
          <mc:Choice Requires="wps">
            <w:drawing>
              <wp:anchor distT="0" distB="0" distL="114300" distR="114300" simplePos="0" relativeHeight="251752448" behindDoc="0" locked="0" layoutInCell="1" allowOverlap="1" wp14:anchorId="21DB0667" wp14:editId="6A9174C8">
                <wp:simplePos x="0" y="0"/>
                <wp:positionH relativeFrom="column">
                  <wp:posOffset>3872816</wp:posOffset>
                </wp:positionH>
                <wp:positionV relativeFrom="paragraph">
                  <wp:posOffset>468874</wp:posOffset>
                </wp:positionV>
                <wp:extent cx="274320" cy="0"/>
                <wp:effectExtent l="0" t="76200" r="11430" b="95250"/>
                <wp:wrapNone/>
                <wp:docPr id="73" name="Straight Arrow Connector 73"/>
                <wp:cNvGraphicFramePr/>
                <a:graphic xmlns:a="http://schemas.openxmlformats.org/drawingml/2006/main">
                  <a:graphicData uri="http://schemas.microsoft.com/office/word/2010/wordprocessingShape">
                    <wps:wsp>
                      <wps:cNvCnPr/>
                      <wps:spPr>
                        <a:xfrm>
                          <a:off x="0" y="0"/>
                          <a:ext cx="274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32C12E" id="Straight Arrow Connector 73" o:spid="_x0000_s1026" type="#_x0000_t32" style="position:absolute;margin-left:304.95pt;margin-top:36.9pt;width:21.6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" strokecolor="black [3200]" strokeweight=".5pt">
                <v:stroke endarrow="block" joinstyle="miter"/>
              </v:shape>
            </w:pict>
          </mc:Fallback>
        </mc:AlternateContent>
      </w:r>
      <w:r w:rsidR="0002203C">
        <w:rPr>
          <w:rFonts w:ascii="Times New Roman" w:hAnsi="Times New Roman" w:cs="Times New Roman"/>
          <w:b/>
          <w:noProof/>
          <w:sz w:val="24"/>
          <w:szCs w:val="24"/>
          <w:lang w:val="en-US"/>
        </w:rPr>
        <mc:AlternateContent>
          <mc:Choice Requires="wps">
            <w:drawing>
              <wp:anchor distT="0" distB="0" distL="114300" distR="114300" simplePos="0" relativeHeight="251751424" behindDoc="0" locked="0" layoutInCell="1" allowOverlap="1" wp14:anchorId="693A14EA" wp14:editId="7441434D">
                <wp:simplePos x="0" y="0"/>
                <wp:positionH relativeFrom="column">
                  <wp:posOffset>2491008</wp:posOffset>
                </wp:positionH>
                <wp:positionV relativeFrom="paragraph">
                  <wp:posOffset>458030</wp:posOffset>
                </wp:positionV>
                <wp:extent cx="249936" cy="0"/>
                <wp:effectExtent l="0" t="76200" r="17145" b="95250"/>
                <wp:wrapNone/>
                <wp:docPr id="72" name="Straight Arrow Connector 72"/>
                <wp:cNvGraphicFramePr/>
                <a:graphic xmlns:a="http://schemas.openxmlformats.org/drawingml/2006/main">
                  <a:graphicData uri="http://schemas.microsoft.com/office/word/2010/wordprocessingShape">
                    <wps:wsp>
                      <wps:cNvCnPr/>
                      <wps:spPr>
                        <a:xfrm>
                          <a:off x="0" y="0"/>
                          <a:ext cx="24993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BC8CF2" id="Straight Arrow Connector 72" o:spid="_x0000_s1026" type="#_x0000_t32" style="position:absolute;margin-left:196.15pt;margin-top:36.05pt;width:19.7pt;height:0;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" strokecolor="black [3200]" strokeweight=".5pt">
                <v:stroke endarrow="block" joinstyle="miter"/>
              </v:shape>
            </w:pict>
          </mc:Fallback>
        </mc:AlternateContent>
      </w:r>
      <w:r w:rsidR="0002203C">
        <w:rPr>
          <w:rFonts w:ascii="Times New Roman" w:hAnsi="Times New Roman" w:cs="Times New Roman"/>
          <w:b/>
          <w:noProof/>
          <w:sz w:val="24"/>
          <w:szCs w:val="24"/>
          <w:lang w:val="en-US"/>
        </w:rPr>
        <mc:AlternateContent>
          <mc:Choice Requires="wps">
            <w:drawing>
              <wp:anchor distT="0" distB="0" distL="114300" distR="114300" simplePos="0" relativeHeight="251701248" behindDoc="0" locked="0" layoutInCell="1" allowOverlap="1" wp14:anchorId="06BFC934" wp14:editId="0696767C">
                <wp:simplePos x="0" y="0"/>
                <wp:positionH relativeFrom="column">
                  <wp:posOffset>1014242</wp:posOffset>
                </wp:positionH>
                <wp:positionV relativeFrom="paragraph">
                  <wp:posOffset>480060</wp:posOffset>
                </wp:positionV>
                <wp:extent cx="268224" cy="6096"/>
                <wp:effectExtent l="0" t="57150" r="36830" b="89535"/>
                <wp:wrapNone/>
                <wp:docPr id="52" name="Straight Arrow Connector 52"/>
                <wp:cNvGraphicFramePr/>
                <a:graphic xmlns:a="http://schemas.openxmlformats.org/drawingml/2006/main">
                  <a:graphicData uri="http://schemas.microsoft.com/office/word/2010/wordprocessingShape">
                    <wps:wsp>
                      <wps:cNvCnPr/>
                      <wps:spPr>
                        <a:xfrm>
                          <a:off x="0" y="0"/>
                          <a:ext cx="268224" cy="60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FBAFE" id="Straight Arrow Connector 52" o:spid="_x0000_s1026" type="#_x0000_t32" style="position:absolute;margin-left:79.85pt;margin-top:37.8pt;width:21.1pt;height:.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" strokecolor="black [3213]" strokeweight=".5pt">
                <v:stroke endarrow="block" joinstyle="miter"/>
              </v:shape>
            </w:pict>
          </mc:Fallback>
        </mc:AlternateContent>
      </w:r>
      <w:r w:rsidR="001D5226">
        <w:rPr>
          <w:rFonts w:ascii="Times New Roman" w:hAnsi="Times New Roman" w:cs="Times New Roman"/>
          <w:b/>
          <w:noProof/>
          <w:sz w:val="24"/>
          <w:szCs w:val="24"/>
          <w:lang w:val="en-US"/>
        </w:rPr>
        <mc:AlternateContent>
          <mc:Choice Requires="wps">
            <w:drawing>
              <wp:anchor distT="0" distB="0" distL="114300" distR="114300" simplePos="0" relativeHeight="251703296" behindDoc="0" locked="0" layoutInCell="1" allowOverlap="1" wp14:anchorId="554C1510" wp14:editId="62D0F27C">
                <wp:simplePos x="0" y="0"/>
                <wp:positionH relativeFrom="column">
                  <wp:posOffset>3133344</wp:posOffset>
                </wp:positionH>
                <wp:positionV relativeFrom="paragraph">
                  <wp:posOffset>432435</wp:posOffset>
                </wp:positionV>
                <wp:extent cx="286512" cy="6477"/>
                <wp:effectExtent l="0" t="57150" r="37465" b="88900"/>
                <wp:wrapNone/>
                <wp:docPr id="59" name="Straight Arrow Connector 59"/>
                <wp:cNvGraphicFramePr/>
                <a:graphic xmlns:a="http://schemas.openxmlformats.org/drawingml/2006/main">
                  <a:graphicData uri="http://schemas.microsoft.com/office/word/2010/wordprocessingShape">
                    <wps:wsp>
                      <wps:cNvCnPr/>
                      <wps:spPr>
                        <a:xfrm>
                          <a:off x="0" y="0"/>
                          <a:ext cx="286512" cy="64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2E8595" id="Straight Arrow Connector 59" o:spid="_x0000_s1026" type="#_x0000_t32" style="position:absolute;margin-left:246.7pt;margin-top:34.05pt;width:22.55pt;height:.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" strokecolor="black [3200]" strokeweight=".5pt">
                <v:stroke endarrow="block" joinstyle="miter"/>
              </v:shape>
            </w:pict>
          </mc:Fallback>
        </mc:AlternateContent>
      </w:r>
      <w:r w:rsidR="007A691C">
        <w:rPr>
          <w:rFonts w:ascii="Times New Roman" w:hAnsi="Times New Roman" w:cs="Times New Roman"/>
          <w:b/>
          <w:sz w:val="24"/>
          <w:szCs w:val="24"/>
        </w:rPr>
        <w:t xml:space="preserve"> </w:t>
      </w:r>
      <w:r w:rsidR="0053367B">
        <w:rPr>
          <w:rFonts w:ascii="Times New Roman" w:hAnsi="Times New Roman" w:cs="Times New Roman"/>
          <w:b/>
          <w:noProof/>
          <w:sz w:val="24"/>
          <w:szCs w:val="24"/>
          <w:lang w:val="en-US"/>
        </w:rPr>
        <w:drawing>
          <wp:inline distT="0" distB="0" distL="0" distR="0" wp14:anchorId="5075D1A5" wp14:editId="52F88E6B">
            <wp:extent cx="958762" cy="8595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6120" cy="919923"/>
                    </a:xfrm>
                    <a:prstGeom prst="rect">
                      <a:avLst/>
                    </a:prstGeom>
                    <a:noFill/>
                  </pic:spPr>
                </pic:pic>
              </a:graphicData>
            </a:graphic>
          </wp:inline>
        </w:drawing>
      </w:r>
      <w:r w:rsidR="005526E0">
        <w:rPr>
          <w:rFonts w:ascii="Times New Roman" w:hAnsi="Times New Roman" w:cs="Times New Roman"/>
          <w:b/>
          <w:sz w:val="24"/>
          <w:szCs w:val="24"/>
        </w:rPr>
        <w:t xml:space="preserve">       </w:t>
      </w:r>
      <w:r w:rsidR="005526E0">
        <w:rPr>
          <w:rFonts w:ascii="Times New Roman" w:hAnsi="Times New Roman" w:cs="Times New Roman"/>
          <w:b/>
          <w:noProof/>
          <w:sz w:val="24"/>
          <w:szCs w:val="24"/>
          <w:lang w:eastAsia="en-IN"/>
        </w:rPr>
        <w:t xml:space="preserve"> </w:t>
      </w:r>
      <w:r w:rsidR="0053367B">
        <w:rPr>
          <w:rFonts w:ascii="Times New Roman" w:hAnsi="Times New Roman" w:cs="Times New Roman"/>
          <w:b/>
          <w:noProof/>
          <w:sz w:val="24"/>
          <w:szCs w:val="24"/>
          <w:lang w:val="en-US"/>
        </w:rPr>
        <w:drawing>
          <wp:inline distT="0" distB="0" distL="0" distR="0" wp14:anchorId="247C72CB" wp14:editId="554C9A01">
            <wp:extent cx="1173449" cy="793069"/>
            <wp:effectExtent l="0" t="0" r="825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51260" cy="845657"/>
                    </a:xfrm>
                    <a:prstGeom prst="rect">
                      <a:avLst/>
                    </a:prstGeom>
                    <a:noFill/>
                  </pic:spPr>
                </pic:pic>
              </a:graphicData>
            </a:graphic>
          </wp:inline>
        </w:drawing>
      </w:r>
      <w:r w:rsidR="005526E0">
        <w:rPr>
          <w:rFonts w:ascii="Times New Roman" w:hAnsi="Times New Roman" w:cs="Times New Roman"/>
          <w:b/>
          <w:sz w:val="24"/>
          <w:szCs w:val="24"/>
        </w:rPr>
        <w:t xml:space="preserve">      </w:t>
      </w:r>
      <w:r w:rsidR="001D5226">
        <w:rPr>
          <w:rFonts w:ascii="Times New Roman" w:hAnsi="Times New Roman" w:cs="Times New Roman"/>
          <w:b/>
          <w:sz w:val="24"/>
          <w:szCs w:val="24"/>
        </w:rPr>
        <w:t xml:space="preserve"> </w:t>
      </w:r>
      <w:r w:rsidR="0053367B">
        <w:rPr>
          <w:rFonts w:ascii="Times New Roman" w:hAnsi="Times New Roman" w:cs="Times New Roman"/>
          <w:b/>
          <w:sz w:val="24"/>
          <w:szCs w:val="24"/>
        </w:rPr>
        <w:t xml:space="preserve"> </w:t>
      </w:r>
      <w:r w:rsidR="0053367B">
        <w:rPr>
          <w:rFonts w:ascii="Times New Roman" w:hAnsi="Times New Roman" w:cs="Times New Roman"/>
          <w:b/>
          <w:noProof/>
          <w:sz w:val="24"/>
          <w:szCs w:val="24"/>
          <w:lang w:val="en-US"/>
        </w:rPr>
        <w:drawing>
          <wp:inline distT="0" distB="0" distL="0" distR="0" wp14:anchorId="76BD0468" wp14:editId="4C5F0723">
            <wp:extent cx="1031194" cy="8020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0884" cy="863983"/>
                    </a:xfrm>
                    <a:prstGeom prst="rect">
                      <a:avLst/>
                    </a:prstGeom>
                    <a:noFill/>
                  </pic:spPr>
                </pic:pic>
              </a:graphicData>
            </a:graphic>
          </wp:inline>
        </w:drawing>
      </w:r>
      <w:r w:rsidR="0002203C">
        <w:rPr>
          <w:rFonts w:ascii="Times New Roman" w:hAnsi="Times New Roman" w:cs="Times New Roman"/>
          <w:b/>
          <w:sz w:val="24"/>
          <w:szCs w:val="24"/>
        </w:rPr>
        <w:t xml:space="preserve">       </w:t>
      </w:r>
      <w:r w:rsidR="0053367B">
        <w:rPr>
          <w:rFonts w:ascii="Times New Roman" w:hAnsi="Times New Roman" w:cs="Times New Roman"/>
          <w:b/>
          <w:sz w:val="24"/>
          <w:szCs w:val="24"/>
        </w:rPr>
        <w:t xml:space="preserve">  </w:t>
      </w:r>
      <w:r w:rsidR="005526E0">
        <w:rPr>
          <w:rFonts w:ascii="Times New Roman" w:hAnsi="Times New Roman" w:cs="Times New Roman"/>
          <w:b/>
          <w:noProof/>
          <w:sz w:val="24"/>
          <w:szCs w:val="24"/>
          <w:lang w:val="en-US"/>
        </w:rPr>
        <w:drawing>
          <wp:inline distT="0" distB="0" distL="0" distR="0" wp14:anchorId="74A19F35" wp14:editId="776597C1">
            <wp:extent cx="798576" cy="775460"/>
            <wp:effectExtent l="0" t="0" r="190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811" t="5324" r="2811" b="2663"/>
                    <a:stretch/>
                  </pic:blipFill>
                  <pic:spPr bwMode="auto">
                    <a:xfrm>
                      <a:off x="0" y="0"/>
                      <a:ext cx="861282" cy="836351"/>
                    </a:xfrm>
                    <a:prstGeom prst="rect">
                      <a:avLst/>
                    </a:prstGeom>
                    <a:noFill/>
                    <a:ln>
                      <a:noFill/>
                    </a:ln>
                    <a:extLst>
                      <a:ext uri="{53640926-AAD7-44D8-BBD7-CCE9431645EC}">
                        <a14:shadowObscured xmlns:a14="http://schemas.microsoft.com/office/drawing/2010/main"/>
                      </a:ext>
                    </a:extLst>
                  </pic:spPr>
                </pic:pic>
              </a:graphicData>
            </a:graphic>
          </wp:inline>
        </w:drawing>
      </w:r>
      <w:r w:rsidR="0053367B">
        <w:rPr>
          <w:rFonts w:ascii="Times New Roman" w:hAnsi="Times New Roman" w:cs="Times New Roman"/>
          <w:b/>
          <w:sz w:val="24"/>
          <w:szCs w:val="24"/>
        </w:rPr>
        <w:t xml:space="preserve">      </w:t>
      </w:r>
      <w:r w:rsidR="0053367B">
        <w:rPr>
          <w:rFonts w:ascii="Times New Roman" w:hAnsi="Times New Roman" w:cs="Times New Roman"/>
          <w:b/>
          <w:noProof/>
          <w:sz w:val="24"/>
          <w:szCs w:val="24"/>
          <w:lang w:eastAsia="en-IN"/>
        </w:rPr>
        <w:t xml:space="preserve">         </w:t>
      </w:r>
      <w:r w:rsidR="001D5226">
        <w:rPr>
          <w:rFonts w:ascii="Times New Roman" w:hAnsi="Times New Roman" w:cs="Times New Roman"/>
          <w:b/>
          <w:noProof/>
          <w:sz w:val="24"/>
          <w:szCs w:val="24"/>
          <w:lang w:eastAsia="en-IN"/>
        </w:rPr>
        <w:t xml:space="preserve">  </w:t>
      </w:r>
    </w:p>
    <w:p w:rsidR="007A691C" w:rsidRPr="007A691C" w:rsidRDefault="005526E0" w:rsidP="007A691C">
      <w:r w:rsidRPr="005526E0">
        <w:rPr>
          <w:rFonts w:ascii="Times New Roman" w:hAnsi="Times New Roman" w:cs="Times New Roman"/>
          <w:b/>
          <w:noProof/>
          <w:sz w:val="24"/>
          <w:szCs w:val="24"/>
          <w:lang w:val="en-US"/>
        </w:rPr>
        <mc:AlternateContent>
          <mc:Choice Requires="wps">
            <w:drawing>
              <wp:anchor distT="45720" distB="45720" distL="114300" distR="114300" simplePos="0" relativeHeight="251754496" behindDoc="0" locked="0" layoutInCell="1" allowOverlap="1" wp14:anchorId="0015B92B" wp14:editId="5C6D6183">
                <wp:simplePos x="0" y="0"/>
                <wp:positionH relativeFrom="column">
                  <wp:posOffset>4169283</wp:posOffset>
                </wp:positionH>
                <wp:positionV relativeFrom="paragraph">
                  <wp:posOffset>7620</wp:posOffset>
                </wp:positionV>
                <wp:extent cx="993140" cy="1404620"/>
                <wp:effectExtent l="0" t="0" r="16510" b="1397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1404620"/>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rsidRPr="005526E0">
                              <w:t>Sub-culturing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5B92B" id="_x0000_s1053" type="#_x0000_t202" style="position:absolute;margin-left:328.3pt;margin-top:.6pt;width:78.2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" fillcolor="#a8d08d [1945]">
                <v:textbox style="mso-fit-shape-to-text:t">
                  <w:txbxContent>
                    <w:p w:rsidR="00FC2675" w:rsidRDefault="00FC2675">
                      <w:r w:rsidRPr="005526E0">
                        <w:t>Sub-culturing</w:t>
                      </w:r>
                    </w:p>
                  </w:txbxContent>
                </v:textbox>
                <w10:wrap type="square"/>
              </v:shape>
            </w:pict>
          </mc:Fallback>
        </mc:AlternateContent>
      </w:r>
      <w:r w:rsidRPr="007A691C">
        <w:rPr>
          <w:noProof/>
          <w:lang w:val="en-US"/>
        </w:rPr>
        <mc:AlternateContent>
          <mc:Choice Requires="wps">
            <w:drawing>
              <wp:anchor distT="45720" distB="45720" distL="114300" distR="114300" simplePos="0" relativeHeight="251750400" behindDoc="0" locked="0" layoutInCell="1" allowOverlap="1" wp14:anchorId="6B42D5F3" wp14:editId="7E16C050">
                <wp:simplePos x="0" y="0"/>
                <wp:positionH relativeFrom="column">
                  <wp:posOffset>2608453</wp:posOffset>
                </wp:positionH>
                <wp:positionV relativeFrom="paragraph">
                  <wp:posOffset>7620</wp:posOffset>
                </wp:positionV>
                <wp:extent cx="1517650" cy="487680"/>
                <wp:effectExtent l="0" t="0" r="25400" b="266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487680"/>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rsidRPr="007A691C">
                              <w:t>Induction of neoplastic roots at infection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2D5F3" id="_x0000_s1054" type="#_x0000_t202" style="position:absolute;margin-left:205.4pt;margin-top:.6pt;width:119.5pt;height:38.4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" fillcolor="#a8d08d [1945]">
                <v:textbox>
                  <w:txbxContent>
                    <w:p w:rsidR="00FC2675" w:rsidRDefault="00FC2675">
                      <w:r w:rsidRPr="007A691C">
                        <w:t>Induction of neoplastic roots at infection sites</w:t>
                      </w:r>
                    </w:p>
                  </w:txbxContent>
                </v:textbox>
                <w10:wrap type="square"/>
              </v:shape>
            </w:pict>
          </mc:Fallback>
        </mc:AlternateContent>
      </w:r>
      <w:r w:rsidRPr="007A691C">
        <w:rPr>
          <w:noProof/>
          <w:lang w:val="en-US"/>
        </w:rPr>
        <mc:AlternateContent>
          <mc:Choice Requires="wps">
            <w:drawing>
              <wp:anchor distT="45720" distB="45720" distL="114300" distR="114300" simplePos="0" relativeHeight="251748352" behindDoc="0" locked="0" layoutInCell="1" allowOverlap="1" wp14:anchorId="49DCB2C6" wp14:editId="32C33D8F">
                <wp:simplePos x="0" y="0"/>
                <wp:positionH relativeFrom="column">
                  <wp:posOffset>1242949</wp:posOffset>
                </wp:positionH>
                <wp:positionV relativeFrom="paragraph">
                  <wp:posOffset>7620</wp:posOffset>
                </wp:positionV>
                <wp:extent cx="1328420" cy="615315"/>
                <wp:effectExtent l="0" t="0" r="24130" b="1333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8420" cy="615315"/>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t>Explant inoculation with A</w:t>
                            </w:r>
                            <w:r w:rsidRPr="007A691C">
                              <w:t>grobacterium strain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CB2C6" id="_x0000_s1055" type="#_x0000_t202" style="position:absolute;margin-left:97.85pt;margin-top:.6pt;width:104.6pt;height:48.4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" fillcolor="#a8d08d [1945]">
                <v:textbox>
                  <w:txbxContent>
                    <w:p w:rsidR="00FC2675" w:rsidRDefault="00FC2675">
                      <w:r>
                        <w:t>Explant inoculation with A</w:t>
                      </w:r>
                      <w:r w:rsidRPr="007A691C">
                        <w:t>grobacterium strain</w:t>
                      </w:r>
                    </w:p>
                  </w:txbxContent>
                </v:textbox>
                <w10:wrap type="square"/>
              </v:shape>
            </w:pict>
          </mc:Fallback>
        </mc:AlternateContent>
      </w:r>
      <w:r w:rsidR="007A691C" w:rsidRPr="007A691C">
        <w:rPr>
          <w:noProof/>
          <w:lang w:val="en-US"/>
        </w:rPr>
        <mc:AlternateContent>
          <mc:Choice Requires="wps">
            <w:drawing>
              <wp:anchor distT="45720" distB="45720" distL="114300" distR="114300" simplePos="0" relativeHeight="251746304" behindDoc="0" locked="0" layoutInCell="1" allowOverlap="1" wp14:anchorId="071D5272" wp14:editId="0AF09B6F">
                <wp:simplePos x="0" y="0"/>
                <wp:positionH relativeFrom="margin">
                  <wp:align>left</wp:align>
                </wp:positionH>
                <wp:positionV relativeFrom="paragraph">
                  <wp:posOffset>7620</wp:posOffset>
                </wp:positionV>
                <wp:extent cx="1200785" cy="420370"/>
                <wp:effectExtent l="0" t="0" r="18415" b="1778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20370"/>
                        </a:xfrm>
                        <a:prstGeom prst="rect">
                          <a:avLst/>
                        </a:prstGeom>
                        <a:solidFill>
                          <a:schemeClr val="accent6">
                            <a:lumMod val="60000"/>
                            <a:lumOff val="40000"/>
                          </a:schemeClr>
                        </a:solidFill>
                        <a:ln w="9525">
                          <a:solidFill>
                            <a:srgbClr val="000000"/>
                          </a:solidFill>
                          <a:miter lim="800000"/>
                          <a:headEnd/>
                          <a:tailEnd/>
                        </a:ln>
                      </wps:spPr>
                      <wps:txbx>
                        <w:txbxContent>
                          <w:p w:rsidR="00FC2675" w:rsidRDefault="00FC2675">
                            <w:r w:rsidRPr="007A691C">
                              <w:t>Making wounds in explant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D5272" id="_x0000_s1056" type="#_x0000_t202" style="position:absolute;margin-left:0;margin-top:.6pt;width:94.55pt;height:33.1pt;z-index:251746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" fillcolor="#a8d08d [1945]">
                <v:textbox>
                  <w:txbxContent>
                    <w:p w:rsidR="00FC2675" w:rsidRDefault="00FC2675">
                      <w:r w:rsidRPr="007A691C">
                        <w:t>Making wounds in explant</w:t>
                      </w:r>
                    </w:p>
                  </w:txbxContent>
                </v:textbox>
                <w10:wrap type="square" anchorx="margin"/>
              </v:shape>
            </w:pict>
          </mc:Fallback>
        </mc:AlternateContent>
      </w:r>
    </w:p>
    <w:p w:rsidR="007A691C" w:rsidRDefault="007A691C" w:rsidP="007A691C">
      <w:pPr>
        <w:tabs>
          <w:tab w:val="center" w:pos="4513"/>
        </w:tabs>
        <w:spacing w:line="276" w:lineRule="auto"/>
        <w:rPr>
          <w:rFonts w:ascii="Times New Roman" w:hAnsi="Times New Roman" w:cs="Times New Roman"/>
          <w:b/>
          <w:sz w:val="24"/>
          <w:szCs w:val="24"/>
        </w:rPr>
      </w:pPr>
    </w:p>
    <w:p w:rsidR="000E4545" w:rsidRDefault="000E4545" w:rsidP="000E4545">
      <w:pPr>
        <w:tabs>
          <w:tab w:val="center" w:pos="4513"/>
        </w:tabs>
        <w:spacing w:line="276" w:lineRule="auto"/>
        <w:rPr>
          <w:rFonts w:ascii="Times New Roman" w:hAnsi="Times New Roman" w:cs="Times New Roman"/>
          <w:b/>
          <w:sz w:val="24"/>
          <w:szCs w:val="24"/>
        </w:rPr>
      </w:pPr>
    </w:p>
    <w:p w:rsidR="00233CD4" w:rsidRDefault="00233CD4" w:rsidP="00DA1FE9">
      <w:pPr>
        <w:tabs>
          <w:tab w:val="center" w:pos="4513"/>
        </w:tabs>
        <w:spacing w:line="276" w:lineRule="auto"/>
        <w:jc w:val="center"/>
        <w:rPr>
          <w:rFonts w:ascii="Times New Roman" w:hAnsi="Times New Roman" w:cs="Times New Roman"/>
          <w:b/>
          <w:sz w:val="24"/>
          <w:szCs w:val="24"/>
        </w:rPr>
      </w:pPr>
    </w:p>
    <w:p w:rsidR="00DA1FE9" w:rsidRDefault="00546CA7" w:rsidP="00DA1FE9">
      <w:pPr>
        <w:tabs>
          <w:tab w:val="center" w:pos="4513"/>
        </w:tabs>
        <w:spacing w:line="276" w:lineRule="auto"/>
        <w:jc w:val="center"/>
        <w:rPr>
          <w:rFonts w:ascii="Times New Roman" w:hAnsi="Times New Roman" w:cs="Times New Roman"/>
          <w:b/>
          <w:sz w:val="24"/>
          <w:szCs w:val="24"/>
        </w:rPr>
      </w:pPr>
      <w:r>
        <w:rPr>
          <w:rFonts w:ascii="Times New Roman" w:hAnsi="Times New Roman" w:cs="Times New Roman"/>
          <w:b/>
          <w:sz w:val="24"/>
          <w:szCs w:val="24"/>
        </w:rPr>
        <w:t>Plate 9.  P</w:t>
      </w:r>
      <w:r w:rsidR="00F832F0">
        <w:rPr>
          <w:rFonts w:ascii="Times New Roman" w:hAnsi="Times New Roman" w:cs="Times New Roman"/>
          <w:b/>
          <w:sz w:val="24"/>
          <w:szCs w:val="24"/>
        </w:rPr>
        <w:t xml:space="preserve">rocedure of </w:t>
      </w:r>
      <w:r w:rsidR="00F832F0" w:rsidRPr="00546CA7">
        <w:rPr>
          <w:rFonts w:ascii="Times New Roman" w:hAnsi="Times New Roman" w:cs="Times New Roman"/>
          <w:b/>
          <w:i/>
          <w:sz w:val="24"/>
          <w:szCs w:val="24"/>
        </w:rPr>
        <w:t>in vitro</w:t>
      </w:r>
      <w:r w:rsidR="00F832F0">
        <w:rPr>
          <w:rFonts w:ascii="Times New Roman" w:hAnsi="Times New Roman" w:cs="Times New Roman"/>
          <w:b/>
          <w:sz w:val="24"/>
          <w:szCs w:val="24"/>
        </w:rPr>
        <w:t xml:space="preserve"> hairy root induction and secondary metabolites production</w:t>
      </w:r>
    </w:p>
    <w:p w:rsidR="00027BFC" w:rsidRDefault="00F26D14" w:rsidP="00F26D14">
      <w:pPr>
        <w:tabs>
          <w:tab w:val="center" w:pos="4513"/>
        </w:tabs>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00EB7CCB">
        <w:rPr>
          <w:rFonts w:ascii="Times New Roman" w:hAnsi="Times New Roman" w:cs="Times New Roman"/>
          <w:sz w:val="24"/>
          <w:szCs w:val="24"/>
        </w:rPr>
        <w:t xml:space="preserve">Shilpa </w:t>
      </w:r>
      <w:r w:rsidR="00EB7CCB" w:rsidRPr="00233CD4">
        <w:rPr>
          <w:rFonts w:ascii="Times New Roman" w:hAnsi="Times New Roman" w:cs="Times New Roman"/>
          <w:i/>
          <w:sz w:val="24"/>
          <w:szCs w:val="24"/>
        </w:rPr>
        <w:t>et al</w:t>
      </w:r>
      <w:r w:rsidR="00EB7CCB">
        <w:rPr>
          <w:rFonts w:ascii="Times New Roman" w:hAnsi="Times New Roman" w:cs="Times New Roman"/>
          <w:sz w:val="24"/>
          <w:szCs w:val="24"/>
        </w:rPr>
        <w:t xml:space="preserve">. </w:t>
      </w:r>
      <w:r w:rsidR="000E4545" w:rsidRPr="000E4545">
        <w:rPr>
          <w:rFonts w:ascii="Times New Roman" w:hAnsi="Times New Roman" w:cs="Times New Roman"/>
          <w:sz w:val="24"/>
          <w:szCs w:val="24"/>
        </w:rPr>
        <w:t xml:space="preserve">(2015) established hairy root cultures of </w:t>
      </w:r>
      <w:r w:rsidR="000E4545" w:rsidRPr="00AA0E8A">
        <w:rPr>
          <w:rFonts w:ascii="Times New Roman" w:hAnsi="Times New Roman" w:cs="Times New Roman"/>
          <w:i/>
          <w:sz w:val="24"/>
          <w:szCs w:val="24"/>
        </w:rPr>
        <w:t>Solanum trilobatum</w:t>
      </w:r>
      <w:r w:rsidR="000E4545" w:rsidRPr="000E4545">
        <w:rPr>
          <w:rFonts w:ascii="Times New Roman" w:hAnsi="Times New Roman" w:cs="Times New Roman"/>
          <w:sz w:val="24"/>
          <w:szCs w:val="24"/>
        </w:rPr>
        <w:t xml:space="preserve"> L. from leaf explants infected with </w:t>
      </w:r>
      <w:r w:rsidR="000E4545" w:rsidRPr="00233CD4">
        <w:rPr>
          <w:rFonts w:ascii="Times New Roman" w:hAnsi="Times New Roman" w:cs="Times New Roman"/>
          <w:i/>
          <w:sz w:val="24"/>
          <w:szCs w:val="24"/>
        </w:rPr>
        <w:t>Agrobacterium rhizogenes</w:t>
      </w:r>
      <w:r w:rsidR="000E4545" w:rsidRPr="000E4545">
        <w:rPr>
          <w:rFonts w:ascii="Times New Roman" w:hAnsi="Times New Roman" w:cs="Times New Roman"/>
          <w:sz w:val="24"/>
          <w:szCs w:val="24"/>
        </w:rPr>
        <w:t xml:space="preserve"> strains viz., MTCC 532, MTCC 2364 and ATCC A4. </w:t>
      </w:r>
      <w:r w:rsidR="00AA0E8A">
        <w:rPr>
          <w:rFonts w:ascii="Times New Roman" w:hAnsi="Times New Roman" w:cs="Times New Roman"/>
          <w:sz w:val="24"/>
          <w:szCs w:val="24"/>
        </w:rPr>
        <w:t>It is reported that s</w:t>
      </w:r>
      <w:r w:rsidR="000E4545" w:rsidRPr="000E4545">
        <w:rPr>
          <w:rFonts w:ascii="Times New Roman" w:hAnsi="Times New Roman" w:cs="Times New Roman"/>
          <w:sz w:val="24"/>
          <w:szCs w:val="24"/>
        </w:rPr>
        <w:t>mall exogenous auxin concentrations usually increase both elongation rate and lateral branching of hairy roots.</w:t>
      </w:r>
    </w:p>
    <w:p w:rsidR="000E4545" w:rsidRPr="000E4545" w:rsidRDefault="00027BFC" w:rsidP="00F26D14">
      <w:pPr>
        <w:tabs>
          <w:tab w:val="center" w:pos="4513"/>
        </w:tabs>
        <w:spacing w:line="276" w:lineRule="auto"/>
        <w:jc w:val="both"/>
        <w:rPr>
          <w:rFonts w:ascii="Times New Roman" w:hAnsi="Times New Roman" w:cs="Times New Roman"/>
          <w:b/>
          <w:sz w:val="24"/>
          <w:szCs w:val="24"/>
        </w:rPr>
      </w:pPr>
      <w:r>
        <w:rPr>
          <w:rFonts w:ascii="Times New Roman" w:hAnsi="Times New Roman" w:cs="Times New Roman"/>
          <w:sz w:val="24"/>
          <w:szCs w:val="24"/>
        </w:rPr>
        <w:tab/>
        <w:t xml:space="preserve">           </w:t>
      </w:r>
      <w:r w:rsidR="000E4545" w:rsidRPr="000E4545">
        <w:rPr>
          <w:rFonts w:ascii="Times New Roman" w:hAnsi="Times New Roman" w:cs="Times New Roman"/>
          <w:sz w:val="24"/>
          <w:szCs w:val="24"/>
        </w:rPr>
        <w:t>Most authors working on hairy root cultures have reported the long-term genetic stability of this material. A major characteristic of hairy roots is that they are able to produce sec</w:t>
      </w:r>
      <w:r w:rsidR="00AA0E8A">
        <w:rPr>
          <w:rFonts w:ascii="Times New Roman" w:hAnsi="Times New Roman" w:cs="Times New Roman"/>
          <w:sz w:val="24"/>
          <w:szCs w:val="24"/>
        </w:rPr>
        <w:t>ondary metabolites continuously</w:t>
      </w:r>
      <w:r w:rsidR="000E4545" w:rsidRPr="000E4545">
        <w:rPr>
          <w:rFonts w:ascii="Times New Roman" w:hAnsi="Times New Roman" w:cs="Times New Roman"/>
          <w:sz w:val="24"/>
          <w:szCs w:val="24"/>
        </w:rPr>
        <w:t xml:space="preserve"> with growth. Hence it is possible to get a continuous source of secondary compounds from actively growing hairy roots.</w:t>
      </w:r>
    </w:p>
    <w:p w:rsidR="000E4545" w:rsidRPr="000E4545" w:rsidRDefault="000E4545" w:rsidP="00F26D14">
      <w:pPr>
        <w:tabs>
          <w:tab w:val="center" w:pos="4513"/>
        </w:tabs>
        <w:spacing w:line="276" w:lineRule="auto"/>
        <w:jc w:val="both"/>
        <w:rPr>
          <w:rFonts w:ascii="Times New Roman" w:hAnsi="Times New Roman" w:cs="Times New Roman"/>
          <w:sz w:val="24"/>
          <w:szCs w:val="24"/>
        </w:rPr>
      </w:pPr>
    </w:p>
    <w:p w:rsidR="007A691C" w:rsidRDefault="00637046" w:rsidP="000E4545">
      <w:pPr>
        <w:tabs>
          <w:tab w:val="center" w:pos="4513"/>
        </w:tabs>
        <w:spacing w:line="276"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05FD554">
            <wp:extent cx="3916045" cy="3402183"/>
            <wp:effectExtent l="0" t="0" r="8255"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97163" cy="3472657"/>
                    </a:xfrm>
                    <a:prstGeom prst="rect">
                      <a:avLst/>
                    </a:prstGeom>
                    <a:noFill/>
                  </pic:spPr>
                </pic:pic>
              </a:graphicData>
            </a:graphic>
          </wp:inline>
        </w:drawing>
      </w:r>
    </w:p>
    <w:p w:rsidR="00DA1FE9" w:rsidRDefault="00546CA7" w:rsidP="00233CD4">
      <w:pPr>
        <w:tabs>
          <w:tab w:val="center" w:pos="4513"/>
        </w:tabs>
        <w:spacing w:line="276" w:lineRule="auto"/>
        <w:jc w:val="center"/>
        <w:rPr>
          <w:rFonts w:ascii="Times New Roman" w:hAnsi="Times New Roman" w:cs="Times New Roman"/>
          <w:b/>
          <w:i/>
          <w:sz w:val="24"/>
          <w:szCs w:val="24"/>
        </w:rPr>
      </w:pPr>
      <w:r w:rsidRPr="00EB7CCB">
        <w:rPr>
          <w:rFonts w:ascii="Times New Roman" w:hAnsi="Times New Roman" w:cs="Times New Roman"/>
          <w:b/>
          <w:sz w:val="24"/>
          <w:szCs w:val="24"/>
        </w:rPr>
        <w:t xml:space="preserve">Plate 10. </w:t>
      </w:r>
      <w:r w:rsidR="00637046" w:rsidRPr="00EB7CCB">
        <w:rPr>
          <w:rFonts w:ascii="Times New Roman" w:hAnsi="Times New Roman" w:cs="Times New Roman"/>
          <w:b/>
          <w:sz w:val="24"/>
          <w:szCs w:val="24"/>
        </w:rPr>
        <w:t xml:space="preserve">Hairy root cultures of </w:t>
      </w:r>
      <w:r w:rsidR="00233CD4">
        <w:rPr>
          <w:rFonts w:ascii="Times New Roman" w:hAnsi="Times New Roman" w:cs="Times New Roman"/>
          <w:b/>
          <w:i/>
          <w:sz w:val="24"/>
          <w:szCs w:val="24"/>
        </w:rPr>
        <w:t>Solanum trilobatum</w:t>
      </w:r>
    </w:p>
    <w:p w:rsidR="00233CD4" w:rsidRPr="00233CD4" w:rsidRDefault="00233CD4" w:rsidP="00233CD4">
      <w:pPr>
        <w:tabs>
          <w:tab w:val="center" w:pos="4513"/>
        </w:tabs>
        <w:spacing w:line="276" w:lineRule="auto"/>
        <w:jc w:val="center"/>
        <w:rPr>
          <w:rFonts w:ascii="Times New Roman" w:hAnsi="Times New Roman" w:cs="Times New Roman"/>
          <w:b/>
          <w:i/>
          <w:sz w:val="24"/>
          <w:szCs w:val="24"/>
        </w:rPr>
      </w:pPr>
    </w:p>
    <w:tbl>
      <w:tblPr>
        <w:tblStyle w:val="TableGrid"/>
        <w:tblW w:w="9351" w:type="dxa"/>
        <w:tblLook w:val="04A0" w:firstRow="1" w:lastRow="0" w:firstColumn="1" w:lastColumn="0" w:noHBand="0" w:noVBand="1"/>
      </w:tblPr>
      <w:tblGrid>
        <w:gridCol w:w="2197"/>
        <w:gridCol w:w="2083"/>
        <w:gridCol w:w="2078"/>
        <w:gridCol w:w="2993"/>
      </w:tblGrid>
      <w:tr w:rsidR="00DA1FE9" w:rsidTr="00F832F0">
        <w:tc>
          <w:tcPr>
            <w:tcW w:w="2197" w:type="dxa"/>
          </w:tcPr>
          <w:p w:rsidR="00DA1FE9" w:rsidRPr="00360E32" w:rsidRDefault="00360E32" w:rsidP="00DA1FE9">
            <w:pPr>
              <w:tabs>
                <w:tab w:val="center" w:pos="4513"/>
              </w:tabs>
              <w:spacing w:line="276" w:lineRule="auto"/>
              <w:jc w:val="center"/>
              <w:rPr>
                <w:rFonts w:ascii="Times New Roman" w:hAnsi="Times New Roman" w:cs="Times New Roman"/>
                <w:b/>
                <w:sz w:val="24"/>
                <w:szCs w:val="24"/>
              </w:rPr>
            </w:pPr>
            <w:r w:rsidRPr="00360E32">
              <w:rPr>
                <w:rFonts w:ascii="Times New Roman" w:hAnsi="Times New Roman" w:cs="Times New Roman"/>
                <w:b/>
                <w:sz w:val="24"/>
                <w:szCs w:val="24"/>
              </w:rPr>
              <w:t xml:space="preserve">Plant </w:t>
            </w:r>
          </w:p>
        </w:tc>
        <w:tc>
          <w:tcPr>
            <w:tcW w:w="2083" w:type="dxa"/>
          </w:tcPr>
          <w:p w:rsidR="00DA1FE9" w:rsidRPr="00360E32" w:rsidRDefault="0095427A" w:rsidP="000E4545">
            <w:pPr>
              <w:tabs>
                <w:tab w:val="center" w:pos="4513"/>
              </w:tabs>
              <w:spacing w:line="276" w:lineRule="auto"/>
              <w:jc w:val="center"/>
              <w:rPr>
                <w:rFonts w:ascii="Times New Roman" w:hAnsi="Times New Roman" w:cs="Times New Roman"/>
                <w:b/>
                <w:sz w:val="24"/>
                <w:szCs w:val="24"/>
              </w:rPr>
            </w:pPr>
            <w:r w:rsidRPr="00360E32">
              <w:rPr>
                <w:rFonts w:ascii="Times New Roman" w:hAnsi="Times New Roman" w:cs="Times New Roman"/>
                <w:b/>
                <w:sz w:val="24"/>
                <w:szCs w:val="24"/>
              </w:rPr>
              <w:t>Secondary m</w:t>
            </w:r>
            <w:r w:rsidR="00DA1FE9" w:rsidRPr="00360E32">
              <w:rPr>
                <w:rFonts w:ascii="Times New Roman" w:hAnsi="Times New Roman" w:cs="Times New Roman"/>
                <w:b/>
                <w:sz w:val="24"/>
                <w:szCs w:val="24"/>
              </w:rPr>
              <w:t>etabolites</w:t>
            </w:r>
          </w:p>
        </w:tc>
        <w:tc>
          <w:tcPr>
            <w:tcW w:w="2078" w:type="dxa"/>
          </w:tcPr>
          <w:p w:rsidR="00DA1FE9" w:rsidRPr="00360E32" w:rsidRDefault="00DA1FE9" w:rsidP="000E4545">
            <w:pPr>
              <w:tabs>
                <w:tab w:val="center" w:pos="4513"/>
              </w:tabs>
              <w:spacing w:line="276" w:lineRule="auto"/>
              <w:jc w:val="center"/>
              <w:rPr>
                <w:rFonts w:ascii="Times New Roman" w:hAnsi="Times New Roman" w:cs="Times New Roman"/>
                <w:b/>
                <w:sz w:val="24"/>
                <w:szCs w:val="24"/>
              </w:rPr>
            </w:pPr>
            <w:r w:rsidRPr="00360E32">
              <w:rPr>
                <w:rFonts w:ascii="Times New Roman" w:hAnsi="Times New Roman" w:cs="Times New Roman"/>
                <w:b/>
                <w:sz w:val="24"/>
                <w:szCs w:val="24"/>
              </w:rPr>
              <w:t>Biological activity</w:t>
            </w:r>
          </w:p>
        </w:tc>
        <w:tc>
          <w:tcPr>
            <w:tcW w:w="2993" w:type="dxa"/>
          </w:tcPr>
          <w:p w:rsidR="00DA1FE9" w:rsidRPr="00360E32" w:rsidRDefault="00DA1FE9" w:rsidP="000E4545">
            <w:pPr>
              <w:tabs>
                <w:tab w:val="center" w:pos="4513"/>
              </w:tabs>
              <w:spacing w:line="276" w:lineRule="auto"/>
              <w:jc w:val="center"/>
              <w:rPr>
                <w:rFonts w:ascii="Times New Roman" w:hAnsi="Times New Roman" w:cs="Times New Roman"/>
                <w:b/>
                <w:sz w:val="24"/>
                <w:szCs w:val="24"/>
              </w:rPr>
            </w:pPr>
            <w:r w:rsidRPr="00360E32">
              <w:rPr>
                <w:rFonts w:ascii="Times New Roman" w:hAnsi="Times New Roman" w:cs="Times New Roman"/>
                <w:b/>
                <w:sz w:val="24"/>
                <w:szCs w:val="24"/>
              </w:rPr>
              <w:t>Reference</w:t>
            </w:r>
          </w:p>
        </w:tc>
      </w:tr>
      <w:tr w:rsidR="00DA1FE9" w:rsidTr="00F832F0">
        <w:tc>
          <w:tcPr>
            <w:tcW w:w="2197" w:type="dxa"/>
          </w:tcPr>
          <w:p w:rsidR="00DA1FE9" w:rsidRPr="00892B5C" w:rsidRDefault="00DA1FE9" w:rsidP="00892B5C">
            <w:pPr>
              <w:tabs>
                <w:tab w:val="center" w:pos="4513"/>
              </w:tabs>
              <w:spacing w:line="276" w:lineRule="auto"/>
              <w:jc w:val="center"/>
              <w:rPr>
                <w:rFonts w:ascii="Times New Roman" w:hAnsi="Times New Roman" w:cs="Times New Roman"/>
                <w:i/>
                <w:sz w:val="24"/>
                <w:szCs w:val="24"/>
              </w:rPr>
            </w:pPr>
            <w:r w:rsidRPr="00892B5C">
              <w:rPr>
                <w:rFonts w:ascii="Times New Roman" w:hAnsi="Times New Roman" w:cs="Times New Roman"/>
                <w:i/>
                <w:sz w:val="24"/>
                <w:szCs w:val="24"/>
              </w:rPr>
              <w:t xml:space="preserve">Centella asiatica </w:t>
            </w:r>
          </w:p>
        </w:tc>
        <w:tc>
          <w:tcPr>
            <w:tcW w:w="2083"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Asiaticoside</w:t>
            </w:r>
          </w:p>
        </w:tc>
        <w:tc>
          <w:tcPr>
            <w:tcW w:w="2078"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Anti-inflammatory</w:t>
            </w:r>
          </w:p>
        </w:tc>
        <w:tc>
          <w:tcPr>
            <w:tcW w:w="2993"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 xml:space="preserve">Kim </w:t>
            </w:r>
            <w:r w:rsidRPr="00892B5C">
              <w:rPr>
                <w:rFonts w:ascii="Times New Roman" w:hAnsi="Times New Roman" w:cs="Times New Roman"/>
                <w:i/>
                <w:sz w:val="24"/>
                <w:szCs w:val="24"/>
              </w:rPr>
              <w:t>et al</w:t>
            </w:r>
            <w:r w:rsidRPr="00892B5C">
              <w:rPr>
                <w:rFonts w:ascii="Times New Roman" w:hAnsi="Times New Roman" w:cs="Times New Roman"/>
                <w:sz w:val="24"/>
                <w:szCs w:val="24"/>
              </w:rPr>
              <w:t>.</w:t>
            </w:r>
            <w:r>
              <w:rPr>
                <w:rFonts w:ascii="Times New Roman" w:hAnsi="Times New Roman" w:cs="Times New Roman"/>
                <w:sz w:val="24"/>
                <w:szCs w:val="24"/>
              </w:rPr>
              <w:t>,</w:t>
            </w:r>
            <w:r w:rsidRPr="00892B5C">
              <w:rPr>
                <w:rFonts w:ascii="Times New Roman" w:hAnsi="Times New Roman" w:cs="Times New Roman"/>
                <w:sz w:val="24"/>
                <w:szCs w:val="24"/>
              </w:rPr>
              <w:t xml:space="preserve"> 2007</w:t>
            </w:r>
          </w:p>
        </w:tc>
      </w:tr>
      <w:tr w:rsidR="00DA1FE9" w:rsidTr="00F832F0">
        <w:tc>
          <w:tcPr>
            <w:tcW w:w="2197" w:type="dxa"/>
          </w:tcPr>
          <w:p w:rsidR="00DA1FE9"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i/>
                <w:sz w:val="24"/>
                <w:szCs w:val="24"/>
              </w:rPr>
              <w:t>Artemisia annua</w:t>
            </w:r>
            <w:r w:rsidRPr="00892B5C">
              <w:rPr>
                <w:rFonts w:ascii="Times New Roman" w:hAnsi="Times New Roman" w:cs="Times New Roman"/>
                <w:sz w:val="24"/>
                <w:szCs w:val="24"/>
              </w:rPr>
              <w:t xml:space="preserve"> </w:t>
            </w:r>
          </w:p>
        </w:tc>
        <w:tc>
          <w:tcPr>
            <w:tcW w:w="2083"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Artemisinin</w:t>
            </w:r>
          </w:p>
        </w:tc>
        <w:tc>
          <w:tcPr>
            <w:tcW w:w="2078"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Anti-malaria</w:t>
            </w:r>
          </w:p>
        </w:tc>
        <w:tc>
          <w:tcPr>
            <w:tcW w:w="2993"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 xml:space="preserve">Putalun </w:t>
            </w:r>
            <w:r w:rsidRPr="00892B5C">
              <w:rPr>
                <w:rFonts w:ascii="Times New Roman" w:hAnsi="Times New Roman" w:cs="Times New Roman"/>
                <w:i/>
                <w:sz w:val="24"/>
                <w:szCs w:val="24"/>
              </w:rPr>
              <w:t>et al</w:t>
            </w:r>
            <w:r w:rsidRPr="00892B5C">
              <w:rPr>
                <w:rFonts w:ascii="Times New Roman" w:hAnsi="Times New Roman" w:cs="Times New Roman"/>
                <w:sz w:val="24"/>
                <w:szCs w:val="24"/>
              </w:rPr>
              <w:t>.</w:t>
            </w:r>
            <w:r>
              <w:rPr>
                <w:rFonts w:ascii="Times New Roman" w:hAnsi="Times New Roman" w:cs="Times New Roman"/>
                <w:sz w:val="24"/>
                <w:szCs w:val="24"/>
              </w:rPr>
              <w:t>,</w:t>
            </w:r>
            <w:r w:rsidRPr="00892B5C">
              <w:rPr>
                <w:rFonts w:ascii="Times New Roman" w:hAnsi="Times New Roman" w:cs="Times New Roman"/>
                <w:sz w:val="24"/>
                <w:szCs w:val="24"/>
              </w:rPr>
              <w:t xml:space="preserve"> 2007</w:t>
            </w:r>
          </w:p>
        </w:tc>
      </w:tr>
      <w:tr w:rsidR="00DA1FE9" w:rsidTr="00F832F0">
        <w:tc>
          <w:tcPr>
            <w:tcW w:w="2197" w:type="dxa"/>
          </w:tcPr>
          <w:p w:rsid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 xml:space="preserve">Ophiorrhiza pumila </w:t>
            </w:r>
          </w:p>
          <w:p w:rsidR="00DA1FE9" w:rsidRDefault="00DA1FE9" w:rsidP="00892B5C">
            <w:pPr>
              <w:tabs>
                <w:tab w:val="center" w:pos="4513"/>
              </w:tabs>
              <w:spacing w:line="276" w:lineRule="auto"/>
              <w:jc w:val="center"/>
              <w:rPr>
                <w:rFonts w:ascii="Times New Roman" w:hAnsi="Times New Roman" w:cs="Times New Roman"/>
                <w:sz w:val="24"/>
                <w:szCs w:val="24"/>
              </w:rPr>
            </w:pPr>
          </w:p>
        </w:tc>
        <w:tc>
          <w:tcPr>
            <w:tcW w:w="2083" w:type="dxa"/>
          </w:tcPr>
          <w:p w:rsidR="00DA1FE9" w:rsidRDefault="00892B5C" w:rsidP="000E4545">
            <w:pPr>
              <w:tabs>
                <w:tab w:val="center" w:pos="4513"/>
              </w:tabs>
              <w:spacing w:line="276" w:lineRule="auto"/>
              <w:jc w:val="center"/>
              <w:rPr>
                <w:rFonts w:ascii="Times New Roman" w:hAnsi="Times New Roman" w:cs="Times New Roman"/>
                <w:sz w:val="24"/>
                <w:szCs w:val="24"/>
              </w:rPr>
            </w:pPr>
            <w:r>
              <w:rPr>
                <w:rFonts w:ascii="Times New Roman" w:hAnsi="Times New Roman" w:cs="Times New Roman"/>
                <w:sz w:val="24"/>
                <w:szCs w:val="24"/>
              </w:rPr>
              <w:t>C</w:t>
            </w:r>
            <w:r w:rsidRPr="00892B5C">
              <w:rPr>
                <w:rFonts w:ascii="Times New Roman" w:hAnsi="Times New Roman" w:cs="Times New Roman"/>
                <w:sz w:val="24"/>
                <w:szCs w:val="24"/>
              </w:rPr>
              <w:t>amptothecin</w:t>
            </w:r>
          </w:p>
        </w:tc>
        <w:tc>
          <w:tcPr>
            <w:tcW w:w="2078"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Anti-cancer drugs</w:t>
            </w:r>
          </w:p>
        </w:tc>
        <w:tc>
          <w:tcPr>
            <w:tcW w:w="2993" w:type="dxa"/>
          </w:tcPr>
          <w:p w:rsidR="00DA1FE9" w:rsidRDefault="00892B5C" w:rsidP="00892B5C">
            <w:pPr>
              <w:tabs>
                <w:tab w:val="center" w:pos="4513"/>
              </w:tabs>
              <w:spacing w:line="276" w:lineRule="auto"/>
              <w:rPr>
                <w:rFonts w:ascii="Times New Roman" w:hAnsi="Times New Roman" w:cs="Times New Roman"/>
                <w:sz w:val="24"/>
                <w:szCs w:val="24"/>
              </w:rPr>
            </w:pPr>
            <w:r w:rsidRPr="00892B5C">
              <w:rPr>
                <w:rFonts w:ascii="Times New Roman" w:hAnsi="Times New Roman" w:cs="Times New Roman"/>
                <w:sz w:val="24"/>
                <w:szCs w:val="24"/>
              </w:rPr>
              <w:t xml:space="preserve">Sirikantaramas </w:t>
            </w:r>
            <w:r w:rsidRPr="00892B5C">
              <w:rPr>
                <w:rFonts w:ascii="Times New Roman" w:hAnsi="Times New Roman" w:cs="Times New Roman"/>
                <w:i/>
                <w:sz w:val="24"/>
                <w:szCs w:val="24"/>
              </w:rPr>
              <w:t>et al</w:t>
            </w:r>
            <w:r w:rsidRPr="00892B5C">
              <w:rPr>
                <w:rFonts w:ascii="Times New Roman" w:hAnsi="Times New Roman" w:cs="Times New Roman"/>
                <w:sz w:val="24"/>
                <w:szCs w:val="24"/>
              </w:rPr>
              <w:t>.</w:t>
            </w:r>
            <w:r>
              <w:rPr>
                <w:rFonts w:ascii="Times New Roman" w:hAnsi="Times New Roman" w:cs="Times New Roman"/>
                <w:sz w:val="24"/>
                <w:szCs w:val="24"/>
              </w:rPr>
              <w:t xml:space="preserve">, </w:t>
            </w:r>
            <w:r w:rsidRPr="00892B5C">
              <w:rPr>
                <w:rFonts w:ascii="Times New Roman" w:hAnsi="Times New Roman" w:cs="Times New Roman"/>
                <w:sz w:val="24"/>
                <w:szCs w:val="24"/>
              </w:rPr>
              <w:t>2007</w:t>
            </w:r>
          </w:p>
        </w:tc>
      </w:tr>
      <w:tr w:rsidR="00DA1FE9" w:rsidTr="00F832F0">
        <w:tc>
          <w:tcPr>
            <w:tcW w:w="2197" w:type="dxa"/>
          </w:tcPr>
          <w:p w:rsid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 xml:space="preserve">Plumbago indica </w:t>
            </w:r>
          </w:p>
          <w:p w:rsidR="00DA1FE9" w:rsidRDefault="00DA1FE9" w:rsidP="00892B5C">
            <w:pPr>
              <w:tabs>
                <w:tab w:val="center" w:pos="4513"/>
              </w:tabs>
              <w:spacing w:line="276" w:lineRule="auto"/>
              <w:jc w:val="center"/>
              <w:rPr>
                <w:rFonts w:ascii="Times New Roman" w:hAnsi="Times New Roman" w:cs="Times New Roman"/>
                <w:sz w:val="24"/>
                <w:szCs w:val="24"/>
              </w:rPr>
            </w:pPr>
          </w:p>
        </w:tc>
        <w:tc>
          <w:tcPr>
            <w:tcW w:w="2083"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Plumbagin</w:t>
            </w:r>
          </w:p>
        </w:tc>
        <w:tc>
          <w:tcPr>
            <w:tcW w:w="2078"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Anti-microbial</w:t>
            </w:r>
          </w:p>
        </w:tc>
        <w:tc>
          <w:tcPr>
            <w:tcW w:w="2993" w:type="dxa"/>
          </w:tcPr>
          <w:p w:rsidR="00DA1FE9" w:rsidRDefault="00892B5C" w:rsidP="00892B5C">
            <w:pPr>
              <w:tabs>
                <w:tab w:val="center" w:pos="4513"/>
              </w:tabs>
              <w:spacing w:line="276" w:lineRule="auto"/>
              <w:rPr>
                <w:rFonts w:ascii="Times New Roman" w:hAnsi="Times New Roman" w:cs="Times New Roman"/>
                <w:sz w:val="24"/>
                <w:szCs w:val="24"/>
              </w:rPr>
            </w:pPr>
            <w:r w:rsidRPr="00892B5C">
              <w:rPr>
                <w:rFonts w:ascii="Times New Roman" w:hAnsi="Times New Roman" w:cs="Times New Roman"/>
                <w:sz w:val="24"/>
                <w:szCs w:val="24"/>
              </w:rPr>
              <w:t>Gangopadhydy et al.</w:t>
            </w:r>
            <w:r>
              <w:rPr>
                <w:rFonts w:ascii="Times New Roman" w:hAnsi="Times New Roman" w:cs="Times New Roman"/>
                <w:sz w:val="24"/>
                <w:szCs w:val="24"/>
              </w:rPr>
              <w:t xml:space="preserve">, </w:t>
            </w:r>
            <w:r w:rsidRPr="00892B5C">
              <w:rPr>
                <w:rFonts w:ascii="Times New Roman" w:hAnsi="Times New Roman" w:cs="Times New Roman"/>
                <w:sz w:val="24"/>
                <w:szCs w:val="24"/>
              </w:rPr>
              <w:t>2008</w:t>
            </w:r>
          </w:p>
        </w:tc>
      </w:tr>
      <w:tr w:rsidR="00DA1FE9" w:rsidTr="00F832F0">
        <w:tc>
          <w:tcPr>
            <w:tcW w:w="2197" w:type="dxa"/>
          </w:tcPr>
          <w:p w:rsid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 xml:space="preserve">Papaver bracteatum </w:t>
            </w:r>
          </w:p>
          <w:p w:rsidR="00DA1FE9" w:rsidRDefault="00DA1FE9" w:rsidP="00892B5C">
            <w:pPr>
              <w:tabs>
                <w:tab w:val="center" w:pos="4513"/>
              </w:tabs>
              <w:spacing w:line="276" w:lineRule="auto"/>
              <w:jc w:val="center"/>
              <w:rPr>
                <w:rFonts w:ascii="Times New Roman" w:hAnsi="Times New Roman" w:cs="Times New Roman"/>
                <w:sz w:val="24"/>
                <w:szCs w:val="24"/>
              </w:rPr>
            </w:pPr>
          </w:p>
        </w:tc>
        <w:tc>
          <w:tcPr>
            <w:tcW w:w="2083"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Benzylisoquinoline</w:t>
            </w:r>
          </w:p>
        </w:tc>
        <w:tc>
          <w:tcPr>
            <w:tcW w:w="2078" w:type="dxa"/>
          </w:tcPr>
          <w:p w:rsidR="00DA1FE9"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Anti-tumorogenic, anti-inflammatory, muscle relaxant.</w:t>
            </w:r>
          </w:p>
        </w:tc>
        <w:tc>
          <w:tcPr>
            <w:tcW w:w="2993" w:type="dxa"/>
          </w:tcPr>
          <w:p w:rsidR="00DA1FE9"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 xml:space="preserve">Rostampour </w:t>
            </w:r>
            <w:r w:rsidRPr="00892B5C">
              <w:rPr>
                <w:rFonts w:ascii="Times New Roman" w:hAnsi="Times New Roman" w:cs="Times New Roman"/>
                <w:i/>
                <w:sz w:val="24"/>
                <w:szCs w:val="24"/>
              </w:rPr>
              <w:t>et al</w:t>
            </w:r>
            <w:r w:rsidRPr="00892B5C">
              <w:rPr>
                <w:rFonts w:ascii="Times New Roman" w:hAnsi="Times New Roman" w:cs="Times New Roman"/>
                <w:sz w:val="24"/>
                <w:szCs w:val="24"/>
              </w:rPr>
              <w:t>.</w:t>
            </w:r>
            <w:r>
              <w:rPr>
                <w:rFonts w:ascii="Times New Roman" w:hAnsi="Times New Roman" w:cs="Times New Roman"/>
                <w:sz w:val="24"/>
                <w:szCs w:val="24"/>
              </w:rPr>
              <w:t xml:space="preserve">, </w:t>
            </w:r>
            <w:r w:rsidRPr="00892B5C">
              <w:rPr>
                <w:rFonts w:ascii="Times New Roman" w:hAnsi="Times New Roman" w:cs="Times New Roman"/>
                <w:sz w:val="24"/>
                <w:szCs w:val="24"/>
              </w:rPr>
              <w:t>2009</w:t>
            </w:r>
          </w:p>
        </w:tc>
      </w:tr>
      <w:tr w:rsidR="00892B5C" w:rsidTr="00F832F0">
        <w:tc>
          <w:tcPr>
            <w:tcW w:w="2197" w:type="dxa"/>
          </w:tcPr>
          <w:p w:rsidR="00892B5C" w:rsidRP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i/>
                <w:sz w:val="24"/>
                <w:szCs w:val="24"/>
              </w:rPr>
              <w:t>Taxus x media</w:t>
            </w:r>
            <w:r w:rsidRPr="00892B5C">
              <w:rPr>
                <w:rFonts w:ascii="Times New Roman" w:hAnsi="Times New Roman" w:cs="Times New Roman"/>
                <w:sz w:val="24"/>
                <w:szCs w:val="24"/>
              </w:rPr>
              <w:t xml:space="preserve"> var. Hicksii </w:t>
            </w:r>
          </w:p>
          <w:p w:rsidR="00892B5C" w:rsidRPr="00892B5C" w:rsidRDefault="00892B5C" w:rsidP="00892B5C">
            <w:pPr>
              <w:tabs>
                <w:tab w:val="center" w:pos="4513"/>
              </w:tabs>
              <w:spacing w:line="276" w:lineRule="auto"/>
              <w:jc w:val="center"/>
              <w:rPr>
                <w:rFonts w:ascii="Times New Roman" w:hAnsi="Times New Roman" w:cs="Times New Roman"/>
                <w:sz w:val="24"/>
                <w:szCs w:val="24"/>
              </w:rPr>
            </w:pPr>
          </w:p>
        </w:tc>
        <w:tc>
          <w:tcPr>
            <w:tcW w:w="2083" w:type="dxa"/>
          </w:tcPr>
          <w:p w:rsidR="00892B5C" w:rsidRPr="00892B5C"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Taxane</w:t>
            </w:r>
          </w:p>
        </w:tc>
        <w:tc>
          <w:tcPr>
            <w:tcW w:w="2078" w:type="dxa"/>
          </w:tcPr>
          <w:p w:rsidR="00892B5C" w:rsidRP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Anti-cancer</w:t>
            </w:r>
            <w:r w:rsidR="00F93126">
              <w:rPr>
                <w:rFonts w:ascii="Times New Roman" w:hAnsi="Times New Roman" w:cs="Times New Roman"/>
                <w:sz w:val="24"/>
                <w:szCs w:val="24"/>
              </w:rPr>
              <w:t>ou</w:t>
            </w:r>
            <w:r w:rsidRPr="00892B5C">
              <w:rPr>
                <w:rFonts w:ascii="Times New Roman" w:hAnsi="Times New Roman" w:cs="Times New Roman"/>
                <w:sz w:val="24"/>
                <w:szCs w:val="24"/>
              </w:rPr>
              <w:t>s, such as ovary, breast, head and neck, bladder</w:t>
            </w:r>
          </w:p>
          <w:p w:rsidR="00892B5C" w:rsidRP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 xml:space="preserve">and cervix, melanomas, lung cancers </w:t>
            </w:r>
          </w:p>
        </w:tc>
        <w:tc>
          <w:tcPr>
            <w:tcW w:w="2993" w:type="dxa"/>
          </w:tcPr>
          <w:p w:rsidR="00892B5C" w:rsidRP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Syklowska-Baranek</w:t>
            </w:r>
          </w:p>
          <w:p w:rsidR="00892B5C" w:rsidRP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i/>
                <w:sz w:val="24"/>
                <w:szCs w:val="24"/>
              </w:rPr>
              <w:t>et al</w:t>
            </w:r>
            <w:r w:rsidRPr="00892B5C">
              <w:rPr>
                <w:rFonts w:ascii="Times New Roman" w:hAnsi="Times New Roman" w:cs="Times New Roman"/>
                <w:sz w:val="24"/>
                <w:szCs w:val="24"/>
              </w:rPr>
              <w:t>.</w:t>
            </w:r>
            <w:r>
              <w:rPr>
                <w:rFonts w:ascii="Times New Roman" w:hAnsi="Times New Roman" w:cs="Times New Roman"/>
                <w:sz w:val="24"/>
                <w:szCs w:val="24"/>
              </w:rPr>
              <w:t>,</w:t>
            </w:r>
            <w:r w:rsidRPr="00892B5C">
              <w:rPr>
                <w:rFonts w:ascii="Times New Roman" w:hAnsi="Times New Roman" w:cs="Times New Roman"/>
                <w:sz w:val="24"/>
                <w:szCs w:val="24"/>
              </w:rPr>
              <w:t xml:space="preserve"> 2009</w:t>
            </w:r>
          </w:p>
        </w:tc>
      </w:tr>
      <w:tr w:rsidR="00892B5C" w:rsidTr="00F832F0">
        <w:tc>
          <w:tcPr>
            <w:tcW w:w="2197" w:type="dxa"/>
          </w:tcPr>
          <w:p w:rsidR="00892B5C" w:rsidRP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i/>
                <w:sz w:val="24"/>
                <w:szCs w:val="24"/>
              </w:rPr>
              <w:t>Panax quinquefolium</w:t>
            </w:r>
            <w:r w:rsidRPr="00892B5C">
              <w:rPr>
                <w:rFonts w:ascii="Times New Roman" w:hAnsi="Times New Roman" w:cs="Times New Roman"/>
                <w:sz w:val="24"/>
                <w:szCs w:val="24"/>
              </w:rPr>
              <w:t xml:space="preserve"> </w:t>
            </w:r>
          </w:p>
        </w:tc>
        <w:tc>
          <w:tcPr>
            <w:tcW w:w="2083" w:type="dxa"/>
          </w:tcPr>
          <w:p w:rsidR="00892B5C" w:rsidRPr="00892B5C"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Ginsenosides</w:t>
            </w:r>
          </w:p>
        </w:tc>
        <w:tc>
          <w:tcPr>
            <w:tcW w:w="2078" w:type="dxa"/>
          </w:tcPr>
          <w:p w:rsidR="00892B5C" w:rsidRPr="00892B5C" w:rsidRDefault="00892B5C" w:rsidP="000E4545">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Immuno-modulatory, adaptogenic, anti-ageing</w:t>
            </w:r>
          </w:p>
        </w:tc>
        <w:tc>
          <w:tcPr>
            <w:tcW w:w="2993" w:type="dxa"/>
          </w:tcPr>
          <w:p w:rsidR="00892B5C" w:rsidRPr="00892B5C" w:rsidRDefault="00892B5C" w:rsidP="00892B5C">
            <w:pPr>
              <w:tabs>
                <w:tab w:val="center" w:pos="4513"/>
              </w:tabs>
              <w:spacing w:line="276" w:lineRule="auto"/>
              <w:jc w:val="center"/>
              <w:rPr>
                <w:rFonts w:ascii="Times New Roman" w:hAnsi="Times New Roman" w:cs="Times New Roman"/>
                <w:sz w:val="24"/>
                <w:szCs w:val="24"/>
              </w:rPr>
            </w:pPr>
            <w:r w:rsidRPr="00892B5C">
              <w:rPr>
                <w:rFonts w:ascii="Times New Roman" w:hAnsi="Times New Roman" w:cs="Times New Roman"/>
                <w:sz w:val="24"/>
                <w:szCs w:val="24"/>
              </w:rPr>
              <w:t>Mathur</w:t>
            </w:r>
            <w:r>
              <w:rPr>
                <w:rFonts w:ascii="Times New Roman" w:hAnsi="Times New Roman" w:cs="Times New Roman"/>
                <w:sz w:val="24"/>
                <w:szCs w:val="24"/>
              </w:rPr>
              <w:t xml:space="preserve"> </w:t>
            </w:r>
            <w:r w:rsidRPr="00892B5C">
              <w:rPr>
                <w:rFonts w:ascii="Times New Roman" w:hAnsi="Times New Roman" w:cs="Times New Roman"/>
                <w:i/>
                <w:sz w:val="24"/>
                <w:szCs w:val="24"/>
              </w:rPr>
              <w:t>et al</w:t>
            </w:r>
            <w:r w:rsidRPr="00892B5C">
              <w:rPr>
                <w:rFonts w:ascii="Times New Roman" w:hAnsi="Times New Roman" w:cs="Times New Roman"/>
                <w:sz w:val="24"/>
                <w:szCs w:val="24"/>
              </w:rPr>
              <w:t>., 2010</w:t>
            </w:r>
          </w:p>
        </w:tc>
      </w:tr>
      <w:tr w:rsidR="00892B5C" w:rsidTr="00F832F0">
        <w:tc>
          <w:tcPr>
            <w:tcW w:w="2197" w:type="dxa"/>
          </w:tcPr>
          <w:p w:rsidR="00892B5C" w:rsidRPr="00892B5C" w:rsidRDefault="00892B5C" w:rsidP="00A6507B">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i/>
                <w:sz w:val="24"/>
                <w:szCs w:val="24"/>
              </w:rPr>
              <w:t>Brugmansia candida</w:t>
            </w:r>
            <w:r w:rsidRPr="00892B5C">
              <w:rPr>
                <w:rFonts w:ascii="Times New Roman" w:hAnsi="Times New Roman" w:cs="Times New Roman"/>
                <w:sz w:val="24"/>
                <w:szCs w:val="24"/>
              </w:rPr>
              <w:t xml:space="preserve"> </w:t>
            </w:r>
          </w:p>
        </w:tc>
        <w:tc>
          <w:tcPr>
            <w:tcW w:w="2083" w:type="dxa"/>
          </w:tcPr>
          <w:p w:rsidR="00A6507B" w:rsidRPr="00A6507B" w:rsidRDefault="00A6507B" w:rsidP="00A6507B">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Scopolamine,</w:t>
            </w:r>
          </w:p>
          <w:p w:rsidR="00A6507B" w:rsidRPr="00A6507B" w:rsidRDefault="00A6507B" w:rsidP="00A6507B">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anisodamine,</w:t>
            </w:r>
          </w:p>
          <w:p w:rsidR="00892B5C" w:rsidRPr="00892B5C" w:rsidRDefault="00A6507B" w:rsidP="00A6507B">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hyoscyamine</w:t>
            </w:r>
          </w:p>
        </w:tc>
        <w:tc>
          <w:tcPr>
            <w:tcW w:w="2078" w:type="dxa"/>
          </w:tcPr>
          <w:p w:rsidR="00892B5C" w:rsidRPr="00892B5C" w:rsidRDefault="00A6507B" w:rsidP="000E4545">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Anti-cholinergic activity</w:t>
            </w:r>
          </w:p>
        </w:tc>
        <w:tc>
          <w:tcPr>
            <w:tcW w:w="2993" w:type="dxa"/>
          </w:tcPr>
          <w:p w:rsidR="00892B5C" w:rsidRPr="00892B5C" w:rsidRDefault="00A6507B" w:rsidP="00892B5C">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 xml:space="preserve">Cardillo </w:t>
            </w:r>
            <w:r w:rsidRPr="00A6507B">
              <w:rPr>
                <w:rFonts w:ascii="Times New Roman" w:hAnsi="Times New Roman" w:cs="Times New Roman"/>
                <w:i/>
                <w:sz w:val="24"/>
                <w:szCs w:val="24"/>
              </w:rPr>
              <w:t>et al</w:t>
            </w:r>
            <w:r w:rsidRPr="00A6507B">
              <w:rPr>
                <w:rFonts w:ascii="Times New Roman" w:hAnsi="Times New Roman" w:cs="Times New Roman"/>
                <w:sz w:val="24"/>
                <w:szCs w:val="24"/>
              </w:rPr>
              <w:t>.</w:t>
            </w:r>
            <w:r>
              <w:rPr>
                <w:rFonts w:ascii="Times New Roman" w:hAnsi="Times New Roman" w:cs="Times New Roman"/>
                <w:sz w:val="24"/>
                <w:szCs w:val="24"/>
              </w:rPr>
              <w:t>,</w:t>
            </w:r>
            <w:r w:rsidRPr="00A6507B">
              <w:rPr>
                <w:rFonts w:ascii="Times New Roman" w:hAnsi="Times New Roman" w:cs="Times New Roman"/>
                <w:sz w:val="24"/>
                <w:szCs w:val="24"/>
              </w:rPr>
              <w:t xml:space="preserve"> 2010</w:t>
            </w:r>
          </w:p>
        </w:tc>
      </w:tr>
      <w:tr w:rsidR="00892B5C" w:rsidTr="00F832F0">
        <w:tc>
          <w:tcPr>
            <w:tcW w:w="2197" w:type="dxa"/>
          </w:tcPr>
          <w:p w:rsidR="00892B5C" w:rsidRPr="00892B5C" w:rsidRDefault="00A6507B" w:rsidP="00A6507B">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i/>
                <w:sz w:val="24"/>
                <w:szCs w:val="24"/>
              </w:rPr>
              <w:t>Hyoscyamus albus</w:t>
            </w:r>
            <w:r w:rsidRPr="00A6507B">
              <w:rPr>
                <w:rFonts w:ascii="Times New Roman" w:hAnsi="Times New Roman" w:cs="Times New Roman"/>
                <w:sz w:val="24"/>
                <w:szCs w:val="24"/>
              </w:rPr>
              <w:t xml:space="preserve"> </w:t>
            </w:r>
          </w:p>
        </w:tc>
        <w:tc>
          <w:tcPr>
            <w:tcW w:w="2083" w:type="dxa"/>
          </w:tcPr>
          <w:p w:rsidR="00A6507B" w:rsidRPr="00A6507B" w:rsidRDefault="00A6507B" w:rsidP="00A6507B">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Sesquiterpene-type</w:t>
            </w:r>
          </w:p>
          <w:p w:rsidR="00892B5C" w:rsidRPr="00892B5C" w:rsidRDefault="00A6507B" w:rsidP="00A6507B">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phytoalexins</w:t>
            </w:r>
          </w:p>
        </w:tc>
        <w:tc>
          <w:tcPr>
            <w:tcW w:w="2078" w:type="dxa"/>
          </w:tcPr>
          <w:p w:rsidR="00892B5C" w:rsidRPr="00892B5C" w:rsidRDefault="00A6507B" w:rsidP="000E4545">
            <w:pPr>
              <w:tabs>
                <w:tab w:val="center" w:pos="4513"/>
              </w:tabs>
              <w:spacing w:line="276" w:lineRule="auto"/>
              <w:jc w:val="center"/>
              <w:rPr>
                <w:rFonts w:ascii="Times New Roman" w:hAnsi="Times New Roman" w:cs="Times New Roman"/>
                <w:sz w:val="24"/>
                <w:szCs w:val="24"/>
              </w:rPr>
            </w:pPr>
            <w:r w:rsidRPr="00A6507B">
              <w:rPr>
                <w:rFonts w:ascii="Times New Roman" w:hAnsi="Times New Roman" w:cs="Times New Roman"/>
                <w:sz w:val="24"/>
                <w:szCs w:val="24"/>
              </w:rPr>
              <w:t>Anti-microbial</w:t>
            </w:r>
          </w:p>
        </w:tc>
        <w:tc>
          <w:tcPr>
            <w:tcW w:w="2993" w:type="dxa"/>
          </w:tcPr>
          <w:p w:rsidR="00892B5C" w:rsidRPr="00892B5C" w:rsidRDefault="00A6507B" w:rsidP="00892B5C">
            <w:pPr>
              <w:tabs>
                <w:tab w:val="center" w:pos="4513"/>
              </w:tabs>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Kawauchi </w:t>
            </w:r>
            <w:r w:rsidRPr="00A6507B">
              <w:rPr>
                <w:rFonts w:ascii="Times New Roman" w:hAnsi="Times New Roman" w:cs="Times New Roman"/>
                <w:i/>
                <w:sz w:val="24"/>
                <w:szCs w:val="24"/>
              </w:rPr>
              <w:t>et al</w:t>
            </w:r>
            <w:r>
              <w:rPr>
                <w:rFonts w:ascii="Times New Roman" w:hAnsi="Times New Roman" w:cs="Times New Roman"/>
                <w:sz w:val="24"/>
                <w:szCs w:val="24"/>
              </w:rPr>
              <w:t>.,</w:t>
            </w:r>
            <w:r w:rsidRPr="00A6507B">
              <w:rPr>
                <w:rFonts w:ascii="Times New Roman" w:hAnsi="Times New Roman" w:cs="Times New Roman"/>
                <w:sz w:val="24"/>
                <w:szCs w:val="24"/>
              </w:rPr>
              <w:t xml:space="preserve"> 2010</w:t>
            </w:r>
          </w:p>
        </w:tc>
      </w:tr>
    </w:tbl>
    <w:p w:rsidR="0095427A" w:rsidRDefault="0095427A" w:rsidP="00EB7CCB">
      <w:pPr>
        <w:tabs>
          <w:tab w:val="center" w:pos="4513"/>
        </w:tabs>
        <w:spacing w:line="276" w:lineRule="auto"/>
        <w:rPr>
          <w:rFonts w:ascii="Times New Roman" w:hAnsi="Times New Roman" w:cs="Times New Roman"/>
          <w:sz w:val="24"/>
          <w:szCs w:val="24"/>
        </w:rPr>
      </w:pPr>
    </w:p>
    <w:p w:rsidR="00DA1FE9" w:rsidRPr="00EB7CCB" w:rsidRDefault="007C45DD" w:rsidP="000E4545">
      <w:pPr>
        <w:tabs>
          <w:tab w:val="center" w:pos="4513"/>
        </w:tabs>
        <w:spacing w:line="276" w:lineRule="auto"/>
        <w:jc w:val="center"/>
        <w:rPr>
          <w:rFonts w:ascii="Times New Roman" w:hAnsi="Times New Roman" w:cs="Times New Roman"/>
          <w:b/>
          <w:sz w:val="24"/>
          <w:szCs w:val="24"/>
        </w:rPr>
      </w:pPr>
      <w:r w:rsidRPr="00EB7CCB">
        <w:rPr>
          <w:rFonts w:ascii="Times New Roman" w:hAnsi="Times New Roman" w:cs="Times New Roman"/>
          <w:b/>
          <w:sz w:val="24"/>
          <w:szCs w:val="24"/>
        </w:rPr>
        <w:t>Table</w:t>
      </w:r>
      <w:r w:rsidR="0095427A" w:rsidRPr="00EB7CCB">
        <w:rPr>
          <w:rFonts w:ascii="Times New Roman" w:hAnsi="Times New Roman" w:cs="Times New Roman"/>
          <w:b/>
          <w:sz w:val="24"/>
          <w:szCs w:val="24"/>
        </w:rPr>
        <w:t xml:space="preserve"> 3. </w:t>
      </w:r>
      <w:r w:rsidRPr="00EB7CCB">
        <w:rPr>
          <w:rFonts w:ascii="Times New Roman" w:hAnsi="Times New Roman" w:cs="Times New Roman"/>
          <w:b/>
          <w:sz w:val="24"/>
          <w:szCs w:val="24"/>
        </w:rPr>
        <w:t xml:space="preserve"> </w:t>
      </w:r>
      <w:r w:rsidR="00F832F0" w:rsidRPr="00EB7CCB">
        <w:rPr>
          <w:rFonts w:ascii="Times New Roman" w:hAnsi="Times New Roman" w:cs="Times New Roman"/>
          <w:b/>
          <w:sz w:val="24"/>
          <w:szCs w:val="24"/>
        </w:rPr>
        <w:t>Examples for secondary metabolites produced through hairy root culture</w:t>
      </w:r>
    </w:p>
    <w:p w:rsidR="00637046" w:rsidRDefault="00637046" w:rsidP="000E4545">
      <w:pPr>
        <w:autoSpaceDE w:val="0"/>
        <w:autoSpaceDN w:val="0"/>
        <w:adjustRightInd w:val="0"/>
        <w:spacing w:after="0" w:line="276" w:lineRule="auto"/>
        <w:ind w:firstLine="720"/>
        <w:jc w:val="center"/>
        <w:rPr>
          <w:rFonts w:ascii="Times New Roman" w:hAnsi="Times New Roman" w:cs="Times New Roman"/>
          <w:color w:val="131313"/>
          <w:sz w:val="24"/>
          <w:szCs w:val="24"/>
        </w:rPr>
      </w:pPr>
    </w:p>
    <w:p w:rsidR="00776EBA" w:rsidRDefault="002C3C96" w:rsidP="00776EB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 </w:t>
      </w:r>
      <w:r w:rsidR="00776EBA" w:rsidRPr="00A822C1">
        <w:rPr>
          <w:rFonts w:ascii="Times New Roman" w:hAnsi="Times New Roman" w:cs="Times New Roman"/>
          <w:b/>
          <w:sz w:val="24"/>
          <w:szCs w:val="24"/>
        </w:rPr>
        <w:t>Strategies to improve secondary metabolites production</w:t>
      </w:r>
    </w:p>
    <w:p w:rsidR="00DA254B" w:rsidRDefault="00DA254B" w:rsidP="00762B61">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Different s</w:t>
      </w:r>
      <w:r w:rsidR="00776EBA" w:rsidRPr="0035304B">
        <w:rPr>
          <w:rFonts w:ascii="Times New Roman" w:hAnsi="Times New Roman" w:cs="Times New Roman"/>
          <w:sz w:val="24"/>
          <w:szCs w:val="24"/>
        </w:rPr>
        <w:t>ystematic strategies like selection of cell lines and</w:t>
      </w:r>
      <w:r w:rsidR="00776EBA">
        <w:rPr>
          <w:rFonts w:ascii="Times New Roman" w:hAnsi="Times New Roman" w:cs="Times New Roman"/>
          <w:sz w:val="24"/>
          <w:szCs w:val="24"/>
        </w:rPr>
        <w:t xml:space="preserve"> clones, optimization of medium </w:t>
      </w:r>
      <w:r w:rsidR="00776EBA" w:rsidRPr="0035304B">
        <w:rPr>
          <w:rFonts w:ascii="Times New Roman" w:hAnsi="Times New Roman" w:cs="Times New Roman"/>
          <w:sz w:val="24"/>
          <w:szCs w:val="24"/>
        </w:rPr>
        <w:t>and culture environments, elicitor treatment, precursor feeding, permeabilization, immobilization, metabolic engineering and scale-up using bioreactors can boost the commercial success of culture system.</w:t>
      </w:r>
    </w:p>
    <w:p w:rsidR="00DA254B" w:rsidRPr="00A822C1" w:rsidRDefault="002C3C96" w:rsidP="00DA254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6.1 </w:t>
      </w:r>
      <w:r w:rsidR="00DA254B" w:rsidRPr="00A822C1">
        <w:rPr>
          <w:rFonts w:ascii="Times New Roman" w:hAnsi="Times New Roman" w:cs="Times New Roman"/>
          <w:b/>
          <w:sz w:val="24"/>
          <w:szCs w:val="24"/>
        </w:rPr>
        <w:t>Selection of high-producing strains</w:t>
      </w:r>
    </w:p>
    <w:p w:rsidR="00DA254B" w:rsidRPr="008B2FE6" w:rsidRDefault="00DA254B" w:rsidP="00DA254B">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007219D9">
        <w:rPr>
          <w:rFonts w:ascii="Times New Roman" w:hAnsi="Times New Roman" w:cs="Times New Roman"/>
          <w:sz w:val="24"/>
          <w:szCs w:val="24"/>
        </w:rPr>
        <w:t xml:space="preserve"> </w:t>
      </w:r>
      <w:r>
        <w:rPr>
          <w:rFonts w:ascii="Times New Roman" w:hAnsi="Times New Roman" w:cs="Times New Roman"/>
          <w:sz w:val="24"/>
          <w:szCs w:val="24"/>
        </w:rPr>
        <w:t xml:space="preserve">most important step for higher production of secondary </w:t>
      </w:r>
      <w:r w:rsidR="007219D9">
        <w:rPr>
          <w:rFonts w:ascii="Times New Roman" w:hAnsi="Times New Roman" w:cs="Times New Roman"/>
          <w:sz w:val="24"/>
          <w:szCs w:val="24"/>
        </w:rPr>
        <w:t>metabolites is the s</w:t>
      </w:r>
      <w:r w:rsidRPr="008B2FE6">
        <w:rPr>
          <w:rFonts w:ascii="Times New Roman" w:hAnsi="Times New Roman" w:cs="Times New Roman"/>
          <w:sz w:val="24"/>
          <w:szCs w:val="24"/>
        </w:rPr>
        <w:t xml:space="preserve">creening </w:t>
      </w:r>
      <w:r>
        <w:rPr>
          <w:rFonts w:ascii="Times New Roman" w:hAnsi="Times New Roman" w:cs="Times New Roman"/>
          <w:sz w:val="24"/>
          <w:szCs w:val="24"/>
        </w:rPr>
        <w:t xml:space="preserve">of </w:t>
      </w:r>
      <w:r w:rsidR="007219D9">
        <w:rPr>
          <w:rFonts w:ascii="Times New Roman" w:hAnsi="Times New Roman" w:cs="Times New Roman"/>
          <w:sz w:val="24"/>
          <w:szCs w:val="24"/>
        </w:rPr>
        <w:t xml:space="preserve">highly productive cell line. It </w:t>
      </w:r>
      <w:r w:rsidRPr="008B2FE6">
        <w:rPr>
          <w:rFonts w:ascii="Times New Roman" w:hAnsi="Times New Roman" w:cs="Times New Roman"/>
          <w:sz w:val="24"/>
          <w:szCs w:val="24"/>
        </w:rPr>
        <w:t>is based on the theory of biochemica</w:t>
      </w:r>
      <w:r w:rsidR="007219D9">
        <w:rPr>
          <w:rFonts w:ascii="Times New Roman" w:hAnsi="Times New Roman" w:cs="Times New Roman"/>
          <w:sz w:val="24"/>
          <w:szCs w:val="24"/>
        </w:rPr>
        <w:t xml:space="preserve">l heterogeneity in plant cells. </w:t>
      </w:r>
      <w:r w:rsidRPr="008B2FE6">
        <w:rPr>
          <w:rFonts w:ascii="Times New Roman" w:hAnsi="Times New Roman" w:cs="Times New Roman"/>
          <w:sz w:val="24"/>
          <w:szCs w:val="24"/>
        </w:rPr>
        <w:t xml:space="preserve">Plant cell cultures represent a heterogeneous population in which physiological characteristics of individual plant cells are different. </w:t>
      </w:r>
      <w:r w:rsidR="007219D9">
        <w:rPr>
          <w:rFonts w:ascii="Times New Roman" w:hAnsi="Times New Roman" w:cs="Times New Roman"/>
          <w:sz w:val="24"/>
          <w:szCs w:val="24"/>
        </w:rPr>
        <w:t xml:space="preserve">Usually </w:t>
      </w:r>
      <w:r w:rsidRPr="008B2FE6">
        <w:rPr>
          <w:rFonts w:ascii="Times New Roman" w:hAnsi="Times New Roman" w:cs="Times New Roman"/>
          <w:sz w:val="24"/>
          <w:szCs w:val="24"/>
        </w:rPr>
        <w:t>high yielding cell lines originate from high-producing plants, but the production levels of cells originating from high-producing plants also display variability. Variability leads to a reduction in metabolite productivity with sub-culturing</w:t>
      </w:r>
      <w:r w:rsidR="007219D9">
        <w:rPr>
          <w:rFonts w:ascii="Times New Roman" w:hAnsi="Times New Roman" w:cs="Times New Roman"/>
          <w:sz w:val="24"/>
          <w:szCs w:val="24"/>
        </w:rPr>
        <w:t>.</w:t>
      </w:r>
      <w:r w:rsidRPr="008B2FE6">
        <w:rPr>
          <w:rFonts w:ascii="Times New Roman" w:hAnsi="Times New Roman" w:cs="Times New Roman"/>
          <w:sz w:val="24"/>
          <w:szCs w:val="24"/>
        </w:rPr>
        <w:t xml:space="preserve"> Plant cell suspension is composed of low-yielding, high-yielding and non-producing cells. Selecting high biomass and metabolites producing cell lines is of utmost importance in optimizing the productivity of </w:t>
      </w:r>
      <w:r w:rsidRPr="007219D9">
        <w:rPr>
          <w:rFonts w:ascii="Times New Roman" w:hAnsi="Times New Roman" w:cs="Times New Roman"/>
          <w:i/>
          <w:sz w:val="24"/>
          <w:szCs w:val="24"/>
        </w:rPr>
        <w:t>in vitro</w:t>
      </w:r>
      <w:r w:rsidRPr="008B2FE6">
        <w:rPr>
          <w:rFonts w:ascii="Times New Roman" w:hAnsi="Times New Roman" w:cs="Times New Roman"/>
          <w:sz w:val="24"/>
          <w:szCs w:val="24"/>
        </w:rPr>
        <w:t xml:space="preserve"> cultivated plant cells, tissues and organs.</w:t>
      </w:r>
      <w:r w:rsidR="000D61A9">
        <w:rPr>
          <w:rFonts w:ascii="Times New Roman" w:hAnsi="Times New Roman" w:cs="Times New Roman"/>
          <w:sz w:val="24"/>
          <w:szCs w:val="24"/>
        </w:rPr>
        <w:t xml:space="preserve"> (Yue </w:t>
      </w:r>
      <w:r w:rsidR="000D61A9" w:rsidRPr="000D61A9">
        <w:rPr>
          <w:rFonts w:ascii="Times New Roman" w:hAnsi="Times New Roman" w:cs="Times New Roman"/>
          <w:i/>
          <w:sz w:val="24"/>
          <w:szCs w:val="24"/>
        </w:rPr>
        <w:t>et al</w:t>
      </w:r>
      <w:r w:rsidR="000D61A9">
        <w:rPr>
          <w:rFonts w:ascii="Times New Roman" w:hAnsi="Times New Roman" w:cs="Times New Roman"/>
          <w:sz w:val="24"/>
          <w:szCs w:val="24"/>
        </w:rPr>
        <w:t>., 2014)</w:t>
      </w:r>
    </w:p>
    <w:p w:rsidR="00DA254B" w:rsidRPr="007219D9" w:rsidRDefault="00DA254B" w:rsidP="007219D9">
      <w:pPr>
        <w:autoSpaceDE w:val="0"/>
        <w:autoSpaceDN w:val="0"/>
        <w:adjustRightInd w:val="0"/>
        <w:spacing w:after="0" w:line="276" w:lineRule="auto"/>
        <w:ind w:firstLine="720"/>
        <w:jc w:val="both"/>
        <w:rPr>
          <w:rFonts w:ascii="Times New Roman" w:hAnsi="Times New Roman" w:cs="Times New Roman"/>
          <w:color w:val="000000"/>
          <w:sz w:val="24"/>
          <w:szCs w:val="24"/>
        </w:rPr>
      </w:pPr>
      <w:r w:rsidRPr="008B2FE6">
        <w:rPr>
          <w:rFonts w:ascii="Times New Roman" w:hAnsi="Times New Roman" w:cs="Times New Roman"/>
          <w:color w:val="000000"/>
          <w:sz w:val="24"/>
          <w:szCs w:val="24"/>
        </w:rPr>
        <w:t>Initiation of cell and organ cultures begins with the choice of a parent plant with high content of the desired product for callus or organ induction to obtain high yielding cell/organ lines. Secondary metabolite accumulation in plants is specific to its genotype. For example, the concentration of bacoside A (a triterpenoid saponin) varies among different genotypes ranging from 3.53 to 18.36 mg</w:t>
      </w:r>
      <w:r w:rsidR="007C45DD">
        <w:rPr>
          <w:rFonts w:ascii="Times New Roman" w:hAnsi="Times New Roman" w:cs="Times New Roman"/>
          <w:color w:val="000000"/>
          <w:sz w:val="24"/>
          <w:szCs w:val="24"/>
        </w:rPr>
        <w:t>/g</w:t>
      </w:r>
      <w:r w:rsidRPr="008B2FE6">
        <w:rPr>
          <w:rFonts w:ascii="Times New Roman" w:hAnsi="Times New Roman" w:cs="Times New Roman"/>
          <w:color w:val="000000"/>
          <w:sz w:val="24"/>
          <w:szCs w:val="24"/>
        </w:rPr>
        <w:t xml:space="preserve"> DW (Naik </w:t>
      </w:r>
      <w:r w:rsidRPr="008B2FE6">
        <w:rPr>
          <w:rFonts w:ascii="Times New Roman" w:hAnsi="Times New Roman" w:cs="Times New Roman"/>
          <w:i/>
          <w:color w:val="000000"/>
          <w:sz w:val="24"/>
          <w:szCs w:val="24"/>
        </w:rPr>
        <w:t>et al</w:t>
      </w:r>
      <w:r w:rsidRPr="008B2FE6">
        <w:rPr>
          <w:rFonts w:ascii="Times New Roman" w:hAnsi="Times New Roman" w:cs="Times New Roman"/>
          <w:color w:val="000000"/>
          <w:sz w:val="24"/>
          <w:szCs w:val="24"/>
        </w:rPr>
        <w:t>., 2012). Similarly, the amount of camptothecin (a quinoline alkaloid) varie</w:t>
      </w:r>
      <w:r w:rsidR="00233CD4">
        <w:rPr>
          <w:rFonts w:ascii="Times New Roman" w:hAnsi="Times New Roman" w:cs="Times New Roman"/>
          <w:color w:val="000000"/>
          <w:sz w:val="24"/>
          <w:szCs w:val="24"/>
        </w:rPr>
        <w:t>s among the different species (</w:t>
      </w:r>
      <w:r w:rsidRPr="008B2FE6">
        <w:rPr>
          <w:rFonts w:ascii="Times New Roman" w:hAnsi="Times New Roman" w:cs="Times New Roman"/>
          <w:i/>
          <w:iCs/>
          <w:color w:val="000000"/>
          <w:sz w:val="24"/>
          <w:szCs w:val="24"/>
        </w:rPr>
        <w:t xml:space="preserve">Camptotheca </w:t>
      </w:r>
      <w:r w:rsidRPr="008B2FE6">
        <w:rPr>
          <w:rFonts w:ascii="Times New Roman" w:hAnsi="Times New Roman" w:cs="Times New Roman"/>
          <w:color w:val="000000"/>
          <w:sz w:val="24"/>
          <w:szCs w:val="24"/>
        </w:rPr>
        <w:t xml:space="preserve">spp., </w:t>
      </w:r>
      <w:r w:rsidRPr="008B2FE6">
        <w:rPr>
          <w:rFonts w:ascii="Times New Roman" w:hAnsi="Times New Roman" w:cs="Times New Roman"/>
          <w:i/>
          <w:iCs/>
          <w:color w:val="000000"/>
          <w:sz w:val="24"/>
          <w:szCs w:val="24"/>
        </w:rPr>
        <w:t xml:space="preserve">Ervatamia </w:t>
      </w:r>
      <w:r w:rsidRPr="008B2FE6">
        <w:rPr>
          <w:rFonts w:ascii="Times New Roman" w:hAnsi="Times New Roman" w:cs="Times New Roman"/>
          <w:color w:val="000000"/>
          <w:sz w:val="24"/>
          <w:szCs w:val="24"/>
        </w:rPr>
        <w:t xml:space="preserve">spp., </w:t>
      </w:r>
      <w:r w:rsidRPr="008B2FE6">
        <w:rPr>
          <w:rFonts w:ascii="Times New Roman" w:hAnsi="Times New Roman" w:cs="Times New Roman"/>
          <w:i/>
          <w:iCs/>
          <w:color w:val="000000"/>
          <w:sz w:val="24"/>
          <w:szCs w:val="24"/>
        </w:rPr>
        <w:t xml:space="preserve">Ophiorrhiza </w:t>
      </w:r>
      <w:r w:rsidRPr="008B2FE6">
        <w:rPr>
          <w:rFonts w:ascii="Times New Roman" w:hAnsi="Times New Roman" w:cs="Times New Roman"/>
          <w:color w:val="000000"/>
          <w:sz w:val="24"/>
          <w:szCs w:val="24"/>
        </w:rPr>
        <w:t xml:space="preserve">spp., </w:t>
      </w:r>
      <w:r w:rsidRPr="008B2FE6">
        <w:rPr>
          <w:rFonts w:ascii="Times New Roman" w:hAnsi="Times New Roman" w:cs="Times New Roman"/>
          <w:i/>
          <w:iCs/>
          <w:color w:val="000000"/>
          <w:sz w:val="24"/>
          <w:szCs w:val="24"/>
        </w:rPr>
        <w:t xml:space="preserve">Nothapodytes </w:t>
      </w:r>
      <w:r w:rsidRPr="008B2FE6">
        <w:rPr>
          <w:rFonts w:ascii="Times New Roman" w:hAnsi="Times New Roman" w:cs="Times New Roman"/>
          <w:color w:val="000000"/>
          <w:sz w:val="24"/>
          <w:szCs w:val="24"/>
        </w:rPr>
        <w:t xml:space="preserve">spp.) and even in different organs of the plant (0.03–0.4 % DW) (Ramesha </w:t>
      </w:r>
      <w:r w:rsidRPr="008B2FE6">
        <w:rPr>
          <w:rFonts w:ascii="Times New Roman" w:hAnsi="Times New Roman" w:cs="Times New Roman"/>
          <w:i/>
          <w:color w:val="000000"/>
          <w:sz w:val="24"/>
          <w:szCs w:val="24"/>
        </w:rPr>
        <w:t>et al</w:t>
      </w:r>
      <w:r w:rsidRPr="008B2FE6">
        <w:rPr>
          <w:rFonts w:ascii="Times New Roman" w:hAnsi="Times New Roman" w:cs="Times New Roman"/>
          <w:color w:val="000000"/>
          <w:sz w:val="24"/>
          <w:szCs w:val="24"/>
        </w:rPr>
        <w:t xml:space="preserve">., 2008). </w:t>
      </w:r>
      <w:r w:rsidR="007219D9">
        <w:rPr>
          <w:rFonts w:ascii="Times New Roman" w:hAnsi="Times New Roman" w:cs="Times New Roman"/>
          <w:color w:val="000000"/>
          <w:sz w:val="24"/>
          <w:szCs w:val="24"/>
        </w:rPr>
        <w:t xml:space="preserve">It indicates that selection of </w:t>
      </w:r>
      <w:r w:rsidRPr="008B2FE6">
        <w:rPr>
          <w:rFonts w:ascii="Times New Roman" w:hAnsi="Times New Roman" w:cs="Times New Roman"/>
          <w:color w:val="000000"/>
          <w:sz w:val="24"/>
          <w:szCs w:val="24"/>
        </w:rPr>
        <w:t xml:space="preserve">suitable genotype and a suitable organ is essential for </w:t>
      </w:r>
      <w:r w:rsidR="005F5564">
        <w:rPr>
          <w:rFonts w:ascii="Times New Roman" w:hAnsi="Times New Roman" w:cs="Times New Roman"/>
          <w:color w:val="000000"/>
          <w:sz w:val="24"/>
          <w:szCs w:val="24"/>
        </w:rPr>
        <w:t>higher secondary metabolites production.</w:t>
      </w:r>
    </w:p>
    <w:p w:rsidR="00637046" w:rsidRDefault="005F5564" w:rsidP="00C7648A">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H</w:t>
      </w:r>
      <w:r w:rsidR="00DA254B" w:rsidRPr="008B2FE6">
        <w:rPr>
          <w:rFonts w:ascii="Times New Roman" w:hAnsi="Times New Roman" w:cs="Times New Roman"/>
          <w:sz w:val="24"/>
          <w:szCs w:val="24"/>
        </w:rPr>
        <w:t>igh yielding cell lines are identified by visual screening, studying growth kinetics and metabolite profiling using various qualitative and quantitative analytical instrumentation techniques. Techniques such as HPLC (High Performance Liquid Chromatography) and RIA (Radioimmunoassay) were used to screen for high-yielding cell lines. Cell cloning methods are supposed as a credible way of selecting high-yielding cell lines from the suspension culture, which is similar to the monocolony isolation of bacteria. Mutation strategies and the use of selective agents have also been employed in order to obtain overproducing cell lines</w:t>
      </w:r>
      <w:r w:rsidR="000D61A9">
        <w:rPr>
          <w:rFonts w:ascii="Times New Roman" w:hAnsi="Times New Roman" w:cs="Times New Roman"/>
          <w:sz w:val="24"/>
          <w:szCs w:val="24"/>
        </w:rPr>
        <w:t xml:space="preserve"> (Yue </w:t>
      </w:r>
      <w:r w:rsidR="000D61A9" w:rsidRPr="000D61A9">
        <w:rPr>
          <w:rFonts w:ascii="Times New Roman" w:hAnsi="Times New Roman" w:cs="Times New Roman"/>
          <w:i/>
          <w:sz w:val="24"/>
          <w:szCs w:val="24"/>
        </w:rPr>
        <w:t>et al</w:t>
      </w:r>
      <w:r w:rsidR="000D61A9">
        <w:rPr>
          <w:rFonts w:ascii="Times New Roman" w:hAnsi="Times New Roman" w:cs="Times New Roman"/>
          <w:sz w:val="24"/>
          <w:szCs w:val="24"/>
        </w:rPr>
        <w:t>., 2014)</w:t>
      </w:r>
    </w:p>
    <w:p w:rsidR="007C45DD" w:rsidRDefault="007C45DD" w:rsidP="00C7648A">
      <w:pPr>
        <w:autoSpaceDE w:val="0"/>
        <w:autoSpaceDN w:val="0"/>
        <w:adjustRightInd w:val="0"/>
        <w:spacing w:after="0" w:line="276" w:lineRule="auto"/>
        <w:ind w:firstLine="720"/>
        <w:jc w:val="both"/>
        <w:rPr>
          <w:rFonts w:ascii="Times New Roman" w:hAnsi="Times New Roman" w:cs="Times New Roman"/>
          <w:b/>
          <w:sz w:val="24"/>
          <w:szCs w:val="24"/>
        </w:rPr>
      </w:pPr>
    </w:p>
    <w:p w:rsidR="005F5564" w:rsidRPr="00A822C1" w:rsidRDefault="002C3C96" w:rsidP="005F5564">
      <w:pPr>
        <w:spacing w:line="360" w:lineRule="auto"/>
        <w:jc w:val="both"/>
        <w:rPr>
          <w:rFonts w:ascii="Times New Roman" w:hAnsi="Times New Roman" w:cs="Times New Roman"/>
          <w:b/>
          <w:iCs/>
          <w:sz w:val="24"/>
          <w:szCs w:val="24"/>
        </w:rPr>
      </w:pPr>
      <w:r>
        <w:rPr>
          <w:rFonts w:ascii="Times New Roman" w:hAnsi="Times New Roman" w:cs="Times New Roman"/>
          <w:b/>
          <w:sz w:val="24"/>
          <w:szCs w:val="24"/>
        </w:rPr>
        <w:t xml:space="preserve">6.2 </w:t>
      </w:r>
      <w:r w:rsidR="005F5564" w:rsidRPr="00A822C1">
        <w:rPr>
          <w:rFonts w:ascii="Times New Roman" w:hAnsi="Times New Roman" w:cs="Times New Roman"/>
          <w:b/>
          <w:sz w:val="24"/>
          <w:szCs w:val="24"/>
        </w:rPr>
        <w:t>Culture media optimization</w:t>
      </w:r>
    </w:p>
    <w:p w:rsidR="005F5564" w:rsidRPr="008B2FE6" w:rsidRDefault="005F5564" w:rsidP="005F5564">
      <w:pPr>
        <w:autoSpaceDE w:val="0"/>
        <w:autoSpaceDN w:val="0"/>
        <w:adjustRightInd w:val="0"/>
        <w:spacing w:after="0" w:line="276" w:lineRule="auto"/>
        <w:ind w:firstLine="720"/>
        <w:jc w:val="both"/>
        <w:rPr>
          <w:rFonts w:ascii="Times New Roman" w:hAnsi="Times New Roman" w:cs="Times New Roman"/>
          <w:sz w:val="20"/>
          <w:szCs w:val="20"/>
        </w:rPr>
      </w:pPr>
      <w:r w:rsidRPr="008B2FE6">
        <w:rPr>
          <w:rFonts w:ascii="Times New Roman" w:hAnsi="Times New Roman" w:cs="Times New Roman"/>
          <w:color w:val="000000"/>
          <w:sz w:val="24"/>
          <w:szCs w:val="24"/>
        </w:rPr>
        <w:t>Media optimization is known to be the most fundamental approach in plant cell culture technology. Cultural conditions optimization is achieved in order to impr</w:t>
      </w:r>
      <w:r>
        <w:rPr>
          <w:rFonts w:ascii="Times New Roman" w:hAnsi="Times New Roman" w:cs="Times New Roman"/>
          <w:color w:val="000000"/>
          <w:sz w:val="24"/>
          <w:szCs w:val="24"/>
        </w:rPr>
        <w:t>ove growth rates of cells and</w:t>
      </w:r>
      <w:r w:rsidR="00B26B22">
        <w:rPr>
          <w:rFonts w:ascii="Times New Roman" w:hAnsi="Times New Roman" w:cs="Times New Roman"/>
          <w:color w:val="000000"/>
          <w:sz w:val="24"/>
          <w:szCs w:val="24"/>
        </w:rPr>
        <w:t xml:space="preserve"> </w:t>
      </w:r>
      <w:r w:rsidRPr="008B2FE6">
        <w:rPr>
          <w:rFonts w:ascii="Times New Roman" w:hAnsi="Times New Roman" w:cs="Times New Roman"/>
          <w:color w:val="000000"/>
          <w:sz w:val="24"/>
          <w:szCs w:val="24"/>
        </w:rPr>
        <w:t>higher yield of desirable products.</w:t>
      </w:r>
      <w:r w:rsidRPr="008B2FE6">
        <w:rPr>
          <w:rFonts w:ascii="Times New Roman" w:hAnsi="Times New Roman" w:cs="Times New Roman"/>
          <w:color w:val="000000"/>
          <w:sz w:val="20"/>
          <w:szCs w:val="20"/>
        </w:rPr>
        <w:t xml:space="preserve"> </w:t>
      </w:r>
      <w:r w:rsidRPr="008B2FE6">
        <w:rPr>
          <w:rFonts w:ascii="Times New Roman" w:hAnsi="Times New Roman" w:cs="Times New Roman"/>
          <w:color w:val="000000"/>
          <w:sz w:val="24"/>
          <w:szCs w:val="24"/>
        </w:rPr>
        <w:t>Culture environment manipulation of certain constituents (e.g., nutrient levels, stress fac</w:t>
      </w:r>
      <w:r w:rsidRPr="008B2FE6">
        <w:rPr>
          <w:rFonts w:ascii="Times New Roman" w:hAnsi="Times New Roman" w:cs="Times New Roman"/>
          <w:color w:val="000000"/>
          <w:sz w:val="24"/>
          <w:szCs w:val="24"/>
        </w:rPr>
        <w:softHyphen/>
        <w:t>tors, light, and growth regulators) is the effective means to increase product accumulation. This manipulation often influences the expression of many secondary metabolite pathways. Some constituents of plant cell culture media significantly determine the growth and accu</w:t>
      </w:r>
      <w:r w:rsidRPr="008B2FE6">
        <w:rPr>
          <w:rFonts w:ascii="Times New Roman" w:hAnsi="Times New Roman" w:cs="Times New Roman"/>
          <w:color w:val="000000"/>
          <w:sz w:val="24"/>
          <w:szCs w:val="24"/>
        </w:rPr>
        <w:softHyphen/>
        <w:t>mulation of secondary metabolites</w:t>
      </w:r>
      <w:r w:rsidR="00233CD4">
        <w:rPr>
          <w:rFonts w:ascii="Times New Roman" w:hAnsi="Times New Roman" w:cs="Times New Roman"/>
          <w:color w:val="000000"/>
          <w:sz w:val="24"/>
          <w:szCs w:val="24"/>
        </w:rPr>
        <w:t xml:space="preserve"> </w:t>
      </w:r>
      <w:r w:rsidR="00C7648A">
        <w:rPr>
          <w:rFonts w:ascii="Times New Roman" w:hAnsi="Times New Roman" w:cs="Times New Roman"/>
          <w:color w:val="000000"/>
          <w:sz w:val="24"/>
          <w:szCs w:val="24"/>
        </w:rPr>
        <w:t>(Yue e</w:t>
      </w:r>
      <w:r w:rsidR="00C7648A" w:rsidRPr="00C7648A">
        <w:rPr>
          <w:rFonts w:ascii="Times New Roman" w:hAnsi="Times New Roman" w:cs="Times New Roman"/>
          <w:i/>
          <w:color w:val="000000"/>
          <w:sz w:val="24"/>
          <w:szCs w:val="24"/>
        </w:rPr>
        <w:t>t al</w:t>
      </w:r>
      <w:r w:rsidR="00C7648A">
        <w:rPr>
          <w:rFonts w:ascii="Times New Roman" w:hAnsi="Times New Roman" w:cs="Times New Roman"/>
          <w:color w:val="000000"/>
          <w:sz w:val="24"/>
          <w:szCs w:val="24"/>
        </w:rPr>
        <w:t>., 2014)</w:t>
      </w:r>
      <w:r w:rsidR="00233CD4">
        <w:rPr>
          <w:rFonts w:ascii="Times New Roman" w:hAnsi="Times New Roman" w:cs="Times New Roman"/>
          <w:color w:val="000000"/>
          <w:sz w:val="24"/>
          <w:szCs w:val="24"/>
        </w:rPr>
        <w:t>.</w:t>
      </w:r>
    </w:p>
    <w:p w:rsidR="005F5564" w:rsidRDefault="005F5564" w:rsidP="000E4545">
      <w:pPr>
        <w:autoSpaceDE w:val="0"/>
        <w:autoSpaceDN w:val="0"/>
        <w:adjustRightInd w:val="0"/>
        <w:spacing w:after="0" w:line="276" w:lineRule="auto"/>
        <w:ind w:firstLine="720"/>
        <w:jc w:val="both"/>
        <w:rPr>
          <w:rFonts w:ascii="Times New Roman" w:hAnsi="Times New Roman" w:cs="Times New Roman"/>
          <w:sz w:val="24"/>
          <w:szCs w:val="24"/>
        </w:rPr>
      </w:pPr>
      <w:r w:rsidRPr="008B2FE6">
        <w:rPr>
          <w:rFonts w:ascii="Times New Roman" w:hAnsi="Times New Roman" w:cs="Times New Roman"/>
          <w:sz w:val="24"/>
          <w:szCs w:val="24"/>
        </w:rPr>
        <w:t>Some of the key factor</w:t>
      </w:r>
      <w:r w:rsidR="000E4545">
        <w:rPr>
          <w:rFonts w:ascii="Times New Roman" w:hAnsi="Times New Roman" w:cs="Times New Roman"/>
          <w:sz w:val="24"/>
          <w:szCs w:val="24"/>
        </w:rPr>
        <w:t xml:space="preserve">s are choice of culture medium, </w:t>
      </w:r>
      <w:r w:rsidR="00233CD4">
        <w:rPr>
          <w:rFonts w:ascii="Times New Roman" w:hAnsi="Times New Roman" w:cs="Times New Roman"/>
          <w:sz w:val="24"/>
          <w:szCs w:val="24"/>
        </w:rPr>
        <w:t>n</w:t>
      </w:r>
      <w:r w:rsidR="00EF45E0" w:rsidRPr="00EF45E0">
        <w:rPr>
          <w:rFonts w:ascii="Times New Roman" w:hAnsi="Times New Roman" w:cs="Times New Roman"/>
          <w:sz w:val="24"/>
          <w:szCs w:val="24"/>
        </w:rPr>
        <w:t>u</w:t>
      </w:r>
      <w:r w:rsidR="000E4545">
        <w:rPr>
          <w:rFonts w:ascii="Times New Roman" w:hAnsi="Times New Roman" w:cs="Times New Roman"/>
          <w:sz w:val="24"/>
          <w:szCs w:val="24"/>
        </w:rPr>
        <w:t xml:space="preserve">trient medium and salt strength, </w:t>
      </w:r>
      <w:r w:rsidR="00233CD4">
        <w:rPr>
          <w:rFonts w:ascii="Times New Roman" w:hAnsi="Times New Roman" w:cs="Times New Roman"/>
          <w:sz w:val="24"/>
          <w:szCs w:val="24"/>
        </w:rPr>
        <w:t>c</w:t>
      </w:r>
      <w:r w:rsidR="00EF45E0" w:rsidRPr="00EF45E0">
        <w:rPr>
          <w:rFonts w:ascii="Times New Roman" w:hAnsi="Times New Roman" w:cs="Times New Roman"/>
          <w:sz w:val="24"/>
          <w:szCs w:val="24"/>
        </w:rPr>
        <w:t>arbo</w:t>
      </w:r>
      <w:r w:rsidR="00233CD4">
        <w:rPr>
          <w:rFonts w:ascii="Times New Roman" w:hAnsi="Times New Roman" w:cs="Times New Roman"/>
          <w:sz w:val="24"/>
          <w:szCs w:val="24"/>
        </w:rPr>
        <w:t>n source and concentration, nitrogen source, p</w:t>
      </w:r>
      <w:r w:rsidR="000E4545">
        <w:rPr>
          <w:rFonts w:ascii="Times New Roman" w:hAnsi="Times New Roman" w:cs="Times New Roman"/>
          <w:sz w:val="24"/>
          <w:szCs w:val="24"/>
        </w:rPr>
        <w:t xml:space="preserve">hosphate levels, </w:t>
      </w:r>
      <w:r w:rsidR="00233CD4">
        <w:rPr>
          <w:rFonts w:ascii="Times New Roman" w:hAnsi="Times New Roman" w:cs="Times New Roman"/>
          <w:sz w:val="24"/>
          <w:szCs w:val="24"/>
        </w:rPr>
        <w:t>g</w:t>
      </w:r>
      <w:r w:rsidR="00EF45E0" w:rsidRPr="00EF45E0">
        <w:rPr>
          <w:rFonts w:ascii="Times New Roman" w:hAnsi="Times New Roman" w:cs="Times New Roman"/>
          <w:sz w:val="24"/>
          <w:szCs w:val="24"/>
        </w:rPr>
        <w:t>rowth regulator levels</w:t>
      </w:r>
      <w:r w:rsidR="000E4545">
        <w:t xml:space="preserve"> and </w:t>
      </w:r>
      <w:r w:rsidR="00233CD4">
        <w:rPr>
          <w:rFonts w:ascii="Times New Roman" w:hAnsi="Times New Roman" w:cs="Times New Roman"/>
          <w:sz w:val="24"/>
          <w:szCs w:val="24"/>
        </w:rPr>
        <w:t>i</w:t>
      </w:r>
      <w:r w:rsidR="000E4545" w:rsidRPr="000E4545">
        <w:rPr>
          <w:rFonts w:ascii="Times New Roman" w:hAnsi="Times New Roman" w:cs="Times New Roman"/>
          <w:sz w:val="24"/>
          <w:szCs w:val="24"/>
        </w:rPr>
        <w:t>noculum size/density</w:t>
      </w:r>
      <w:r w:rsidR="007C45DD">
        <w:rPr>
          <w:rFonts w:ascii="Times New Roman" w:hAnsi="Times New Roman" w:cs="Times New Roman"/>
          <w:sz w:val="24"/>
          <w:szCs w:val="24"/>
        </w:rPr>
        <w:t>.</w:t>
      </w:r>
    </w:p>
    <w:p w:rsidR="007C45DD" w:rsidRPr="008B2FE6" w:rsidRDefault="007C45DD" w:rsidP="000E4545">
      <w:pPr>
        <w:autoSpaceDE w:val="0"/>
        <w:autoSpaceDN w:val="0"/>
        <w:adjustRightInd w:val="0"/>
        <w:spacing w:after="0" w:line="276" w:lineRule="auto"/>
        <w:ind w:firstLine="720"/>
        <w:jc w:val="both"/>
        <w:rPr>
          <w:rFonts w:ascii="Times New Roman" w:hAnsi="Times New Roman" w:cs="Times New Roman"/>
          <w:sz w:val="24"/>
          <w:szCs w:val="24"/>
        </w:rPr>
      </w:pPr>
    </w:p>
    <w:p w:rsidR="005F5564" w:rsidRPr="00A822C1" w:rsidRDefault="002C3C96" w:rsidP="005F5564">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6.2.1 </w:t>
      </w:r>
      <w:r w:rsidR="005F5564" w:rsidRPr="00A822C1">
        <w:rPr>
          <w:rFonts w:ascii="Times New Roman" w:hAnsi="Times New Roman" w:cs="Times New Roman"/>
          <w:b/>
          <w:bCs/>
          <w:iCs/>
          <w:sz w:val="24"/>
          <w:szCs w:val="24"/>
        </w:rPr>
        <w:t>Nutrient Medium and Salt Strength</w:t>
      </w:r>
    </w:p>
    <w:p w:rsidR="005F5564" w:rsidRPr="008B2FE6" w:rsidRDefault="005F5564" w:rsidP="005F5564">
      <w:pPr>
        <w:autoSpaceDE w:val="0"/>
        <w:autoSpaceDN w:val="0"/>
        <w:adjustRightInd w:val="0"/>
        <w:spacing w:after="0" w:line="240" w:lineRule="auto"/>
        <w:jc w:val="both"/>
        <w:rPr>
          <w:rFonts w:ascii="Times New Roman" w:hAnsi="Times New Roman" w:cs="Times New Roman"/>
          <w:bCs/>
          <w:iCs/>
          <w:sz w:val="24"/>
          <w:szCs w:val="24"/>
        </w:rPr>
      </w:pPr>
    </w:p>
    <w:p w:rsidR="005F5564" w:rsidRDefault="005F5564" w:rsidP="005F5564">
      <w:pPr>
        <w:autoSpaceDE w:val="0"/>
        <w:autoSpaceDN w:val="0"/>
        <w:adjustRightInd w:val="0"/>
        <w:spacing w:after="0" w:line="276" w:lineRule="auto"/>
        <w:ind w:firstLine="720"/>
        <w:jc w:val="both"/>
        <w:rPr>
          <w:rFonts w:ascii="Times New Roman" w:hAnsi="Times New Roman" w:cs="Times New Roman"/>
          <w:color w:val="000000"/>
          <w:sz w:val="24"/>
          <w:szCs w:val="24"/>
        </w:rPr>
      </w:pPr>
      <w:r w:rsidRPr="008B2FE6">
        <w:rPr>
          <w:rFonts w:ascii="Times New Roman" w:hAnsi="Times New Roman" w:cs="Times New Roman"/>
          <w:color w:val="000000"/>
          <w:sz w:val="24"/>
          <w:szCs w:val="24"/>
        </w:rPr>
        <w:t xml:space="preserve">Various types of media formulations were tested and utilized earlier for the establishment of cell and organ suspension cultures for the production of secondary metabolites. Murashige and Skoog (MS), Gamborg’s (B5), Schenk and Hildebrandt (SH), Linsmaier and Skoog (LS) media are widely used.  The appropriate concentration of medium constituents (salt strength) is crucial for the growth of isolated cells and organs. </w:t>
      </w:r>
    </w:p>
    <w:p w:rsidR="00233CD4" w:rsidRDefault="005F5564" w:rsidP="00233CD4">
      <w:pPr>
        <w:autoSpaceDE w:val="0"/>
        <w:autoSpaceDN w:val="0"/>
        <w:adjustRightInd w:val="0"/>
        <w:spacing w:after="0" w:line="276" w:lineRule="auto"/>
        <w:ind w:firstLine="720"/>
        <w:jc w:val="both"/>
        <w:rPr>
          <w:rFonts w:ascii="Times New Roman" w:hAnsi="Times New Roman" w:cs="Times New Roman"/>
          <w:color w:val="000000"/>
          <w:sz w:val="24"/>
          <w:szCs w:val="24"/>
        </w:rPr>
      </w:pPr>
      <w:r w:rsidRPr="008B2FE6">
        <w:rPr>
          <w:rFonts w:ascii="Times New Roman" w:hAnsi="Times New Roman" w:cs="Times New Roman"/>
          <w:color w:val="000000"/>
          <w:sz w:val="24"/>
          <w:szCs w:val="24"/>
        </w:rPr>
        <w:t xml:space="preserve">The full strength MS medium was suitable for both biomass and gymnemic acid accumulation in cell suspension cultures of </w:t>
      </w:r>
      <w:r w:rsidRPr="008B2FE6">
        <w:rPr>
          <w:rFonts w:ascii="Times New Roman" w:hAnsi="Times New Roman" w:cs="Times New Roman"/>
          <w:i/>
          <w:iCs/>
          <w:color w:val="000000"/>
          <w:sz w:val="24"/>
          <w:szCs w:val="24"/>
        </w:rPr>
        <w:t xml:space="preserve">Gymnema sylvestre </w:t>
      </w:r>
      <w:r w:rsidR="007C45DD">
        <w:rPr>
          <w:rFonts w:ascii="Times New Roman" w:hAnsi="Times New Roman" w:cs="Times New Roman"/>
          <w:iCs/>
          <w:color w:val="000000"/>
          <w:sz w:val="24"/>
          <w:szCs w:val="24"/>
        </w:rPr>
        <w:t>(Nagella and Murthy</w:t>
      </w:r>
      <w:r w:rsidR="00EB7CCB">
        <w:rPr>
          <w:rFonts w:ascii="Times New Roman" w:hAnsi="Times New Roman" w:cs="Times New Roman"/>
          <w:iCs/>
          <w:color w:val="000000"/>
          <w:sz w:val="24"/>
          <w:szCs w:val="24"/>
        </w:rPr>
        <w:t>,</w:t>
      </w:r>
      <w:r w:rsidR="007C45DD">
        <w:rPr>
          <w:rFonts w:ascii="Times New Roman" w:hAnsi="Times New Roman" w:cs="Times New Roman"/>
          <w:iCs/>
          <w:color w:val="000000"/>
          <w:sz w:val="24"/>
          <w:szCs w:val="24"/>
        </w:rPr>
        <w:t xml:space="preserve"> </w:t>
      </w:r>
      <w:r w:rsidRPr="008B2FE6">
        <w:rPr>
          <w:rFonts w:ascii="Times New Roman" w:hAnsi="Times New Roman" w:cs="Times New Roman"/>
          <w:iCs/>
          <w:color w:val="000000"/>
          <w:sz w:val="24"/>
          <w:szCs w:val="24"/>
        </w:rPr>
        <w:t>2011)</w:t>
      </w:r>
      <w:r w:rsidR="00233CD4">
        <w:rPr>
          <w:rFonts w:ascii="Times New Roman" w:hAnsi="Times New Roman" w:cs="Times New Roman"/>
          <w:color w:val="000000"/>
          <w:sz w:val="24"/>
          <w:szCs w:val="24"/>
        </w:rPr>
        <w:t>.</w:t>
      </w:r>
    </w:p>
    <w:p w:rsidR="00C7648A" w:rsidRDefault="00C7648A" w:rsidP="005F5564">
      <w:pPr>
        <w:autoSpaceDE w:val="0"/>
        <w:autoSpaceDN w:val="0"/>
        <w:adjustRightInd w:val="0"/>
        <w:spacing w:after="0" w:line="276" w:lineRule="auto"/>
        <w:ind w:firstLine="720"/>
        <w:jc w:val="both"/>
        <w:rPr>
          <w:rFonts w:ascii="Times New Roman" w:hAnsi="Times New Roman" w:cs="Times New Roman"/>
          <w:color w:val="000000"/>
          <w:sz w:val="24"/>
          <w:szCs w:val="24"/>
        </w:rPr>
      </w:pPr>
    </w:p>
    <w:p w:rsidR="00EF45E0" w:rsidRDefault="00233CD4" w:rsidP="00360E32">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EF45E0" w:rsidRPr="00EF45E0">
        <w:rPr>
          <w:rFonts w:ascii="Times New Roman" w:hAnsi="Times New Roman" w:cs="Times New Roman"/>
          <w:noProof/>
          <w:color w:val="000000"/>
          <w:sz w:val="24"/>
          <w:szCs w:val="24"/>
          <w:lang w:val="en-US"/>
        </w:rPr>
        <w:drawing>
          <wp:inline distT="0" distB="0" distL="0" distR="0" wp14:anchorId="5863DDBB" wp14:editId="70D75B69">
            <wp:extent cx="5824151" cy="2856728"/>
            <wp:effectExtent l="0" t="0" r="5715" b="1270"/>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B7CCB" w:rsidRDefault="00EB7CCB" w:rsidP="00C7648A">
      <w:pPr>
        <w:autoSpaceDE w:val="0"/>
        <w:autoSpaceDN w:val="0"/>
        <w:adjustRightInd w:val="0"/>
        <w:spacing w:after="0" w:line="276" w:lineRule="auto"/>
        <w:ind w:firstLine="720"/>
        <w:jc w:val="center"/>
        <w:rPr>
          <w:rFonts w:ascii="Times New Roman" w:hAnsi="Times New Roman" w:cs="Times New Roman"/>
          <w:b/>
          <w:color w:val="000000"/>
          <w:sz w:val="24"/>
          <w:szCs w:val="24"/>
        </w:rPr>
      </w:pPr>
    </w:p>
    <w:p w:rsidR="00EF45E0" w:rsidRPr="00EB7CCB" w:rsidRDefault="00C7648A" w:rsidP="00360E32">
      <w:pPr>
        <w:autoSpaceDE w:val="0"/>
        <w:autoSpaceDN w:val="0"/>
        <w:adjustRightInd w:val="0"/>
        <w:spacing w:after="0" w:line="276" w:lineRule="auto"/>
        <w:ind w:firstLine="720"/>
        <w:jc w:val="center"/>
        <w:rPr>
          <w:rFonts w:ascii="Times New Roman" w:hAnsi="Times New Roman" w:cs="Times New Roman"/>
          <w:b/>
          <w:color w:val="000000"/>
          <w:sz w:val="24"/>
          <w:szCs w:val="24"/>
        </w:rPr>
      </w:pPr>
      <w:r w:rsidRPr="00EB7CCB">
        <w:rPr>
          <w:rFonts w:ascii="Times New Roman" w:hAnsi="Times New Roman" w:cs="Times New Roman"/>
          <w:b/>
          <w:color w:val="000000"/>
          <w:sz w:val="24"/>
          <w:szCs w:val="24"/>
        </w:rPr>
        <w:t xml:space="preserve">Fig </w:t>
      </w:r>
      <w:r w:rsidR="00DA43B9" w:rsidRPr="00EB7CCB">
        <w:rPr>
          <w:rFonts w:ascii="Times New Roman" w:hAnsi="Times New Roman" w:cs="Times New Roman"/>
          <w:b/>
          <w:color w:val="000000"/>
          <w:sz w:val="24"/>
          <w:szCs w:val="24"/>
        </w:rPr>
        <w:t xml:space="preserve">5. </w:t>
      </w:r>
      <w:r w:rsidR="00DA43B9" w:rsidRPr="00EB7CCB">
        <w:rPr>
          <w:rFonts w:ascii="Times New Roman" w:hAnsi="Times New Roman" w:cs="Times New Roman"/>
          <w:b/>
          <w:i/>
          <w:color w:val="000000"/>
          <w:sz w:val="24"/>
          <w:szCs w:val="24"/>
        </w:rPr>
        <w:t>Gymnema sylvestre</w:t>
      </w:r>
      <w:r w:rsidR="00233CD4">
        <w:rPr>
          <w:rFonts w:ascii="Times New Roman" w:hAnsi="Times New Roman" w:cs="Times New Roman"/>
          <w:b/>
          <w:color w:val="000000"/>
          <w:sz w:val="24"/>
          <w:szCs w:val="24"/>
        </w:rPr>
        <w:t xml:space="preserve"> cell suspension culture: e</w:t>
      </w:r>
      <w:r w:rsidR="00DA43B9" w:rsidRPr="00EB7CCB">
        <w:rPr>
          <w:rFonts w:ascii="Times New Roman" w:hAnsi="Times New Roman" w:cs="Times New Roman"/>
          <w:b/>
          <w:color w:val="000000"/>
          <w:sz w:val="24"/>
          <w:szCs w:val="24"/>
        </w:rPr>
        <w:t>ffect of medium strength</w:t>
      </w:r>
    </w:p>
    <w:p w:rsidR="00EC51D8" w:rsidRDefault="00EC51D8" w:rsidP="00EC51D8">
      <w:pPr>
        <w:autoSpaceDE w:val="0"/>
        <w:autoSpaceDN w:val="0"/>
        <w:adjustRightInd w:val="0"/>
        <w:spacing w:after="0" w:line="276" w:lineRule="auto"/>
        <w:ind w:firstLine="720"/>
        <w:jc w:val="both"/>
        <w:rPr>
          <w:rFonts w:ascii="Times New Roman" w:hAnsi="Times New Roman" w:cs="Times New Roman"/>
          <w:color w:val="000000"/>
          <w:sz w:val="24"/>
          <w:szCs w:val="24"/>
        </w:rPr>
      </w:pPr>
      <w:r w:rsidRPr="008B2FE6">
        <w:rPr>
          <w:rFonts w:ascii="Times New Roman" w:hAnsi="Times New Roman" w:cs="Times New Roman"/>
          <w:color w:val="000000"/>
          <w:sz w:val="24"/>
          <w:szCs w:val="24"/>
        </w:rPr>
        <w:t xml:space="preserve">Among the 0.25, 0.5, 0.75, 1.0, 1.5 and 2.0 strength MS medium tested, full strength (1.0) medium was found better for biomass accumulation and withanolide A production in </w:t>
      </w:r>
      <w:r w:rsidRPr="008B2FE6">
        <w:rPr>
          <w:rFonts w:ascii="Times New Roman" w:hAnsi="Times New Roman" w:cs="Times New Roman"/>
          <w:i/>
          <w:iCs/>
          <w:color w:val="000000"/>
          <w:sz w:val="24"/>
          <w:szCs w:val="24"/>
        </w:rPr>
        <w:t>Withania somnifera</w:t>
      </w:r>
      <w:r w:rsidRPr="008B2FE6">
        <w:rPr>
          <w:rFonts w:ascii="Times New Roman" w:hAnsi="Times New Roman" w:cs="Times New Roman"/>
          <w:color w:val="000000"/>
          <w:sz w:val="24"/>
          <w:szCs w:val="24"/>
        </w:rPr>
        <w:t xml:space="preserve"> cell suspension cultures</w:t>
      </w:r>
      <w:r>
        <w:rPr>
          <w:rFonts w:ascii="Times New Roman" w:hAnsi="Times New Roman" w:cs="Times New Roman"/>
          <w:color w:val="000000"/>
          <w:sz w:val="24"/>
          <w:szCs w:val="24"/>
        </w:rPr>
        <w:t xml:space="preserve"> (Praveen and Murthy, </w:t>
      </w:r>
      <w:r w:rsidRPr="008B2FE6">
        <w:rPr>
          <w:rFonts w:ascii="Times New Roman" w:hAnsi="Times New Roman" w:cs="Times New Roman"/>
          <w:color w:val="000000"/>
          <w:sz w:val="24"/>
          <w:szCs w:val="24"/>
        </w:rPr>
        <w:t xml:space="preserve">2010). Interestingly, some medium salts like calcium chloride and sodium chloride could be working as signal inducers to stimulate secondary metabolism. </w:t>
      </w:r>
    </w:p>
    <w:p w:rsidR="00EC51D8" w:rsidRDefault="00EC51D8" w:rsidP="00EC51D8">
      <w:pPr>
        <w:autoSpaceDE w:val="0"/>
        <w:autoSpaceDN w:val="0"/>
        <w:adjustRightInd w:val="0"/>
        <w:spacing w:after="0" w:line="276" w:lineRule="auto"/>
        <w:ind w:firstLine="720"/>
        <w:jc w:val="both"/>
        <w:rPr>
          <w:rFonts w:ascii="Times New Roman" w:hAnsi="Times New Roman" w:cs="Times New Roman"/>
          <w:color w:val="000000"/>
          <w:sz w:val="24"/>
          <w:szCs w:val="24"/>
        </w:rPr>
      </w:pPr>
      <w:r w:rsidRPr="00EC51D8">
        <w:rPr>
          <w:rFonts w:ascii="Times New Roman" w:hAnsi="Times New Roman" w:cs="Times New Roman"/>
          <w:color w:val="000000"/>
          <w:sz w:val="24"/>
          <w:szCs w:val="24"/>
        </w:rPr>
        <w:t xml:space="preserve">In ginseng adventitious root cultures, maximum biomass and growth rate were obtained in 0.75 strength MS medium and ginsenoside content and yield were higher in 0.5 salt strength MS medium (Murthy </w:t>
      </w:r>
      <w:r w:rsidRPr="00EC51D8">
        <w:rPr>
          <w:rFonts w:ascii="Times New Roman" w:hAnsi="Times New Roman" w:cs="Times New Roman"/>
          <w:i/>
          <w:color w:val="000000"/>
          <w:sz w:val="24"/>
          <w:szCs w:val="24"/>
        </w:rPr>
        <w:t>et al</w:t>
      </w:r>
      <w:r w:rsidRPr="00EC51D8">
        <w:rPr>
          <w:rFonts w:ascii="Times New Roman" w:hAnsi="Times New Roman" w:cs="Times New Roman"/>
          <w:color w:val="000000"/>
          <w:sz w:val="24"/>
          <w:szCs w:val="24"/>
        </w:rPr>
        <w:t>., 2017).</w:t>
      </w:r>
    </w:p>
    <w:p w:rsidR="00EC51D8" w:rsidRPr="00EC51D8" w:rsidRDefault="00EC51D8" w:rsidP="00EC51D8">
      <w:pPr>
        <w:autoSpaceDE w:val="0"/>
        <w:autoSpaceDN w:val="0"/>
        <w:adjustRightInd w:val="0"/>
        <w:spacing w:after="0" w:line="276" w:lineRule="auto"/>
        <w:ind w:firstLine="720"/>
        <w:jc w:val="both"/>
        <w:rPr>
          <w:rFonts w:ascii="Times New Roman" w:hAnsi="Times New Roman" w:cs="Times New Roman"/>
          <w:color w:val="000000"/>
          <w:sz w:val="24"/>
          <w:szCs w:val="24"/>
        </w:rPr>
      </w:pPr>
    </w:p>
    <w:p w:rsidR="005F5564" w:rsidRPr="00A822C1" w:rsidRDefault="002C3C96" w:rsidP="005F5564">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bCs/>
          <w:iCs/>
          <w:sz w:val="24"/>
          <w:szCs w:val="24"/>
        </w:rPr>
        <w:t xml:space="preserve">6.2.2 </w:t>
      </w:r>
      <w:r w:rsidR="005F5564" w:rsidRPr="00A822C1">
        <w:rPr>
          <w:rFonts w:ascii="Times New Roman" w:hAnsi="Times New Roman" w:cs="Times New Roman"/>
          <w:b/>
          <w:bCs/>
          <w:iCs/>
          <w:sz w:val="24"/>
          <w:szCs w:val="24"/>
        </w:rPr>
        <w:t>Carbon Source and Concentration</w:t>
      </w:r>
    </w:p>
    <w:p w:rsidR="005F5564" w:rsidRPr="00A822C1" w:rsidRDefault="005F5564" w:rsidP="005F5564">
      <w:pPr>
        <w:autoSpaceDE w:val="0"/>
        <w:autoSpaceDN w:val="0"/>
        <w:adjustRightInd w:val="0"/>
        <w:spacing w:after="0" w:line="240" w:lineRule="auto"/>
        <w:jc w:val="both"/>
        <w:rPr>
          <w:rFonts w:ascii="Times New Roman" w:hAnsi="Times New Roman" w:cs="Times New Roman"/>
          <w:b/>
          <w:sz w:val="24"/>
          <w:szCs w:val="24"/>
        </w:rPr>
      </w:pPr>
    </w:p>
    <w:p w:rsidR="00484471" w:rsidRDefault="005F5564" w:rsidP="00484471">
      <w:pPr>
        <w:autoSpaceDE w:val="0"/>
        <w:autoSpaceDN w:val="0"/>
        <w:adjustRightInd w:val="0"/>
        <w:spacing w:after="0" w:line="276" w:lineRule="auto"/>
        <w:ind w:firstLine="720"/>
        <w:jc w:val="both"/>
        <w:rPr>
          <w:rFonts w:ascii="Times New Roman" w:hAnsi="Times New Roman" w:cs="Times New Roman"/>
          <w:sz w:val="24"/>
          <w:szCs w:val="24"/>
        </w:rPr>
      </w:pPr>
      <w:r w:rsidRPr="008B2FE6">
        <w:rPr>
          <w:rFonts w:ascii="Times New Roman" w:hAnsi="Times New Roman" w:cs="Times New Roman"/>
          <w:color w:val="000000"/>
          <w:sz w:val="24"/>
          <w:szCs w:val="24"/>
        </w:rPr>
        <w:t xml:space="preserve">Plant cell cultures behave heterotrophically under </w:t>
      </w:r>
      <w:r w:rsidRPr="008B2FE6">
        <w:rPr>
          <w:rFonts w:ascii="Times New Roman" w:hAnsi="Times New Roman" w:cs="Times New Roman"/>
          <w:i/>
          <w:iCs/>
          <w:color w:val="000000"/>
          <w:sz w:val="24"/>
          <w:szCs w:val="24"/>
        </w:rPr>
        <w:t xml:space="preserve">in vitro </w:t>
      </w:r>
      <w:r w:rsidRPr="008B2FE6">
        <w:rPr>
          <w:rFonts w:ascii="Times New Roman" w:hAnsi="Times New Roman" w:cs="Times New Roman"/>
          <w:color w:val="000000"/>
          <w:sz w:val="24"/>
          <w:szCs w:val="24"/>
        </w:rPr>
        <w:t>conditions and thus essentially require sugar supplementation as carbon inorganic source. It has been found that the amount of sucrose affects the accumulation of secondary metabolite in various cultures. Osmotic stress created by sucrose alone and with other osmotic agents also affects secondary metabolite production. It was also noticed that sucrose has a dual function (carbon source and osmotic agent).</w:t>
      </w:r>
      <w:r w:rsidRPr="008B2FE6">
        <w:rPr>
          <w:rFonts w:ascii="Times New Roman" w:hAnsi="Times New Roman" w:cs="Times New Roman"/>
          <w:sz w:val="24"/>
          <w:szCs w:val="24"/>
        </w:rPr>
        <w:t xml:space="preserve"> Plant cell cultures are </w:t>
      </w:r>
      <w:r w:rsidR="00C7648A">
        <w:rPr>
          <w:rFonts w:ascii="Times New Roman" w:hAnsi="Times New Roman" w:cs="Times New Roman"/>
          <w:sz w:val="24"/>
          <w:szCs w:val="24"/>
        </w:rPr>
        <w:t xml:space="preserve">usually grown </w:t>
      </w:r>
      <w:r w:rsidRPr="008B2FE6">
        <w:rPr>
          <w:rFonts w:ascii="Times New Roman" w:hAnsi="Times New Roman" w:cs="Times New Roman"/>
          <w:sz w:val="24"/>
          <w:szCs w:val="24"/>
        </w:rPr>
        <w:t>using simple sugars such as glucose, fructose, maltose, sucrose and their combinations as an</w:t>
      </w:r>
      <w:r w:rsidR="00484471">
        <w:rPr>
          <w:rFonts w:ascii="Times New Roman" w:hAnsi="Times New Roman" w:cs="Times New Roman"/>
          <w:sz w:val="24"/>
          <w:szCs w:val="24"/>
        </w:rPr>
        <w:t xml:space="preserve"> energy and carbon source</w:t>
      </w:r>
      <w:r>
        <w:rPr>
          <w:rFonts w:ascii="Times New Roman" w:hAnsi="Times New Roman" w:cs="Times New Roman"/>
          <w:sz w:val="24"/>
          <w:szCs w:val="24"/>
        </w:rPr>
        <w:t xml:space="preserve"> </w:t>
      </w:r>
      <w:r w:rsidR="00484471">
        <w:rPr>
          <w:rFonts w:ascii="Times New Roman" w:hAnsi="Times New Roman" w:cs="Times New Roman"/>
          <w:sz w:val="24"/>
          <w:szCs w:val="24"/>
        </w:rPr>
        <w:t xml:space="preserve">(Bhatia </w:t>
      </w:r>
      <w:r w:rsidR="00484471" w:rsidRPr="00484471">
        <w:rPr>
          <w:rFonts w:ascii="Times New Roman" w:hAnsi="Times New Roman" w:cs="Times New Roman"/>
          <w:i/>
          <w:sz w:val="24"/>
          <w:szCs w:val="24"/>
        </w:rPr>
        <w:t>et al</w:t>
      </w:r>
      <w:r w:rsidR="00484471">
        <w:rPr>
          <w:rFonts w:ascii="Times New Roman" w:hAnsi="Times New Roman" w:cs="Times New Roman"/>
          <w:sz w:val="24"/>
          <w:szCs w:val="24"/>
        </w:rPr>
        <w:t>., 2015).</w:t>
      </w:r>
    </w:p>
    <w:p w:rsidR="005F5564" w:rsidRDefault="005F5564" w:rsidP="005F5564">
      <w:pPr>
        <w:autoSpaceDE w:val="0"/>
        <w:autoSpaceDN w:val="0"/>
        <w:adjustRightInd w:val="0"/>
        <w:spacing w:after="0" w:line="276" w:lineRule="auto"/>
        <w:ind w:firstLine="720"/>
        <w:jc w:val="both"/>
        <w:rPr>
          <w:rFonts w:ascii="Times New Roman" w:hAnsi="Times New Roman" w:cs="Times New Roman"/>
          <w:color w:val="000000"/>
          <w:sz w:val="24"/>
          <w:szCs w:val="24"/>
        </w:rPr>
      </w:pPr>
      <w:r>
        <w:rPr>
          <w:rFonts w:ascii="Times New Roman" w:hAnsi="Times New Roman" w:cs="Times New Roman"/>
          <w:sz w:val="24"/>
          <w:szCs w:val="24"/>
        </w:rPr>
        <w:t xml:space="preserve">In </w:t>
      </w:r>
      <w:r w:rsidRPr="008B2FE6">
        <w:rPr>
          <w:rFonts w:ascii="Times New Roman" w:hAnsi="Times New Roman" w:cs="Times New Roman"/>
          <w:i/>
          <w:iCs/>
          <w:color w:val="000000"/>
          <w:sz w:val="24"/>
          <w:szCs w:val="24"/>
        </w:rPr>
        <w:t>Gymnema sylvestre</w:t>
      </w:r>
      <w:r>
        <w:rPr>
          <w:rFonts w:ascii="Times New Roman" w:hAnsi="Times New Roman" w:cs="Times New Roman"/>
          <w:i/>
          <w:iCs/>
          <w:color w:val="000000"/>
          <w:sz w:val="24"/>
          <w:szCs w:val="24"/>
        </w:rPr>
        <w:t xml:space="preserve"> </w:t>
      </w:r>
      <w:r w:rsidRPr="009233C5">
        <w:rPr>
          <w:rFonts w:ascii="Times New Roman" w:hAnsi="Times New Roman" w:cs="Times New Roman"/>
          <w:iCs/>
          <w:color w:val="000000"/>
          <w:sz w:val="24"/>
          <w:szCs w:val="24"/>
        </w:rPr>
        <w:t>cell culture</w:t>
      </w:r>
      <w:r>
        <w:rPr>
          <w:rFonts w:ascii="Times New Roman" w:hAnsi="Times New Roman" w:cs="Times New Roman"/>
          <w:sz w:val="24"/>
          <w:szCs w:val="24"/>
        </w:rPr>
        <w:t xml:space="preserve"> </w:t>
      </w:r>
      <w:r w:rsidRPr="008B2FE6">
        <w:rPr>
          <w:rFonts w:ascii="Times New Roman" w:hAnsi="Times New Roman" w:cs="Times New Roman"/>
          <w:sz w:val="24"/>
          <w:szCs w:val="24"/>
        </w:rPr>
        <w:t xml:space="preserve"> the various sugars tested, sucrose was found to be an ideal carbohydrate source for the biomass accumulation (11.56 g</w:t>
      </w:r>
      <w:r w:rsidR="00EC51D8">
        <w:rPr>
          <w:rFonts w:ascii="Times New Roman" w:hAnsi="Times New Roman" w:cs="Times New Roman"/>
          <w:sz w:val="24"/>
          <w:szCs w:val="24"/>
        </w:rPr>
        <w:t>/l</w:t>
      </w:r>
      <w:r w:rsidR="00C7648A">
        <w:rPr>
          <w:rFonts w:ascii="Times New Roman" w:hAnsi="Times New Roman" w:cs="Times New Roman"/>
          <w:sz w:val="24"/>
          <w:szCs w:val="24"/>
        </w:rPr>
        <w:t xml:space="preserve"> </w:t>
      </w:r>
      <w:r w:rsidRPr="008B2FE6">
        <w:rPr>
          <w:rFonts w:ascii="Times New Roman" w:hAnsi="Times New Roman" w:cs="Times New Roman"/>
          <w:sz w:val="24"/>
          <w:szCs w:val="24"/>
        </w:rPr>
        <w:t>DW) and the highest production of gymnemic ac</w:t>
      </w:r>
      <w:r w:rsidR="00C7648A">
        <w:rPr>
          <w:rFonts w:ascii="Times New Roman" w:hAnsi="Times New Roman" w:cs="Times New Roman"/>
          <w:sz w:val="24"/>
          <w:szCs w:val="24"/>
        </w:rPr>
        <w:t xml:space="preserve">id content (9.95 mg/g </w:t>
      </w:r>
      <w:r w:rsidRPr="008B2FE6">
        <w:rPr>
          <w:rFonts w:ascii="Times New Roman" w:hAnsi="Times New Roman" w:cs="Times New Roman"/>
          <w:sz w:val="24"/>
          <w:szCs w:val="24"/>
        </w:rPr>
        <w:t xml:space="preserve">DW). </w:t>
      </w:r>
      <w:r w:rsidRPr="008B2FE6">
        <w:rPr>
          <w:rFonts w:ascii="Times New Roman" w:hAnsi="Times New Roman" w:cs="Times New Roman"/>
          <w:color w:val="000000"/>
          <w:sz w:val="24"/>
          <w:szCs w:val="24"/>
        </w:rPr>
        <w:t xml:space="preserve">Similarly, concentration of carbohydrate supplemented to the medium greatly affects the biomass and metabolite production. For example, of the various levels of sucrose (1–8 % w/v) tested in </w:t>
      </w:r>
      <w:r w:rsidRPr="008B2FE6">
        <w:rPr>
          <w:rFonts w:ascii="Times New Roman" w:hAnsi="Times New Roman" w:cs="Times New Roman"/>
          <w:i/>
          <w:iCs/>
          <w:color w:val="000000"/>
          <w:sz w:val="24"/>
          <w:szCs w:val="24"/>
        </w:rPr>
        <w:t xml:space="preserve">Gymnema sylvestre </w:t>
      </w:r>
      <w:r w:rsidRPr="008B2FE6">
        <w:rPr>
          <w:rFonts w:ascii="Times New Roman" w:hAnsi="Times New Roman" w:cs="Times New Roman"/>
          <w:color w:val="000000"/>
          <w:sz w:val="24"/>
          <w:szCs w:val="24"/>
        </w:rPr>
        <w:t>cell cultures, 3 % sucrose in the medium favoured the accumulation of biomass, whereas the highest amount of gymnemic acid (10.1 mg</w:t>
      </w:r>
      <w:r w:rsidR="00C7648A">
        <w:rPr>
          <w:rFonts w:ascii="Times New Roman" w:hAnsi="Times New Roman" w:cs="Times New Roman"/>
          <w:color w:val="000000"/>
          <w:sz w:val="24"/>
          <w:szCs w:val="24"/>
        </w:rPr>
        <w:t xml:space="preserve">/g </w:t>
      </w:r>
      <w:r w:rsidRPr="008B2FE6">
        <w:rPr>
          <w:rFonts w:ascii="Times New Roman" w:hAnsi="Times New Roman" w:cs="Times New Roman"/>
          <w:color w:val="000000"/>
          <w:sz w:val="24"/>
          <w:szCs w:val="24"/>
        </w:rPr>
        <w:t>DW) was accumulated in the medium supplemented</w:t>
      </w:r>
      <w:r w:rsidRPr="008B2FE6">
        <w:rPr>
          <w:rFonts w:ascii="Times New Roman" w:hAnsi="Times New Roman" w:cs="Times New Roman"/>
          <w:sz w:val="24"/>
          <w:szCs w:val="24"/>
        </w:rPr>
        <w:t xml:space="preserve"> </w:t>
      </w:r>
      <w:r w:rsidR="00EC51D8">
        <w:rPr>
          <w:rFonts w:ascii="Times New Roman" w:hAnsi="Times New Roman" w:cs="Times New Roman"/>
          <w:color w:val="000000"/>
          <w:sz w:val="24"/>
          <w:szCs w:val="24"/>
        </w:rPr>
        <w:t xml:space="preserve">with 4 % sucrose </w:t>
      </w:r>
      <w:r w:rsidR="00C7648A">
        <w:rPr>
          <w:rFonts w:ascii="Times New Roman" w:hAnsi="Times New Roman" w:cs="Times New Roman"/>
          <w:color w:val="000000"/>
          <w:sz w:val="24"/>
          <w:szCs w:val="24"/>
        </w:rPr>
        <w:t>(</w:t>
      </w:r>
      <w:r w:rsidR="00EB7CCB">
        <w:rPr>
          <w:rFonts w:ascii="Times New Roman" w:hAnsi="Times New Roman" w:cs="Times New Roman"/>
          <w:color w:val="000000"/>
          <w:sz w:val="24"/>
          <w:szCs w:val="24"/>
        </w:rPr>
        <w:t xml:space="preserve">Nagella and Murthy, </w:t>
      </w:r>
      <w:r w:rsidRPr="008B2FE6">
        <w:rPr>
          <w:rFonts w:ascii="Times New Roman" w:hAnsi="Times New Roman" w:cs="Times New Roman"/>
          <w:color w:val="000000"/>
          <w:sz w:val="24"/>
          <w:szCs w:val="24"/>
        </w:rPr>
        <w:t>2011)</w:t>
      </w:r>
      <w:r w:rsidR="00EC51D8">
        <w:rPr>
          <w:rFonts w:ascii="Times New Roman" w:hAnsi="Times New Roman" w:cs="Times New Roman"/>
          <w:color w:val="000000"/>
          <w:sz w:val="24"/>
          <w:szCs w:val="24"/>
        </w:rPr>
        <w:t>.</w:t>
      </w:r>
    </w:p>
    <w:p w:rsidR="00E53AAB" w:rsidRDefault="00E53AAB" w:rsidP="005F5564">
      <w:pPr>
        <w:autoSpaceDE w:val="0"/>
        <w:autoSpaceDN w:val="0"/>
        <w:adjustRightInd w:val="0"/>
        <w:spacing w:after="0" w:line="276" w:lineRule="auto"/>
        <w:ind w:firstLine="720"/>
        <w:jc w:val="both"/>
        <w:rPr>
          <w:rFonts w:ascii="Times New Roman" w:hAnsi="Times New Roman" w:cs="Times New Roman"/>
          <w:color w:val="000000"/>
          <w:sz w:val="24"/>
          <w:szCs w:val="24"/>
        </w:rPr>
      </w:pPr>
    </w:p>
    <w:tbl>
      <w:tblPr>
        <w:tblStyle w:val="GridTable1Light"/>
        <w:tblpPr w:leftFromText="180" w:rightFromText="180" w:vertAnchor="text" w:horzAnchor="margin" w:tblpXSpec="center" w:tblpY="165"/>
        <w:tblW w:w="9209" w:type="dxa"/>
        <w:tblLook w:val="04A0" w:firstRow="1" w:lastRow="0" w:firstColumn="1" w:lastColumn="0" w:noHBand="0" w:noVBand="1"/>
      </w:tblPr>
      <w:tblGrid>
        <w:gridCol w:w="2830"/>
        <w:gridCol w:w="1418"/>
        <w:gridCol w:w="1276"/>
        <w:gridCol w:w="3685"/>
      </w:tblGrid>
      <w:tr w:rsidR="00E53AAB" w:rsidRPr="00EF45E0" w:rsidTr="000F4BEA">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2830" w:type="dxa"/>
            <w:hideMark/>
          </w:tcPr>
          <w:p w:rsidR="00E53AAB" w:rsidRPr="009A130A" w:rsidRDefault="00E53AAB" w:rsidP="00E53AAB">
            <w:pPr>
              <w:spacing w:line="256" w:lineRule="auto"/>
              <w:jc w:val="center"/>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 xml:space="preserve">Carbohydrate sources (3%) </w:t>
            </w:r>
          </w:p>
        </w:tc>
        <w:tc>
          <w:tcPr>
            <w:tcW w:w="1418" w:type="dxa"/>
            <w:hideMark/>
          </w:tcPr>
          <w:p w:rsidR="00E53AAB" w:rsidRPr="009A130A" w:rsidRDefault="00EC51D8" w:rsidP="00E53AA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Pr>
                <w:rFonts w:ascii="Times New Roman" w:eastAsia="Times New Roman" w:hAnsi="Times New Roman" w:cs="Times New Roman"/>
                <w:b w:val="0"/>
                <w:kern w:val="24"/>
                <w:sz w:val="24"/>
                <w:szCs w:val="24"/>
                <w:lang w:val="en-US" w:eastAsia="en-IN"/>
              </w:rPr>
              <w:t>Fresh weight (g/l</w:t>
            </w:r>
            <w:r w:rsidR="00E53AAB" w:rsidRPr="009A130A">
              <w:rPr>
                <w:rFonts w:ascii="Times New Roman" w:eastAsia="Times New Roman" w:hAnsi="Times New Roman" w:cs="Times New Roman"/>
                <w:b w:val="0"/>
                <w:kern w:val="24"/>
                <w:sz w:val="24"/>
                <w:szCs w:val="24"/>
                <w:lang w:val="en-US" w:eastAsia="en-IN"/>
              </w:rPr>
              <w:t>)</w:t>
            </w:r>
          </w:p>
        </w:tc>
        <w:tc>
          <w:tcPr>
            <w:tcW w:w="1276" w:type="dxa"/>
            <w:hideMark/>
          </w:tcPr>
          <w:p w:rsidR="00E53AAB" w:rsidRPr="009A130A" w:rsidRDefault="00EC51D8" w:rsidP="00E53AAB">
            <w:pPr>
              <w:spacing w:line="25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Pr>
                <w:rFonts w:ascii="Times New Roman" w:eastAsia="Times New Roman" w:hAnsi="Times New Roman" w:cs="Times New Roman"/>
                <w:b w:val="0"/>
                <w:kern w:val="24"/>
                <w:sz w:val="24"/>
                <w:szCs w:val="24"/>
                <w:lang w:val="en-US" w:eastAsia="en-IN"/>
              </w:rPr>
              <w:t>DW (g/l</w:t>
            </w:r>
            <w:r w:rsidR="00E53AAB" w:rsidRPr="009A130A">
              <w:rPr>
                <w:rFonts w:ascii="Times New Roman" w:eastAsia="Times New Roman" w:hAnsi="Times New Roman" w:cs="Times New Roman"/>
                <w:b w:val="0"/>
                <w:kern w:val="24"/>
                <w:sz w:val="24"/>
                <w:szCs w:val="24"/>
                <w:lang w:val="en-US" w:eastAsia="en-IN"/>
              </w:rPr>
              <w:t xml:space="preserve">) </w:t>
            </w:r>
          </w:p>
        </w:tc>
        <w:tc>
          <w:tcPr>
            <w:tcW w:w="3685" w:type="dxa"/>
            <w:hideMark/>
          </w:tcPr>
          <w:p w:rsidR="00E53AAB" w:rsidRPr="009A130A" w:rsidRDefault="00E53AAB" w:rsidP="00E53AAB">
            <w:pPr>
              <w:spacing w:line="256"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Gymnemic acid content (mg/g DW)</w:t>
            </w:r>
          </w:p>
        </w:tc>
      </w:tr>
      <w:tr w:rsidR="00E53AAB" w:rsidRPr="00EF45E0" w:rsidTr="000F4BEA">
        <w:trPr>
          <w:trHeight w:val="242"/>
        </w:trPr>
        <w:tc>
          <w:tcPr>
            <w:cnfStyle w:val="001000000000" w:firstRow="0" w:lastRow="0" w:firstColumn="1" w:lastColumn="0" w:oddVBand="0" w:evenVBand="0" w:oddHBand="0" w:evenHBand="0" w:firstRowFirstColumn="0" w:firstRowLastColumn="0" w:lastRowFirstColumn="0" w:lastRowLastColumn="0"/>
            <w:tcW w:w="2830" w:type="dxa"/>
            <w:hideMark/>
          </w:tcPr>
          <w:p w:rsidR="00E53AAB" w:rsidRPr="009A130A" w:rsidRDefault="00E53AAB" w:rsidP="00C7648A">
            <w:pPr>
              <w:spacing w:line="256" w:lineRule="auto"/>
              <w:jc w:val="center"/>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Glucose</w:t>
            </w:r>
          </w:p>
        </w:tc>
        <w:tc>
          <w:tcPr>
            <w:tcW w:w="1418"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118.00</w:t>
            </w:r>
          </w:p>
        </w:tc>
        <w:tc>
          <w:tcPr>
            <w:tcW w:w="1276"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10.66</w:t>
            </w:r>
          </w:p>
        </w:tc>
        <w:tc>
          <w:tcPr>
            <w:tcW w:w="3685"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8.56</w:t>
            </w:r>
          </w:p>
        </w:tc>
      </w:tr>
      <w:tr w:rsidR="00E53AAB" w:rsidRPr="00EF45E0" w:rsidTr="000F4BEA">
        <w:trPr>
          <w:trHeight w:val="242"/>
        </w:trPr>
        <w:tc>
          <w:tcPr>
            <w:cnfStyle w:val="001000000000" w:firstRow="0" w:lastRow="0" w:firstColumn="1" w:lastColumn="0" w:oddVBand="0" w:evenVBand="0" w:oddHBand="0" w:evenHBand="0" w:firstRowFirstColumn="0" w:firstRowLastColumn="0" w:lastRowFirstColumn="0" w:lastRowLastColumn="0"/>
            <w:tcW w:w="2830" w:type="dxa"/>
            <w:hideMark/>
          </w:tcPr>
          <w:p w:rsidR="00E53AAB" w:rsidRPr="009A130A" w:rsidRDefault="00E53AAB" w:rsidP="00C7648A">
            <w:pPr>
              <w:spacing w:line="256" w:lineRule="auto"/>
              <w:jc w:val="center"/>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Fructose</w:t>
            </w:r>
          </w:p>
        </w:tc>
        <w:tc>
          <w:tcPr>
            <w:tcW w:w="1418"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100.91</w:t>
            </w:r>
          </w:p>
        </w:tc>
        <w:tc>
          <w:tcPr>
            <w:tcW w:w="1276"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9.23</w:t>
            </w:r>
          </w:p>
        </w:tc>
        <w:tc>
          <w:tcPr>
            <w:tcW w:w="3685"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6.58</w:t>
            </w:r>
          </w:p>
        </w:tc>
      </w:tr>
      <w:tr w:rsidR="00E53AAB" w:rsidRPr="00EF45E0" w:rsidTr="000F4BEA">
        <w:trPr>
          <w:trHeight w:val="242"/>
        </w:trPr>
        <w:tc>
          <w:tcPr>
            <w:cnfStyle w:val="001000000000" w:firstRow="0" w:lastRow="0" w:firstColumn="1" w:lastColumn="0" w:oddVBand="0" w:evenVBand="0" w:oddHBand="0" w:evenHBand="0" w:firstRowFirstColumn="0" w:firstRowLastColumn="0" w:lastRowFirstColumn="0" w:lastRowLastColumn="0"/>
            <w:tcW w:w="2830" w:type="dxa"/>
            <w:hideMark/>
          </w:tcPr>
          <w:p w:rsidR="00E53AAB" w:rsidRPr="009A130A" w:rsidRDefault="00E53AAB" w:rsidP="00C7648A">
            <w:pPr>
              <w:spacing w:line="256" w:lineRule="auto"/>
              <w:jc w:val="center"/>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Maltose</w:t>
            </w:r>
          </w:p>
        </w:tc>
        <w:tc>
          <w:tcPr>
            <w:tcW w:w="1418"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86.507</w:t>
            </w:r>
          </w:p>
        </w:tc>
        <w:tc>
          <w:tcPr>
            <w:tcW w:w="1276"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7.68</w:t>
            </w:r>
          </w:p>
        </w:tc>
        <w:tc>
          <w:tcPr>
            <w:tcW w:w="3685"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6.99</w:t>
            </w:r>
          </w:p>
        </w:tc>
      </w:tr>
      <w:tr w:rsidR="00E53AAB" w:rsidRPr="00EF45E0" w:rsidTr="000F4BEA">
        <w:trPr>
          <w:trHeight w:val="172"/>
        </w:trPr>
        <w:tc>
          <w:tcPr>
            <w:cnfStyle w:val="001000000000" w:firstRow="0" w:lastRow="0" w:firstColumn="1" w:lastColumn="0" w:oddVBand="0" w:evenVBand="0" w:oddHBand="0" w:evenHBand="0" w:firstRowFirstColumn="0" w:firstRowLastColumn="0" w:lastRowFirstColumn="0" w:lastRowLastColumn="0"/>
            <w:tcW w:w="2830" w:type="dxa"/>
            <w:hideMark/>
          </w:tcPr>
          <w:p w:rsidR="00E53AAB" w:rsidRPr="009A130A" w:rsidRDefault="00E53AAB" w:rsidP="00C7648A">
            <w:pPr>
              <w:spacing w:line="256" w:lineRule="auto"/>
              <w:jc w:val="center"/>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Glucose : fructose (1:1)</w:t>
            </w:r>
          </w:p>
        </w:tc>
        <w:tc>
          <w:tcPr>
            <w:tcW w:w="1418"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100.90</w:t>
            </w:r>
          </w:p>
        </w:tc>
        <w:tc>
          <w:tcPr>
            <w:tcW w:w="1276"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9.07</w:t>
            </w:r>
          </w:p>
        </w:tc>
        <w:tc>
          <w:tcPr>
            <w:tcW w:w="3685"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8.72</w:t>
            </w:r>
          </w:p>
        </w:tc>
      </w:tr>
      <w:tr w:rsidR="00E53AAB" w:rsidRPr="00EF45E0" w:rsidTr="000F4BEA">
        <w:trPr>
          <w:trHeight w:val="201"/>
        </w:trPr>
        <w:tc>
          <w:tcPr>
            <w:cnfStyle w:val="001000000000" w:firstRow="0" w:lastRow="0" w:firstColumn="1" w:lastColumn="0" w:oddVBand="0" w:evenVBand="0" w:oddHBand="0" w:evenHBand="0" w:firstRowFirstColumn="0" w:firstRowLastColumn="0" w:lastRowFirstColumn="0" w:lastRowLastColumn="0"/>
            <w:tcW w:w="2830" w:type="dxa"/>
            <w:hideMark/>
          </w:tcPr>
          <w:p w:rsidR="00E53AAB" w:rsidRPr="009A130A" w:rsidRDefault="00E53AAB" w:rsidP="00C7648A">
            <w:pPr>
              <w:spacing w:line="256" w:lineRule="auto"/>
              <w:jc w:val="center"/>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Fructose : sucrose (1:1)</w:t>
            </w:r>
          </w:p>
        </w:tc>
        <w:tc>
          <w:tcPr>
            <w:tcW w:w="1418"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94.25</w:t>
            </w:r>
          </w:p>
        </w:tc>
        <w:tc>
          <w:tcPr>
            <w:tcW w:w="1276"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8.36</w:t>
            </w:r>
          </w:p>
        </w:tc>
        <w:tc>
          <w:tcPr>
            <w:tcW w:w="3685"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9.26</w:t>
            </w:r>
          </w:p>
        </w:tc>
      </w:tr>
      <w:tr w:rsidR="00E53AAB" w:rsidRPr="00EF45E0" w:rsidTr="000F4BEA">
        <w:trPr>
          <w:trHeight w:val="228"/>
        </w:trPr>
        <w:tc>
          <w:tcPr>
            <w:cnfStyle w:val="001000000000" w:firstRow="0" w:lastRow="0" w:firstColumn="1" w:lastColumn="0" w:oddVBand="0" w:evenVBand="0" w:oddHBand="0" w:evenHBand="0" w:firstRowFirstColumn="0" w:firstRowLastColumn="0" w:lastRowFirstColumn="0" w:lastRowLastColumn="0"/>
            <w:tcW w:w="2830" w:type="dxa"/>
            <w:hideMark/>
          </w:tcPr>
          <w:p w:rsidR="00E53AAB" w:rsidRPr="009A130A" w:rsidRDefault="00E53AAB" w:rsidP="00C7648A">
            <w:pPr>
              <w:spacing w:line="256" w:lineRule="auto"/>
              <w:jc w:val="center"/>
              <w:rPr>
                <w:rFonts w:ascii="Times New Roman" w:eastAsia="Times New Roman" w:hAnsi="Times New Roman" w:cs="Times New Roman"/>
                <w:b w:val="0"/>
                <w:sz w:val="24"/>
                <w:szCs w:val="24"/>
                <w:lang w:eastAsia="en-IN"/>
              </w:rPr>
            </w:pPr>
            <w:r w:rsidRPr="009A130A">
              <w:rPr>
                <w:rFonts w:ascii="Times New Roman" w:eastAsia="Times New Roman" w:hAnsi="Times New Roman" w:cs="Times New Roman"/>
                <w:b w:val="0"/>
                <w:kern w:val="24"/>
                <w:sz w:val="24"/>
                <w:szCs w:val="24"/>
                <w:lang w:val="en-US" w:eastAsia="en-IN"/>
              </w:rPr>
              <w:t>Sucrose : glucose (1:1)</w:t>
            </w:r>
          </w:p>
        </w:tc>
        <w:tc>
          <w:tcPr>
            <w:tcW w:w="1418"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117.22</w:t>
            </w:r>
          </w:p>
        </w:tc>
        <w:tc>
          <w:tcPr>
            <w:tcW w:w="1276"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10.66</w:t>
            </w:r>
          </w:p>
        </w:tc>
        <w:tc>
          <w:tcPr>
            <w:tcW w:w="3685" w:type="dxa"/>
            <w:hideMark/>
          </w:tcPr>
          <w:p w:rsidR="00E53AAB" w:rsidRPr="009A130A" w:rsidRDefault="00E53AAB" w:rsidP="00E53AAB">
            <w:pPr>
              <w:spacing w:line="25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rPr>
            </w:pPr>
            <w:r w:rsidRPr="009A130A">
              <w:rPr>
                <w:rFonts w:ascii="Times New Roman" w:eastAsia="Times New Roman" w:hAnsi="Times New Roman" w:cs="Times New Roman"/>
                <w:kern w:val="24"/>
                <w:sz w:val="24"/>
                <w:szCs w:val="24"/>
                <w:lang w:val="en-US" w:eastAsia="en-IN"/>
              </w:rPr>
              <w:t>9.24</w:t>
            </w:r>
          </w:p>
        </w:tc>
      </w:tr>
    </w:tbl>
    <w:p w:rsidR="00484471" w:rsidRDefault="00484471" w:rsidP="00C7648A">
      <w:pPr>
        <w:autoSpaceDE w:val="0"/>
        <w:autoSpaceDN w:val="0"/>
        <w:adjustRightInd w:val="0"/>
        <w:spacing w:after="0" w:line="276" w:lineRule="auto"/>
        <w:jc w:val="center"/>
        <w:rPr>
          <w:rFonts w:ascii="Times New Roman" w:hAnsi="Times New Roman" w:cs="Times New Roman"/>
          <w:color w:val="000000"/>
          <w:sz w:val="24"/>
          <w:szCs w:val="24"/>
        </w:rPr>
      </w:pPr>
    </w:p>
    <w:p w:rsidR="00F45523" w:rsidRPr="000F4BEA" w:rsidRDefault="009A130A" w:rsidP="00C7648A">
      <w:pPr>
        <w:autoSpaceDE w:val="0"/>
        <w:autoSpaceDN w:val="0"/>
        <w:adjustRightInd w:val="0"/>
        <w:spacing w:after="0" w:line="276" w:lineRule="auto"/>
        <w:jc w:val="center"/>
        <w:rPr>
          <w:rFonts w:ascii="Times New Roman" w:hAnsi="Times New Roman" w:cs="Times New Roman"/>
          <w:b/>
          <w:color w:val="000000"/>
          <w:sz w:val="24"/>
          <w:szCs w:val="24"/>
        </w:rPr>
      </w:pPr>
      <w:r w:rsidRPr="000F4BEA">
        <w:rPr>
          <w:rFonts w:ascii="Times New Roman" w:hAnsi="Times New Roman" w:cs="Times New Roman"/>
          <w:b/>
          <w:color w:val="000000"/>
          <w:sz w:val="24"/>
          <w:szCs w:val="24"/>
        </w:rPr>
        <w:t xml:space="preserve">Table 4. </w:t>
      </w:r>
      <w:r w:rsidRPr="000F4BEA">
        <w:rPr>
          <w:rFonts w:ascii="Times New Roman" w:hAnsi="Times New Roman" w:cs="Times New Roman"/>
          <w:b/>
          <w:i/>
          <w:color w:val="000000"/>
          <w:sz w:val="24"/>
          <w:szCs w:val="24"/>
        </w:rPr>
        <w:t xml:space="preserve">Gymnema </w:t>
      </w:r>
      <w:r w:rsidR="000E4545" w:rsidRPr="000F4BEA">
        <w:rPr>
          <w:rFonts w:ascii="Times New Roman" w:hAnsi="Times New Roman" w:cs="Times New Roman"/>
          <w:b/>
          <w:i/>
          <w:color w:val="000000"/>
          <w:sz w:val="24"/>
          <w:szCs w:val="24"/>
        </w:rPr>
        <w:t>sylvestre</w:t>
      </w:r>
      <w:r w:rsidR="000E4545" w:rsidRPr="000F4BEA">
        <w:rPr>
          <w:rFonts w:ascii="Times New Roman" w:hAnsi="Times New Roman" w:cs="Times New Roman"/>
          <w:b/>
          <w:color w:val="000000"/>
          <w:sz w:val="24"/>
          <w:szCs w:val="24"/>
        </w:rPr>
        <w:t xml:space="preserve"> cell suspension culture: effect of </w:t>
      </w:r>
      <w:r w:rsidR="00C7648A" w:rsidRPr="000F4BEA">
        <w:rPr>
          <w:rFonts w:ascii="Times New Roman" w:hAnsi="Times New Roman" w:cs="Times New Roman"/>
          <w:b/>
          <w:color w:val="000000"/>
          <w:sz w:val="24"/>
          <w:szCs w:val="24"/>
        </w:rPr>
        <w:t>different carbohydrate sources</w:t>
      </w:r>
    </w:p>
    <w:p w:rsidR="00C7648A" w:rsidRPr="000F4BEA" w:rsidRDefault="00C7648A" w:rsidP="00C7648A">
      <w:pPr>
        <w:autoSpaceDE w:val="0"/>
        <w:autoSpaceDN w:val="0"/>
        <w:adjustRightInd w:val="0"/>
        <w:spacing w:after="0" w:line="276" w:lineRule="auto"/>
        <w:jc w:val="center"/>
        <w:rPr>
          <w:rFonts w:ascii="Times New Roman" w:hAnsi="Times New Roman" w:cs="Times New Roman"/>
          <w:b/>
          <w:color w:val="000000"/>
          <w:sz w:val="24"/>
          <w:szCs w:val="24"/>
        </w:rPr>
      </w:pPr>
    </w:p>
    <w:p w:rsidR="00C7648A" w:rsidRDefault="00C7648A" w:rsidP="00E53AAB">
      <w:pPr>
        <w:autoSpaceDE w:val="0"/>
        <w:autoSpaceDN w:val="0"/>
        <w:adjustRightInd w:val="0"/>
        <w:spacing w:after="0" w:line="276" w:lineRule="auto"/>
        <w:jc w:val="both"/>
        <w:rPr>
          <w:rFonts w:ascii="Times New Roman" w:hAnsi="Times New Roman" w:cs="Times New Roman"/>
          <w:color w:val="000000"/>
          <w:sz w:val="24"/>
          <w:szCs w:val="24"/>
        </w:rPr>
      </w:pPr>
    </w:p>
    <w:p w:rsidR="009251DB" w:rsidRDefault="009251DB" w:rsidP="005F5564">
      <w:pPr>
        <w:autoSpaceDE w:val="0"/>
        <w:autoSpaceDN w:val="0"/>
        <w:adjustRightInd w:val="0"/>
        <w:spacing w:after="0" w:line="276" w:lineRule="auto"/>
        <w:jc w:val="both"/>
        <w:rPr>
          <w:rFonts w:ascii="Times New Roman" w:hAnsi="Times New Roman" w:cs="Times New Roman"/>
          <w:color w:val="000000"/>
          <w:sz w:val="24"/>
          <w:szCs w:val="24"/>
        </w:rPr>
      </w:pPr>
      <w:r w:rsidRPr="009251DB">
        <w:rPr>
          <w:rFonts w:ascii="Times New Roman" w:hAnsi="Times New Roman" w:cs="Times New Roman"/>
          <w:noProof/>
          <w:color w:val="000000"/>
          <w:sz w:val="24"/>
          <w:szCs w:val="24"/>
          <w:lang w:val="en-US"/>
        </w:rPr>
        <w:drawing>
          <wp:inline distT="0" distB="0" distL="0" distR="0" wp14:anchorId="1B87EE9A" wp14:editId="755052E2">
            <wp:extent cx="5799151" cy="2929807"/>
            <wp:effectExtent l="0" t="0" r="11430" b="4445"/>
            <wp:docPr id="292" name="Chart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84471" w:rsidRDefault="00484471" w:rsidP="00C7648A">
      <w:pPr>
        <w:autoSpaceDE w:val="0"/>
        <w:autoSpaceDN w:val="0"/>
        <w:adjustRightInd w:val="0"/>
        <w:spacing w:after="0" w:line="276" w:lineRule="auto"/>
        <w:jc w:val="center"/>
        <w:rPr>
          <w:rFonts w:ascii="Times New Roman" w:hAnsi="Times New Roman" w:cs="Times New Roman"/>
          <w:i/>
          <w:color w:val="000000"/>
          <w:sz w:val="24"/>
          <w:szCs w:val="24"/>
        </w:rPr>
      </w:pPr>
    </w:p>
    <w:p w:rsidR="009251DB" w:rsidRPr="000F4BEA" w:rsidRDefault="00DA43B9" w:rsidP="00C7648A">
      <w:pPr>
        <w:autoSpaceDE w:val="0"/>
        <w:autoSpaceDN w:val="0"/>
        <w:adjustRightInd w:val="0"/>
        <w:spacing w:after="0" w:line="276" w:lineRule="auto"/>
        <w:jc w:val="center"/>
        <w:rPr>
          <w:rFonts w:ascii="Times New Roman" w:hAnsi="Times New Roman" w:cs="Times New Roman"/>
          <w:b/>
          <w:color w:val="000000"/>
          <w:sz w:val="24"/>
          <w:szCs w:val="24"/>
        </w:rPr>
      </w:pPr>
      <w:r w:rsidRPr="000F4BEA">
        <w:rPr>
          <w:rFonts w:ascii="Times New Roman" w:hAnsi="Times New Roman" w:cs="Times New Roman"/>
          <w:b/>
          <w:color w:val="000000"/>
          <w:sz w:val="24"/>
          <w:szCs w:val="24"/>
        </w:rPr>
        <w:t>Fig 6.</w:t>
      </w:r>
      <w:r w:rsidRPr="000F4BEA">
        <w:rPr>
          <w:rFonts w:ascii="Times New Roman" w:hAnsi="Times New Roman" w:cs="Times New Roman"/>
          <w:b/>
          <w:i/>
          <w:color w:val="000000"/>
          <w:sz w:val="24"/>
          <w:szCs w:val="24"/>
        </w:rPr>
        <w:t xml:space="preserve"> Gymnema sylvestre</w:t>
      </w:r>
      <w:r w:rsidRPr="000F4BEA">
        <w:rPr>
          <w:rFonts w:ascii="Times New Roman" w:hAnsi="Times New Roman" w:cs="Times New Roman"/>
          <w:b/>
          <w:color w:val="000000"/>
          <w:sz w:val="24"/>
          <w:szCs w:val="24"/>
        </w:rPr>
        <w:t xml:space="preserve"> </w:t>
      </w:r>
      <w:r w:rsidR="000E4545" w:rsidRPr="000F4BEA">
        <w:rPr>
          <w:rFonts w:ascii="Times New Roman" w:hAnsi="Times New Roman" w:cs="Times New Roman"/>
          <w:b/>
          <w:color w:val="000000"/>
          <w:sz w:val="24"/>
          <w:szCs w:val="24"/>
        </w:rPr>
        <w:t>cell suspension culture: effect of carbohydrate concentration</w:t>
      </w:r>
    </w:p>
    <w:p w:rsidR="000E4545" w:rsidRPr="00C7648A" w:rsidRDefault="000E4545" w:rsidP="005F5564">
      <w:pPr>
        <w:autoSpaceDE w:val="0"/>
        <w:autoSpaceDN w:val="0"/>
        <w:adjustRightInd w:val="0"/>
        <w:spacing w:after="0" w:line="276" w:lineRule="auto"/>
        <w:jc w:val="both"/>
        <w:rPr>
          <w:rFonts w:ascii="Times New Roman" w:hAnsi="Times New Roman" w:cs="Times New Roman"/>
          <w:b/>
          <w:bCs/>
          <w:iCs/>
          <w:sz w:val="24"/>
          <w:szCs w:val="24"/>
        </w:rPr>
      </w:pPr>
    </w:p>
    <w:p w:rsidR="005F5564" w:rsidRDefault="002C3C96" w:rsidP="005F5564">
      <w:pPr>
        <w:autoSpaceDE w:val="0"/>
        <w:autoSpaceDN w:val="0"/>
        <w:adjustRightInd w:val="0"/>
        <w:spacing w:after="0" w:line="276"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6.2.3 </w:t>
      </w:r>
      <w:r w:rsidR="005F5564" w:rsidRPr="00A822C1">
        <w:rPr>
          <w:rFonts w:ascii="Times New Roman" w:hAnsi="Times New Roman" w:cs="Times New Roman"/>
          <w:b/>
          <w:bCs/>
          <w:iCs/>
          <w:sz w:val="24"/>
          <w:szCs w:val="24"/>
        </w:rPr>
        <w:t>Nitrogen Source</w:t>
      </w:r>
    </w:p>
    <w:p w:rsidR="00EC51D8" w:rsidRDefault="00EC51D8" w:rsidP="005F5564">
      <w:pPr>
        <w:autoSpaceDE w:val="0"/>
        <w:autoSpaceDN w:val="0"/>
        <w:adjustRightInd w:val="0"/>
        <w:spacing w:after="0" w:line="276" w:lineRule="auto"/>
        <w:jc w:val="both"/>
        <w:rPr>
          <w:rFonts w:ascii="Times New Roman" w:hAnsi="Times New Roman" w:cs="Times New Roman"/>
          <w:b/>
          <w:bCs/>
          <w:iCs/>
          <w:sz w:val="24"/>
          <w:szCs w:val="24"/>
        </w:rPr>
      </w:pPr>
    </w:p>
    <w:p w:rsidR="005F5564" w:rsidRPr="008B2FE6" w:rsidRDefault="005F5564" w:rsidP="000E4545">
      <w:pPr>
        <w:spacing w:line="276" w:lineRule="auto"/>
        <w:ind w:firstLine="720"/>
        <w:jc w:val="both"/>
        <w:rPr>
          <w:rFonts w:ascii="Times New Roman" w:hAnsi="Times New Roman" w:cs="Times New Roman"/>
          <w:color w:val="000000"/>
          <w:sz w:val="24"/>
          <w:szCs w:val="24"/>
        </w:rPr>
      </w:pPr>
      <w:r w:rsidRPr="008B2FE6">
        <w:rPr>
          <w:rFonts w:ascii="Times New Roman" w:hAnsi="Times New Roman" w:cs="Times New Roman"/>
          <w:color w:val="000000"/>
          <w:sz w:val="24"/>
          <w:szCs w:val="24"/>
        </w:rPr>
        <w:t>In cell suspension cultures, nitrogen supplementation chiefly influences the level of protein or amino acid products. Certain media, e.g., MS, LS, or B5, are known to be the rich sources of nitrogen as they contain relatively high amounts of nitrate and ammonium salts. Production of secondary metabolite is highly influenced by the ratio of ammonium/nitrate–nitrogen and o</w:t>
      </w:r>
      <w:r w:rsidR="00484471">
        <w:rPr>
          <w:rFonts w:ascii="Times New Roman" w:hAnsi="Times New Roman" w:cs="Times New Roman"/>
          <w:color w:val="000000"/>
          <w:sz w:val="24"/>
          <w:szCs w:val="24"/>
        </w:rPr>
        <w:t xml:space="preserve">verall levels of total nitrogen </w:t>
      </w:r>
      <w:r w:rsidR="00484471" w:rsidRPr="00484471">
        <w:rPr>
          <w:rFonts w:ascii="Times New Roman" w:hAnsi="Times New Roman" w:cs="Times New Roman"/>
          <w:color w:val="000000"/>
          <w:sz w:val="24"/>
          <w:szCs w:val="24"/>
        </w:rPr>
        <w:t xml:space="preserve">(Bhatia </w:t>
      </w:r>
      <w:r w:rsidR="00484471" w:rsidRPr="000F4BEA">
        <w:rPr>
          <w:rFonts w:ascii="Times New Roman" w:hAnsi="Times New Roman" w:cs="Times New Roman"/>
          <w:i/>
          <w:color w:val="000000"/>
          <w:sz w:val="24"/>
          <w:szCs w:val="24"/>
        </w:rPr>
        <w:t>et al</w:t>
      </w:r>
      <w:r w:rsidR="00484471" w:rsidRPr="00484471">
        <w:rPr>
          <w:rFonts w:ascii="Times New Roman" w:hAnsi="Times New Roman" w:cs="Times New Roman"/>
          <w:color w:val="000000"/>
          <w:sz w:val="24"/>
          <w:szCs w:val="24"/>
        </w:rPr>
        <w:t>., 2015)</w:t>
      </w:r>
      <w:r w:rsidR="00484471">
        <w:rPr>
          <w:rFonts w:ascii="Times New Roman" w:hAnsi="Times New Roman" w:cs="Times New Roman"/>
          <w:color w:val="000000"/>
          <w:sz w:val="24"/>
          <w:szCs w:val="24"/>
        </w:rPr>
        <w:t>.</w:t>
      </w:r>
    </w:p>
    <w:p w:rsidR="005F5564" w:rsidRPr="008B2FE6" w:rsidRDefault="005F5564" w:rsidP="005F5564">
      <w:pPr>
        <w:autoSpaceDE w:val="0"/>
        <w:autoSpaceDN w:val="0"/>
        <w:adjustRightInd w:val="0"/>
        <w:spacing w:after="0" w:line="276" w:lineRule="auto"/>
        <w:ind w:firstLine="720"/>
        <w:jc w:val="both"/>
        <w:rPr>
          <w:rFonts w:ascii="Times New Roman" w:hAnsi="Times New Roman" w:cs="Times New Roman"/>
          <w:color w:val="000000"/>
          <w:sz w:val="24"/>
          <w:szCs w:val="24"/>
        </w:rPr>
      </w:pPr>
      <w:r w:rsidRPr="008B2FE6">
        <w:rPr>
          <w:rFonts w:ascii="Times New Roman" w:hAnsi="Times New Roman" w:cs="Times New Roman"/>
          <w:color w:val="000000"/>
          <w:sz w:val="24"/>
          <w:szCs w:val="24"/>
        </w:rPr>
        <w:t xml:space="preserve">In the shoot cultures of </w:t>
      </w:r>
      <w:r w:rsidR="00EC51D8">
        <w:rPr>
          <w:rFonts w:ascii="Times New Roman" w:hAnsi="Times New Roman" w:cs="Times New Roman"/>
          <w:i/>
          <w:iCs/>
          <w:color w:val="000000"/>
          <w:sz w:val="24"/>
          <w:szCs w:val="24"/>
        </w:rPr>
        <w:t>Bacopa monnieri</w:t>
      </w:r>
      <w:r w:rsidRPr="008B2FE6">
        <w:rPr>
          <w:rFonts w:ascii="Times New Roman" w:hAnsi="Times New Roman" w:cs="Times New Roman"/>
          <w:color w:val="000000"/>
          <w:sz w:val="24"/>
          <w:szCs w:val="24"/>
        </w:rPr>
        <w:t>, the effect of macro elements was tes</w:t>
      </w:r>
      <w:r>
        <w:rPr>
          <w:rFonts w:ascii="Times New Roman" w:hAnsi="Times New Roman" w:cs="Times New Roman"/>
          <w:color w:val="000000"/>
          <w:sz w:val="24"/>
          <w:szCs w:val="24"/>
        </w:rPr>
        <w:t xml:space="preserve">ted by varying the levels of </w:t>
      </w:r>
      <w:r>
        <w:rPr>
          <w:rStyle w:val="w8qarf"/>
          <w:rFonts w:ascii="Arial" w:hAnsi="Arial" w:cs="Arial"/>
          <w:b/>
          <w:bCs/>
          <w:color w:val="222222"/>
          <w:sz w:val="21"/>
          <w:szCs w:val="21"/>
          <w:shd w:val="clear" w:color="auto" w:fill="FFFFFF"/>
        </w:rPr>
        <w:t> </w:t>
      </w:r>
      <w:r w:rsidRPr="009233C5">
        <w:rPr>
          <w:rStyle w:val="lrzxr"/>
          <w:rFonts w:ascii="Times New Roman" w:hAnsi="Times New Roman" w:cs="Times New Roman"/>
          <w:color w:val="222222"/>
          <w:sz w:val="24"/>
          <w:szCs w:val="24"/>
          <w:shd w:val="clear" w:color="auto" w:fill="FFFFFF"/>
        </w:rPr>
        <w:t>NH</w:t>
      </w:r>
      <w:r w:rsidRPr="009233C5">
        <w:rPr>
          <w:rStyle w:val="lrzxr"/>
          <w:rFonts w:ascii="Times New Roman" w:hAnsi="Times New Roman" w:cs="Times New Roman"/>
          <w:color w:val="222222"/>
          <w:sz w:val="24"/>
          <w:szCs w:val="24"/>
          <w:shd w:val="clear" w:color="auto" w:fill="FFFFFF"/>
          <w:vertAlign w:val="subscript"/>
        </w:rPr>
        <w:t>4</w:t>
      </w:r>
      <w:r w:rsidRPr="009233C5">
        <w:rPr>
          <w:rStyle w:val="lrzxr"/>
          <w:rFonts w:ascii="Times New Roman" w:hAnsi="Times New Roman" w:cs="Times New Roman"/>
          <w:color w:val="222222"/>
          <w:sz w:val="24"/>
          <w:szCs w:val="24"/>
          <w:shd w:val="clear" w:color="auto" w:fill="FFFFFF"/>
        </w:rPr>
        <w:t>NO</w:t>
      </w:r>
      <w:r w:rsidRPr="009233C5">
        <w:rPr>
          <w:rStyle w:val="lrzxr"/>
          <w:rFonts w:ascii="Times New Roman" w:hAnsi="Times New Roman" w:cs="Times New Roman"/>
          <w:color w:val="222222"/>
          <w:sz w:val="24"/>
          <w:szCs w:val="24"/>
          <w:shd w:val="clear" w:color="auto" w:fill="FFFFFF"/>
          <w:vertAlign w:val="subscript"/>
        </w:rPr>
        <w:t>3</w:t>
      </w:r>
      <w:r w:rsidRPr="009233C5">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9233C5">
        <w:rPr>
          <w:rFonts w:ascii="Times New Roman" w:hAnsi="Times New Roman" w:cs="Times New Roman"/>
          <w:color w:val="222222"/>
          <w:sz w:val="24"/>
          <w:szCs w:val="24"/>
          <w:shd w:val="clear" w:color="auto" w:fill="FFFFFF"/>
        </w:rPr>
        <w:t>KNO</w:t>
      </w:r>
      <w:r w:rsidRPr="009233C5">
        <w:rPr>
          <w:rFonts w:ascii="Times New Roman" w:hAnsi="Times New Roman" w:cs="Times New Roman"/>
          <w:color w:val="222222"/>
          <w:sz w:val="24"/>
          <w:szCs w:val="24"/>
          <w:shd w:val="clear" w:color="auto" w:fill="FFFFFF"/>
          <w:vertAlign w:val="subscript"/>
        </w:rPr>
        <w:t>3</w:t>
      </w:r>
      <w:r w:rsidRPr="009233C5">
        <w:rPr>
          <w:rFonts w:ascii="Times New Roman" w:hAnsi="Times New Roman" w:cs="Times New Roman"/>
          <w:color w:val="000000"/>
          <w:sz w:val="24"/>
          <w:szCs w:val="24"/>
        </w:rPr>
        <w:t>,</w:t>
      </w:r>
      <w:r w:rsidRPr="009233C5">
        <w:rPr>
          <w:rFonts w:ascii="Times New Roman" w:hAnsi="Times New Roman" w:cs="Times New Roman"/>
          <w:color w:val="222222"/>
          <w:sz w:val="24"/>
          <w:szCs w:val="24"/>
          <w:shd w:val="clear" w:color="auto" w:fill="FFFFFF"/>
        </w:rPr>
        <w:t xml:space="preserve"> CaCl</w:t>
      </w:r>
      <w:r w:rsidRPr="009233C5">
        <w:rPr>
          <w:rFonts w:ascii="Times New Roman" w:hAnsi="Times New Roman" w:cs="Times New Roman"/>
          <w:color w:val="222222"/>
          <w:sz w:val="24"/>
          <w:szCs w:val="24"/>
          <w:shd w:val="clear" w:color="auto" w:fill="FFFFFF"/>
          <w:vertAlign w:val="subscript"/>
        </w:rPr>
        <w:t>2</w:t>
      </w:r>
      <w:r w:rsidRPr="009233C5">
        <w:rPr>
          <w:rFonts w:ascii="Times New Roman" w:hAnsi="Times New Roman" w:cs="Times New Roman"/>
          <w:color w:val="000000"/>
          <w:sz w:val="24"/>
          <w:szCs w:val="24"/>
        </w:rPr>
        <w:t xml:space="preserve">, </w:t>
      </w:r>
      <w:r w:rsidRPr="009233C5">
        <w:rPr>
          <w:rFonts w:ascii="Times New Roman" w:hAnsi="Times New Roman" w:cs="Times New Roman"/>
          <w:color w:val="222222"/>
          <w:sz w:val="24"/>
          <w:szCs w:val="24"/>
          <w:shd w:val="clear" w:color="auto" w:fill="FFFFFF"/>
        </w:rPr>
        <w:t>MgSO</w:t>
      </w:r>
      <w:r w:rsidRPr="009233C5">
        <w:rPr>
          <w:rFonts w:ascii="Times New Roman" w:hAnsi="Times New Roman" w:cs="Times New Roman"/>
          <w:color w:val="222222"/>
          <w:sz w:val="24"/>
          <w:szCs w:val="24"/>
          <w:shd w:val="clear" w:color="auto" w:fill="FFFFFF"/>
          <w:vertAlign w:val="subscript"/>
        </w:rPr>
        <w:t xml:space="preserve">4 </w:t>
      </w:r>
      <w:r w:rsidRPr="009233C5">
        <w:rPr>
          <w:rFonts w:ascii="Times New Roman" w:hAnsi="Times New Roman" w:cs="Times New Roman"/>
          <w:color w:val="000000"/>
          <w:sz w:val="24"/>
          <w:szCs w:val="24"/>
        </w:rPr>
        <w:t>and</w:t>
      </w:r>
      <w:r w:rsidRPr="009233C5">
        <w:rPr>
          <w:rFonts w:ascii="Times New Roman" w:hAnsi="Times New Roman" w:cs="Times New Roman"/>
          <w:color w:val="222222"/>
          <w:sz w:val="24"/>
          <w:szCs w:val="24"/>
          <w:shd w:val="clear" w:color="auto" w:fill="FFFFFF"/>
        </w:rPr>
        <w:t xml:space="preserve"> KH</w:t>
      </w:r>
      <w:r w:rsidRPr="009233C5">
        <w:rPr>
          <w:rFonts w:ascii="Times New Roman" w:hAnsi="Times New Roman" w:cs="Times New Roman"/>
          <w:color w:val="222222"/>
          <w:sz w:val="24"/>
          <w:szCs w:val="24"/>
          <w:shd w:val="clear" w:color="auto" w:fill="FFFFFF"/>
          <w:vertAlign w:val="subscript"/>
        </w:rPr>
        <w:t>2</w:t>
      </w:r>
      <w:r w:rsidRPr="009233C5">
        <w:rPr>
          <w:rFonts w:ascii="Times New Roman" w:hAnsi="Times New Roman" w:cs="Times New Roman"/>
          <w:color w:val="222222"/>
          <w:sz w:val="24"/>
          <w:szCs w:val="24"/>
          <w:shd w:val="clear" w:color="auto" w:fill="FFFFFF"/>
        </w:rPr>
        <w:t>PO</w:t>
      </w:r>
      <w:r w:rsidRPr="009233C5">
        <w:rPr>
          <w:rFonts w:ascii="Times New Roman" w:hAnsi="Times New Roman" w:cs="Times New Roman"/>
          <w:color w:val="222222"/>
          <w:sz w:val="24"/>
          <w:szCs w:val="24"/>
          <w:shd w:val="clear" w:color="auto" w:fill="FFFFFF"/>
          <w:vertAlign w:val="subscript"/>
        </w:rPr>
        <w:t>4</w:t>
      </w:r>
      <w:r w:rsidRPr="008B2FE6">
        <w:rPr>
          <w:rFonts w:ascii="Times New Roman" w:hAnsi="Times New Roman" w:cs="Times New Roman"/>
          <w:color w:val="000000"/>
          <w:sz w:val="24"/>
          <w:szCs w:val="24"/>
        </w:rPr>
        <w:t xml:space="preserve"> in the MS medium each at 0.05, 1.0, 1.5 and 2.0 strengths and optimum number o</w:t>
      </w:r>
      <w:r w:rsidR="00C7648A">
        <w:rPr>
          <w:rFonts w:ascii="Times New Roman" w:hAnsi="Times New Roman" w:cs="Times New Roman"/>
          <w:color w:val="000000"/>
          <w:sz w:val="24"/>
          <w:szCs w:val="24"/>
        </w:rPr>
        <w:t>f shoots (99.33/ shoots explant</w:t>
      </w:r>
      <w:r w:rsidR="00F93126">
        <w:rPr>
          <w:rFonts w:ascii="Times New Roman" w:hAnsi="Times New Roman" w:cs="Times New Roman"/>
          <w:color w:val="000000"/>
          <w:sz w:val="24"/>
          <w:szCs w:val="24"/>
        </w:rPr>
        <w:t>s</w:t>
      </w:r>
      <w:r w:rsidRPr="008B2FE6">
        <w:rPr>
          <w:rFonts w:ascii="Times New Roman" w:hAnsi="Times New Roman" w:cs="Times New Roman"/>
          <w:color w:val="000000"/>
          <w:sz w:val="24"/>
          <w:szCs w:val="24"/>
        </w:rPr>
        <w:t>), biomass (0.150 g DW) and the highest production of bacoside A (17.9 m</w:t>
      </w:r>
      <w:r>
        <w:rPr>
          <w:rFonts w:ascii="Times New Roman" w:hAnsi="Times New Roman" w:cs="Times New Roman"/>
          <w:color w:val="000000"/>
          <w:sz w:val="24"/>
          <w:szCs w:val="24"/>
        </w:rPr>
        <w:t>g</w:t>
      </w:r>
      <w:r w:rsidR="00C7648A">
        <w:rPr>
          <w:rFonts w:ascii="Times New Roman" w:hAnsi="Times New Roman" w:cs="Times New Roman"/>
          <w:color w:val="000000"/>
          <w:sz w:val="24"/>
          <w:szCs w:val="24"/>
        </w:rPr>
        <w:t xml:space="preserve">/g </w:t>
      </w:r>
      <w:r>
        <w:rPr>
          <w:rFonts w:ascii="Times New Roman" w:hAnsi="Times New Roman" w:cs="Times New Roman"/>
          <w:color w:val="000000"/>
          <w:sz w:val="24"/>
          <w:szCs w:val="24"/>
        </w:rPr>
        <w:t>DW) were obtained with 2x</w:t>
      </w:r>
      <w:r w:rsidRPr="008B2FE6">
        <w:rPr>
          <w:rFonts w:ascii="Times New Roman" w:hAnsi="Times New Roman" w:cs="Times New Roman"/>
          <w:color w:val="000000"/>
          <w:sz w:val="24"/>
          <w:szCs w:val="24"/>
        </w:rPr>
        <w:t xml:space="preserve"> strength </w:t>
      </w:r>
      <w:r w:rsidRPr="009233C5">
        <w:rPr>
          <w:rStyle w:val="lrzxr"/>
          <w:rFonts w:ascii="Times New Roman" w:hAnsi="Times New Roman" w:cs="Times New Roman"/>
          <w:color w:val="222222"/>
          <w:sz w:val="24"/>
          <w:szCs w:val="24"/>
          <w:shd w:val="clear" w:color="auto" w:fill="FFFFFF"/>
        </w:rPr>
        <w:t>NH</w:t>
      </w:r>
      <w:r w:rsidRPr="009233C5">
        <w:rPr>
          <w:rStyle w:val="lrzxr"/>
          <w:rFonts w:ascii="Times New Roman" w:hAnsi="Times New Roman" w:cs="Times New Roman"/>
          <w:color w:val="222222"/>
          <w:sz w:val="24"/>
          <w:szCs w:val="24"/>
          <w:shd w:val="clear" w:color="auto" w:fill="FFFFFF"/>
          <w:vertAlign w:val="subscript"/>
        </w:rPr>
        <w:t>4</w:t>
      </w:r>
      <w:r w:rsidRPr="009233C5">
        <w:rPr>
          <w:rStyle w:val="lrzxr"/>
          <w:rFonts w:ascii="Times New Roman" w:hAnsi="Times New Roman" w:cs="Times New Roman"/>
          <w:color w:val="222222"/>
          <w:sz w:val="24"/>
          <w:szCs w:val="24"/>
          <w:shd w:val="clear" w:color="auto" w:fill="FFFFFF"/>
        </w:rPr>
        <w:t>NO</w:t>
      </w:r>
      <w:r w:rsidRPr="009233C5">
        <w:rPr>
          <w:rStyle w:val="lrzxr"/>
          <w:rFonts w:ascii="Times New Roman" w:hAnsi="Times New Roman" w:cs="Times New Roman"/>
          <w:color w:val="222222"/>
          <w:sz w:val="24"/>
          <w:szCs w:val="24"/>
          <w:shd w:val="clear" w:color="auto" w:fill="FFFFFF"/>
          <w:vertAlign w:val="subscript"/>
        </w:rPr>
        <w:t>3</w:t>
      </w:r>
      <w:r w:rsidRPr="008B2FE6">
        <w:rPr>
          <w:rFonts w:ascii="Times New Roman" w:hAnsi="Times New Roman" w:cs="Times New Roman"/>
          <w:color w:val="000000"/>
          <w:sz w:val="24"/>
          <w:szCs w:val="24"/>
        </w:rPr>
        <w:t xml:space="preserve"> ( Naik </w:t>
      </w:r>
      <w:r w:rsidRPr="008B2FE6">
        <w:rPr>
          <w:rFonts w:ascii="Times New Roman" w:hAnsi="Times New Roman" w:cs="Times New Roman"/>
          <w:i/>
          <w:color w:val="000000"/>
          <w:sz w:val="24"/>
          <w:szCs w:val="24"/>
        </w:rPr>
        <w:t>et al</w:t>
      </w:r>
      <w:r w:rsidRPr="008B2FE6">
        <w:rPr>
          <w:rFonts w:ascii="Times New Roman" w:hAnsi="Times New Roman" w:cs="Times New Roman"/>
          <w:color w:val="000000"/>
          <w:sz w:val="24"/>
          <w:szCs w:val="24"/>
        </w:rPr>
        <w:t xml:space="preserve">., 2011). </w:t>
      </w:r>
    </w:p>
    <w:p w:rsidR="005F5564" w:rsidRPr="008B2FE6" w:rsidRDefault="005F5564" w:rsidP="005F5564">
      <w:pPr>
        <w:autoSpaceDE w:val="0"/>
        <w:autoSpaceDN w:val="0"/>
        <w:adjustRightInd w:val="0"/>
        <w:spacing w:after="0" w:line="276" w:lineRule="auto"/>
        <w:jc w:val="both"/>
        <w:rPr>
          <w:rFonts w:ascii="Times New Roman" w:hAnsi="Times New Roman" w:cs="Times New Roman"/>
          <w:color w:val="000000"/>
          <w:sz w:val="24"/>
          <w:szCs w:val="24"/>
        </w:rPr>
      </w:pPr>
    </w:p>
    <w:p w:rsidR="005F5564" w:rsidRPr="00A822C1" w:rsidRDefault="002C3C96" w:rsidP="005F5564">
      <w:pPr>
        <w:autoSpaceDE w:val="0"/>
        <w:autoSpaceDN w:val="0"/>
        <w:adjustRightInd w:val="0"/>
        <w:spacing w:after="0" w:line="276"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6.2.4. </w:t>
      </w:r>
      <w:r w:rsidR="005F5564" w:rsidRPr="00A822C1">
        <w:rPr>
          <w:rFonts w:ascii="Times New Roman" w:hAnsi="Times New Roman" w:cs="Times New Roman"/>
          <w:b/>
          <w:bCs/>
          <w:iCs/>
          <w:sz w:val="24"/>
          <w:szCs w:val="24"/>
        </w:rPr>
        <w:t>Phosphate Levels</w:t>
      </w:r>
    </w:p>
    <w:p w:rsidR="000E4545" w:rsidRDefault="000E4545" w:rsidP="005F5564">
      <w:pPr>
        <w:spacing w:line="276" w:lineRule="auto"/>
        <w:jc w:val="both"/>
        <w:rPr>
          <w:rFonts w:ascii="Times New Roman" w:hAnsi="Times New Roman" w:cs="Times New Roman"/>
          <w:b/>
          <w:bCs/>
          <w:iCs/>
          <w:sz w:val="24"/>
          <w:szCs w:val="24"/>
        </w:rPr>
      </w:pPr>
      <w:r>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ab/>
      </w:r>
      <w:r w:rsidR="005F5564" w:rsidRPr="008B2FE6">
        <w:rPr>
          <w:rFonts w:ascii="Times New Roman" w:hAnsi="Times New Roman" w:cs="Times New Roman"/>
          <w:color w:val="000000"/>
          <w:sz w:val="24"/>
          <w:szCs w:val="24"/>
        </w:rPr>
        <w:t>In addition to sugar and nitrogen, phosphate levels also markedly affect the production of secondary metabolites in plant cell cultures. It has been studied that the higher concentration of phosphate enhances cell growth and negatively influences secondary metabolism. Various examples reported that decreasing phosphate concentration in medium stimulates or induces both the product and its associated enzymes that are responsible for its production</w:t>
      </w:r>
      <w:r w:rsidR="00C7648A">
        <w:rPr>
          <w:rFonts w:ascii="Times New Roman" w:hAnsi="Times New Roman" w:cs="Times New Roman"/>
          <w:color w:val="000000"/>
          <w:sz w:val="24"/>
          <w:szCs w:val="24"/>
        </w:rPr>
        <w:t>.</w:t>
      </w:r>
      <w:r w:rsidR="00484471" w:rsidRPr="00484471">
        <w:t xml:space="preserve"> </w:t>
      </w:r>
      <w:r w:rsidR="00484471" w:rsidRPr="00484471">
        <w:rPr>
          <w:rFonts w:ascii="Times New Roman" w:hAnsi="Times New Roman" w:cs="Times New Roman"/>
          <w:color w:val="000000"/>
          <w:sz w:val="24"/>
          <w:szCs w:val="24"/>
        </w:rPr>
        <w:t>(Bhatia e</w:t>
      </w:r>
      <w:r w:rsidR="00484471" w:rsidRPr="000F4BEA">
        <w:rPr>
          <w:rFonts w:ascii="Times New Roman" w:hAnsi="Times New Roman" w:cs="Times New Roman"/>
          <w:i/>
          <w:color w:val="000000"/>
          <w:sz w:val="24"/>
          <w:szCs w:val="24"/>
        </w:rPr>
        <w:t>t al</w:t>
      </w:r>
      <w:r w:rsidR="00484471" w:rsidRPr="00484471">
        <w:rPr>
          <w:rFonts w:ascii="Times New Roman" w:hAnsi="Times New Roman" w:cs="Times New Roman"/>
          <w:color w:val="000000"/>
          <w:sz w:val="24"/>
          <w:szCs w:val="24"/>
        </w:rPr>
        <w:t>., 2015)</w:t>
      </w:r>
    </w:p>
    <w:p w:rsidR="005F5564" w:rsidRPr="00A822C1" w:rsidRDefault="002C3C96" w:rsidP="005F5564">
      <w:pPr>
        <w:spacing w:line="276"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6.2.5 </w:t>
      </w:r>
      <w:r w:rsidR="005F5564" w:rsidRPr="00A822C1">
        <w:rPr>
          <w:rFonts w:ascii="Times New Roman" w:hAnsi="Times New Roman" w:cs="Times New Roman"/>
          <w:b/>
          <w:bCs/>
          <w:iCs/>
          <w:sz w:val="24"/>
          <w:szCs w:val="24"/>
        </w:rPr>
        <w:t>Growth Regulator Levels</w:t>
      </w:r>
    </w:p>
    <w:p w:rsidR="00EC51D8" w:rsidRDefault="005F5564" w:rsidP="00484471">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8B2FE6">
        <w:rPr>
          <w:rFonts w:ascii="Times New Roman" w:hAnsi="Times New Roman" w:cs="Times New Roman"/>
          <w:sz w:val="24"/>
          <w:szCs w:val="24"/>
        </w:rPr>
        <w:t xml:space="preserve">Growth regulators affect the growth and metabolite accumulation significantly because cell, adventitious root or shoot cultures generally need exogenous supply of growth regulators for growth, proliferation of biomass and metabolite accumulation. Whereas, hairy root cultures are genetically transformed roots which are produced by using </w:t>
      </w:r>
      <w:r w:rsidRPr="008B2FE6">
        <w:rPr>
          <w:rFonts w:ascii="Times New Roman" w:hAnsi="Times New Roman" w:cs="Times New Roman"/>
          <w:i/>
          <w:iCs/>
          <w:sz w:val="24"/>
          <w:szCs w:val="24"/>
        </w:rPr>
        <w:t xml:space="preserve">Agrobacterium rhizogenes </w:t>
      </w:r>
      <w:r w:rsidRPr="008B2FE6">
        <w:rPr>
          <w:rFonts w:ascii="Times New Roman" w:hAnsi="Times New Roman" w:cs="Times New Roman"/>
          <w:sz w:val="24"/>
          <w:szCs w:val="24"/>
        </w:rPr>
        <w:t>and they have the ability to grow without the addition of plant growth regulators</w:t>
      </w:r>
      <w:r w:rsidR="00484471">
        <w:rPr>
          <w:rFonts w:ascii="Times New Roman" w:hAnsi="Times New Roman" w:cs="Times New Roman"/>
          <w:sz w:val="24"/>
          <w:szCs w:val="24"/>
        </w:rPr>
        <w:t xml:space="preserve">. </w:t>
      </w:r>
      <w:r w:rsidRPr="008B2FE6">
        <w:rPr>
          <w:rFonts w:ascii="Times New Roman" w:hAnsi="Times New Roman" w:cs="Times New Roman"/>
          <w:color w:val="000000"/>
          <w:sz w:val="24"/>
          <w:szCs w:val="24"/>
        </w:rPr>
        <w:t xml:space="preserve">There are various critical reports available on the </w:t>
      </w:r>
      <w:r w:rsidR="00F93126" w:rsidRPr="008B2FE6">
        <w:rPr>
          <w:rFonts w:ascii="Times New Roman" w:hAnsi="Times New Roman" w:cs="Times New Roman"/>
          <w:color w:val="000000"/>
          <w:sz w:val="24"/>
          <w:szCs w:val="24"/>
        </w:rPr>
        <w:t>effects</w:t>
      </w:r>
      <w:r w:rsidRPr="008B2FE6">
        <w:rPr>
          <w:rFonts w:ascii="Times New Roman" w:hAnsi="Times New Roman" w:cs="Times New Roman"/>
          <w:color w:val="000000"/>
          <w:sz w:val="24"/>
          <w:szCs w:val="24"/>
        </w:rPr>
        <w:t xml:space="preserve"> of growth regulators on secondary product accumulation. Synthesis and accumulation of secondary metabolites in various cultured plant cells are markedly affected by the type and concentration of auxin or cytokinin or the auxin/cytokinin ratio. It has been studied in various reports that 2,4-D restricts the accumulation of secondary metabolite</w:t>
      </w:r>
      <w:r w:rsidR="00BF3554">
        <w:rPr>
          <w:rFonts w:ascii="Times New Roman" w:hAnsi="Times New Roman" w:cs="Times New Roman"/>
          <w:color w:val="000000"/>
          <w:sz w:val="24"/>
          <w:szCs w:val="24"/>
        </w:rPr>
        <w:t xml:space="preserve"> </w:t>
      </w:r>
      <w:r w:rsidR="00DF40BE" w:rsidRPr="00DF40BE">
        <w:rPr>
          <w:rFonts w:ascii="Times New Roman" w:hAnsi="Times New Roman" w:cs="Times New Roman"/>
          <w:color w:val="000000"/>
          <w:sz w:val="24"/>
          <w:szCs w:val="24"/>
        </w:rPr>
        <w:t xml:space="preserve">(Bhatia </w:t>
      </w:r>
      <w:r w:rsidR="00DF40BE" w:rsidRPr="00EC51D8">
        <w:rPr>
          <w:rFonts w:ascii="Times New Roman" w:hAnsi="Times New Roman" w:cs="Times New Roman"/>
          <w:i/>
          <w:color w:val="000000"/>
          <w:sz w:val="24"/>
          <w:szCs w:val="24"/>
        </w:rPr>
        <w:t>et al</w:t>
      </w:r>
      <w:r w:rsidR="00DF40BE" w:rsidRPr="00DF40BE">
        <w:rPr>
          <w:rFonts w:ascii="Times New Roman" w:hAnsi="Times New Roman" w:cs="Times New Roman"/>
          <w:color w:val="000000"/>
          <w:sz w:val="24"/>
          <w:szCs w:val="24"/>
        </w:rPr>
        <w:t>., 2015)</w:t>
      </w:r>
      <w:r w:rsidR="00C75A47">
        <w:rPr>
          <w:rFonts w:ascii="Times New Roman" w:hAnsi="Times New Roman" w:cs="Times New Roman"/>
          <w:color w:val="000000"/>
          <w:sz w:val="24"/>
          <w:szCs w:val="24"/>
        </w:rPr>
        <w:t xml:space="preserve">. </w:t>
      </w:r>
    </w:p>
    <w:p w:rsidR="005F5564" w:rsidRPr="00484471" w:rsidRDefault="00C75A47" w:rsidP="00EC51D8">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color w:val="000000"/>
          <w:sz w:val="24"/>
          <w:szCs w:val="24"/>
        </w:rPr>
        <w:t xml:space="preserve">Thanah </w:t>
      </w:r>
      <w:r w:rsidRPr="000F4BEA">
        <w:rPr>
          <w:rFonts w:ascii="Times New Roman" w:hAnsi="Times New Roman" w:cs="Times New Roman"/>
          <w:i/>
          <w:color w:val="000000"/>
          <w:sz w:val="24"/>
          <w:szCs w:val="24"/>
        </w:rPr>
        <w:t>et al</w:t>
      </w:r>
      <w:r w:rsidR="000F4BEA">
        <w:rPr>
          <w:rFonts w:ascii="Times New Roman" w:hAnsi="Times New Roman" w:cs="Times New Roman"/>
          <w:color w:val="000000"/>
          <w:sz w:val="24"/>
          <w:szCs w:val="24"/>
        </w:rPr>
        <w:t xml:space="preserve">. </w:t>
      </w:r>
      <w:r>
        <w:rPr>
          <w:rFonts w:ascii="Times New Roman" w:hAnsi="Times New Roman" w:cs="Times New Roman"/>
          <w:color w:val="000000"/>
          <w:sz w:val="24"/>
          <w:szCs w:val="24"/>
        </w:rPr>
        <w:t>(2014) re</w:t>
      </w:r>
      <w:r w:rsidR="00BF3554">
        <w:rPr>
          <w:rFonts w:ascii="Times New Roman" w:hAnsi="Times New Roman" w:cs="Times New Roman"/>
          <w:color w:val="000000"/>
          <w:sz w:val="24"/>
          <w:szCs w:val="24"/>
        </w:rPr>
        <w:t>ported that</w:t>
      </w:r>
      <w:r>
        <w:rPr>
          <w:rFonts w:ascii="Times New Roman" w:hAnsi="Times New Roman" w:cs="Times New Roman"/>
          <w:color w:val="000000"/>
          <w:sz w:val="24"/>
          <w:szCs w:val="24"/>
        </w:rPr>
        <w:t xml:space="preserve"> NAA 3mg/l is ideal for maximum ginsenoside production in </w:t>
      </w:r>
      <w:r w:rsidRPr="00BF3554">
        <w:rPr>
          <w:rFonts w:ascii="Times New Roman" w:hAnsi="Times New Roman" w:cs="Times New Roman"/>
          <w:i/>
          <w:color w:val="000000"/>
          <w:sz w:val="24"/>
          <w:szCs w:val="24"/>
        </w:rPr>
        <w:t>Panax ginseng</w:t>
      </w:r>
      <w:r w:rsidRPr="00C75A47">
        <w:rPr>
          <w:rFonts w:ascii="Times New Roman" w:hAnsi="Times New Roman" w:cs="Times New Roman"/>
          <w:color w:val="000000"/>
          <w:sz w:val="24"/>
          <w:szCs w:val="24"/>
        </w:rPr>
        <w:t xml:space="preserve"> cell suspension culture</w:t>
      </w:r>
      <w:r>
        <w:rPr>
          <w:rFonts w:ascii="Times New Roman" w:hAnsi="Times New Roman" w:cs="Times New Roman"/>
          <w:color w:val="000000"/>
          <w:sz w:val="24"/>
          <w:szCs w:val="24"/>
        </w:rPr>
        <w:t xml:space="preserve">. </w:t>
      </w:r>
      <w:r w:rsidR="00BF3554">
        <w:rPr>
          <w:rFonts w:ascii="Times New Roman" w:hAnsi="Times New Roman" w:cs="Times New Roman"/>
          <w:color w:val="000000"/>
          <w:sz w:val="24"/>
          <w:szCs w:val="24"/>
        </w:rPr>
        <w:t>He</w:t>
      </w:r>
      <w:r>
        <w:rPr>
          <w:rFonts w:ascii="Times New Roman" w:hAnsi="Times New Roman" w:cs="Times New Roman"/>
          <w:color w:val="000000"/>
          <w:sz w:val="24"/>
          <w:szCs w:val="24"/>
        </w:rPr>
        <w:t xml:space="preserve"> also reported that 2,4- D is the least favouring auxin for secondary metabolites production.</w:t>
      </w:r>
    </w:p>
    <w:p w:rsidR="009251DB" w:rsidRPr="008B2FE6" w:rsidRDefault="009251DB" w:rsidP="005F5564">
      <w:pPr>
        <w:autoSpaceDE w:val="0"/>
        <w:autoSpaceDN w:val="0"/>
        <w:adjustRightInd w:val="0"/>
        <w:spacing w:after="0" w:line="276" w:lineRule="auto"/>
        <w:jc w:val="both"/>
        <w:rPr>
          <w:rFonts w:ascii="Times New Roman" w:hAnsi="Times New Roman" w:cs="Times New Roman"/>
          <w:color w:val="000000"/>
          <w:sz w:val="24"/>
          <w:szCs w:val="24"/>
        </w:rPr>
      </w:pPr>
    </w:p>
    <w:tbl>
      <w:tblPr>
        <w:tblStyle w:val="TableGrid"/>
        <w:tblW w:w="5818" w:type="dxa"/>
        <w:jc w:val="center"/>
        <w:tblLayout w:type="fixed"/>
        <w:tblLook w:val="0420" w:firstRow="1" w:lastRow="0" w:firstColumn="0" w:lastColumn="0" w:noHBand="0" w:noVBand="1"/>
      </w:tblPr>
      <w:tblGrid>
        <w:gridCol w:w="993"/>
        <w:gridCol w:w="1984"/>
        <w:gridCol w:w="2841"/>
      </w:tblGrid>
      <w:tr w:rsidR="00B03BD3" w:rsidRPr="00B03BD3" w:rsidTr="004411B8">
        <w:trPr>
          <w:trHeight w:val="408"/>
          <w:jc w:val="center"/>
        </w:trPr>
        <w:tc>
          <w:tcPr>
            <w:tcW w:w="993"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bCs/>
                <w:kern w:val="24"/>
                <w:sz w:val="24"/>
                <w:szCs w:val="24"/>
                <w:lang w:eastAsia="en-IN"/>
              </w:rPr>
              <w:t>Auxin</w:t>
            </w: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bCs/>
                <w:kern w:val="24"/>
                <w:sz w:val="24"/>
                <w:szCs w:val="24"/>
                <w:lang w:eastAsia="en-IN"/>
              </w:rPr>
              <w:t>Concentration (mg/l)</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bCs/>
                <w:kern w:val="24"/>
                <w:sz w:val="24"/>
                <w:szCs w:val="24"/>
                <w:lang w:eastAsia="en-IN"/>
              </w:rPr>
              <w:t>Ginsenosides (mg/g DW)</w:t>
            </w:r>
          </w:p>
        </w:tc>
      </w:tr>
      <w:tr w:rsidR="00B03BD3" w:rsidRPr="00B03BD3" w:rsidTr="004411B8">
        <w:trPr>
          <w:trHeight w:val="323"/>
          <w:jc w:val="center"/>
        </w:trPr>
        <w:tc>
          <w:tcPr>
            <w:tcW w:w="993"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2,4 D</w:t>
            </w: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1</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4.16 ± 0.3</w:t>
            </w:r>
          </w:p>
        </w:tc>
      </w:tr>
      <w:tr w:rsidR="00B03BD3" w:rsidRPr="00B03BD3" w:rsidTr="004411B8">
        <w:trPr>
          <w:trHeight w:val="323"/>
          <w:jc w:val="center"/>
        </w:trPr>
        <w:tc>
          <w:tcPr>
            <w:tcW w:w="993"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IBA</w:t>
            </w: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1</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5.21 ± 0.3</w:t>
            </w:r>
          </w:p>
        </w:tc>
      </w:tr>
      <w:tr w:rsidR="00B03BD3" w:rsidRPr="00B03BD3" w:rsidTr="004411B8">
        <w:trPr>
          <w:trHeight w:val="323"/>
          <w:jc w:val="center"/>
        </w:trPr>
        <w:tc>
          <w:tcPr>
            <w:tcW w:w="993" w:type="dxa"/>
            <w:hideMark/>
          </w:tcPr>
          <w:p w:rsidR="00B03BD3" w:rsidRPr="009A130A" w:rsidRDefault="00B03BD3" w:rsidP="00B03BD3">
            <w:pP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3</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5.58 ± 0.3</w:t>
            </w:r>
          </w:p>
        </w:tc>
      </w:tr>
      <w:tr w:rsidR="00B03BD3" w:rsidRPr="00B03BD3" w:rsidTr="004411B8">
        <w:trPr>
          <w:trHeight w:val="323"/>
          <w:jc w:val="center"/>
        </w:trPr>
        <w:tc>
          <w:tcPr>
            <w:tcW w:w="993" w:type="dxa"/>
            <w:hideMark/>
          </w:tcPr>
          <w:p w:rsidR="00B03BD3" w:rsidRPr="009A130A" w:rsidRDefault="00B03BD3" w:rsidP="00B03BD3">
            <w:pP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5</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5.74 ± 0.2</w:t>
            </w:r>
          </w:p>
        </w:tc>
      </w:tr>
      <w:tr w:rsidR="00B03BD3" w:rsidRPr="00B03BD3" w:rsidTr="004411B8">
        <w:trPr>
          <w:trHeight w:val="323"/>
          <w:jc w:val="center"/>
        </w:trPr>
        <w:tc>
          <w:tcPr>
            <w:tcW w:w="993" w:type="dxa"/>
            <w:hideMark/>
          </w:tcPr>
          <w:p w:rsidR="00B03BD3" w:rsidRPr="009A130A" w:rsidRDefault="00B03BD3" w:rsidP="00B03BD3">
            <w:pP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7</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7.29 ± 0.2</w:t>
            </w:r>
          </w:p>
        </w:tc>
      </w:tr>
      <w:tr w:rsidR="00B03BD3" w:rsidRPr="00B03BD3" w:rsidTr="004411B8">
        <w:trPr>
          <w:trHeight w:val="323"/>
          <w:jc w:val="center"/>
        </w:trPr>
        <w:tc>
          <w:tcPr>
            <w:tcW w:w="993" w:type="dxa"/>
            <w:hideMark/>
          </w:tcPr>
          <w:p w:rsidR="00B03BD3" w:rsidRPr="009A130A" w:rsidRDefault="00B03BD3" w:rsidP="00B03BD3">
            <w:pP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9</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5.64 ± 0.3</w:t>
            </w:r>
          </w:p>
        </w:tc>
      </w:tr>
      <w:tr w:rsidR="00B03BD3" w:rsidRPr="00B03BD3" w:rsidTr="004411B8">
        <w:trPr>
          <w:trHeight w:val="323"/>
          <w:jc w:val="center"/>
        </w:trPr>
        <w:tc>
          <w:tcPr>
            <w:tcW w:w="993"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NAA</w:t>
            </w: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1</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7.18 ± 0.2</w:t>
            </w:r>
          </w:p>
        </w:tc>
      </w:tr>
      <w:tr w:rsidR="00B03BD3" w:rsidRPr="00B03BD3" w:rsidTr="004411B8">
        <w:trPr>
          <w:trHeight w:val="323"/>
          <w:jc w:val="center"/>
        </w:trPr>
        <w:tc>
          <w:tcPr>
            <w:tcW w:w="993" w:type="dxa"/>
            <w:hideMark/>
          </w:tcPr>
          <w:p w:rsidR="00B03BD3" w:rsidRPr="009A130A" w:rsidRDefault="00B03BD3" w:rsidP="00B03BD3">
            <w:pPr>
              <w:jc w:val="cente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3</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8.76 ± 0.1</w:t>
            </w:r>
          </w:p>
        </w:tc>
      </w:tr>
      <w:tr w:rsidR="00B03BD3" w:rsidRPr="00B03BD3" w:rsidTr="004411B8">
        <w:trPr>
          <w:trHeight w:val="323"/>
          <w:jc w:val="center"/>
        </w:trPr>
        <w:tc>
          <w:tcPr>
            <w:tcW w:w="993" w:type="dxa"/>
            <w:hideMark/>
          </w:tcPr>
          <w:p w:rsidR="00B03BD3" w:rsidRPr="009A130A" w:rsidRDefault="00B03BD3" w:rsidP="00B03BD3">
            <w:pP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5</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7.44 ± 0.1</w:t>
            </w:r>
          </w:p>
        </w:tc>
      </w:tr>
      <w:tr w:rsidR="00B03BD3" w:rsidRPr="00B03BD3" w:rsidTr="004411B8">
        <w:trPr>
          <w:trHeight w:val="323"/>
          <w:jc w:val="center"/>
        </w:trPr>
        <w:tc>
          <w:tcPr>
            <w:tcW w:w="993" w:type="dxa"/>
            <w:hideMark/>
          </w:tcPr>
          <w:p w:rsidR="00B03BD3" w:rsidRPr="009A130A" w:rsidRDefault="00B03BD3" w:rsidP="00B03BD3">
            <w:pP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7</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6.24 ± 0.3</w:t>
            </w:r>
          </w:p>
        </w:tc>
      </w:tr>
      <w:tr w:rsidR="00B03BD3" w:rsidRPr="00B03BD3" w:rsidTr="004411B8">
        <w:trPr>
          <w:trHeight w:val="323"/>
          <w:jc w:val="center"/>
        </w:trPr>
        <w:tc>
          <w:tcPr>
            <w:tcW w:w="993" w:type="dxa"/>
            <w:hideMark/>
          </w:tcPr>
          <w:p w:rsidR="00B03BD3" w:rsidRPr="009A130A" w:rsidRDefault="00B03BD3" w:rsidP="00B03BD3">
            <w:pPr>
              <w:rPr>
                <w:rFonts w:ascii="Times New Roman" w:eastAsia="Times New Roman" w:hAnsi="Times New Roman" w:cs="Times New Roman"/>
                <w:sz w:val="24"/>
                <w:szCs w:val="24"/>
                <w:lang w:eastAsia="en-IN"/>
              </w:rPr>
            </w:pPr>
          </w:p>
        </w:tc>
        <w:tc>
          <w:tcPr>
            <w:tcW w:w="1984"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9</w:t>
            </w:r>
          </w:p>
        </w:tc>
        <w:tc>
          <w:tcPr>
            <w:tcW w:w="2841" w:type="dxa"/>
            <w:hideMark/>
          </w:tcPr>
          <w:p w:rsidR="00B03BD3" w:rsidRPr="009A130A" w:rsidRDefault="00B03BD3" w:rsidP="00B03BD3">
            <w:pPr>
              <w:jc w:val="center"/>
              <w:rPr>
                <w:rFonts w:ascii="Times New Roman" w:eastAsia="Times New Roman" w:hAnsi="Times New Roman" w:cs="Times New Roman"/>
                <w:sz w:val="24"/>
                <w:szCs w:val="24"/>
                <w:lang w:eastAsia="en-IN"/>
              </w:rPr>
            </w:pPr>
            <w:r w:rsidRPr="009A130A">
              <w:rPr>
                <w:rFonts w:ascii="Times New Roman" w:eastAsia="Times New Roman" w:hAnsi="Times New Roman" w:cs="Times New Roman"/>
                <w:color w:val="000000" w:themeColor="dark1"/>
                <w:kern w:val="24"/>
                <w:sz w:val="24"/>
                <w:szCs w:val="24"/>
                <w:lang w:eastAsia="en-IN"/>
              </w:rPr>
              <w:t>4.61 ± 0.3</w:t>
            </w:r>
          </w:p>
        </w:tc>
      </w:tr>
    </w:tbl>
    <w:p w:rsidR="00EC51D8" w:rsidRDefault="00EC51D8" w:rsidP="005F5564">
      <w:pPr>
        <w:autoSpaceDE w:val="0"/>
        <w:autoSpaceDN w:val="0"/>
        <w:adjustRightInd w:val="0"/>
        <w:spacing w:after="0" w:line="276" w:lineRule="auto"/>
        <w:jc w:val="both"/>
        <w:rPr>
          <w:rFonts w:ascii="Times New Roman" w:hAnsi="Times New Roman" w:cs="Times New Roman"/>
          <w:b/>
          <w:color w:val="000000"/>
          <w:sz w:val="24"/>
          <w:szCs w:val="24"/>
        </w:rPr>
      </w:pPr>
    </w:p>
    <w:p w:rsidR="00C75A47" w:rsidRPr="000F4BEA" w:rsidRDefault="009A130A" w:rsidP="005F5564">
      <w:pPr>
        <w:autoSpaceDE w:val="0"/>
        <w:autoSpaceDN w:val="0"/>
        <w:adjustRightInd w:val="0"/>
        <w:spacing w:after="0" w:line="276" w:lineRule="auto"/>
        <w:jc w:val="both"/>
        <w:rPr>
          <w:rFonts w:ascii="Times New Roman" w:hAnsi="Times New Roman" w:cs="Times New Roman"/>
          <w:b/>
          <w:color w:val="000000"/>
          <w:sz w:val="24"/>
          <w:szCs w:val="24"/>
        </w:rPr>
      </w:pPr>
      <w:r w:rsidRPr="000F4BEA">
        <w:rPr>
          <w:rFonts w:ascii="Times New Roman" w:hAnsi="Times New Roman" w:cs="Times New Roman"/>
          <w:b/>
          <w:color w:val="000000"/>
          <w:sz w:val="24"/>
          <w:szCs w:val="24"/>
        </w:rPr>
        <w:t xml:space="preserve">Table 5. </w:t>
      </w:r>
      <w:r w:rsidR="000E4545" w:rsidRPr="000F4BEA">
        <w:rPr>
          <w:rFonts w:ascii="Times New Roman" w:hAnsi="Times New Roman" w:cs="Times New Roman"/>
          <w:b/>
          <w:i/>
          <w:color w:val="000000"/>
          <w:sz w:val="24"/>
          <w:szCs w:val="24"/>
        </w:rPr>
        <w:t>Panax ginseng</w:t>
      </w:r>
      <w:r w:rsidR="00EC51D8">
        <w:rPr>
          <w:rFonts w:ascii="Times New Roman" w:hAnsi="Times New Roman" w:cs="Times New Roman"/>
          <w:b/>
          <w:color w:val="000000"/>
          <w:sz w:val="24"/>
          <w:szCs w:val="24"/>
        </w:rPr>
        <w:t xml:space="preserve"> cell suspension culture: e</w:t>
      </w:r>
      <w:r w:rsidR="000E4545" w:rsidRPr="000F4BEA">
        <w:rPr>
          <w:rFonts w:ascii="Times New Roman" w:hAnsi="Times New Roman" w:cs="Times New Roman"/>
          <w:b/>
          <w:color w:val="000000"/>
          <w:sz w:val="24"/>
          <w:szCs w:val="24"/>
        </w:rPr>
        <w:t xml:space="preserve">ffect of auxins on ginsenosides production </w:t>
      </w:r>
    </w:p>
    <w:p w:rsidR="00BF3554" w:rsidRPr="00B03BD3" w:rsidRDefault="00BF3554" w:rsidP="005F5564">
      <w:pPr>
        <w:autoSpaceDE w:val="0"/>
        <w:autoSpaceDN w:val="0"/>
        <w:adjustRightInd w:val="0"/>
        <w:spacing w:after="0" w:line="276" w:lineRule="auto"/>
        <w:jc w:val="both"/>
        <w:rPr>
          <w:rFonts w:ascii="Times New Roman" w:hAnsi="Times New Roman" w:cs="Times New Roman"/>
          <w:color w:val="000000"/>
          <w:sz w:val="24"/>
          <w:szCs w:val="24"/>
        </w:rPr>
      </w:pPr>
    </w:p>
    <w:p w:rsidR="005F5564" w:rsidRDefault="002C3C96" w:rsidP="005F5564">
      <w:pPr>
        <w:autoSpaceDE w:val="0"/>
        <w:autoSpaceDN w:val="0"/>
        <w:adjustRightInd w:val="0"/>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6.2.6 </w:t>
      </w:r>
      <w:r w:rsidR="005F5564" w:rsidRPr="00A822C1">
        <w:rPr>
          <w:rFonts w:ascii="Times New Roman" w:hAnsi="Times New Roman" w:cs="Times New Roman"/>
          <w:b/>
          <w:bCs/>
          <w:sz w:val="24"/>
          <w:szCs w:val="24"/>
        </w:rPr>
        <w:t>Inoculum Size/Density</w:t>
      </w:r>
    </w:p>
    <w:p w:rsidR="00EC51D8" w:rsidRPr="00A822C1" w:rsidRDefault="00EC51D8" w:rsidP="005F5564">
      <w:pPr>
        <w:autoSpaceDE w:val="0"/>
        <w:autoSpaceDN w:val="0"/>
        <w:adjustRightInd w:val="0"/>
        <w:spacing w:after="0" w:line="276" w:lineRule="auto"/>
        <w:jc w:val="both"/>
        <w:rPr>
          <w:rFonts w:ascii="Times New Roman" w:hAnsi="Times New Roman" w:cs="Times New Roman"/>
          <w:b/>
          <w:bCs/>
          <w:sz w:val="24"/>
          <w:szCs w:val="24"/>
        </w:rPr>
      </w:pPr>
    </w:p>
    <w:p w:rsidR="005F5564" w:rsidRPr="008B2FE6" w:rsidRDefault="005F5564" w:rsidP="00BF3554">
      <w:pPr>
        <w:autoSpaceDE w:val="0"/>
        <w:autoSpaceDN w:val="0"/>
        <w:adjustRightInd w:val="0"/>
        <w:spacing w:after="0" w:line="276" w:lineRule="auto"/>
        <w:ind w:firstLine="720"/>
        <w:jc w:val="both"/>
        <w:rPr>
          <w:rFonts w:ascii="Times New Roman" w:hAnsi="Times New Roman" w:cs="Times New Roman"/>
          <w:sz w:val="24"/>
          <w:szCs w:val="24"/>
        </w:rPr>
      </w:pPr>
      <w:r w:rsidRPr="008B2FE6">
        <w:rPr>
          <w:rFonts w:ascii="Times New Roman" w:hAnsi="Times New Roman" w:cs="Times New Roman"/>
          <w:color w:val="000000"/>
          <w:sz w:val="24"/>
          <w:szCs w:val="24"/>
        </w:rPr>
        <w:t>Inoculum size/density is an important factor for plant cell and organ susp</w:t>
      </w:r>
      <w:r>
        <w:rPr>
          <w:rFonts w:ascii="Times New Roman" w:hAnsi="Times New Roman" w:cs="Times New Roman"/>
          <w:color w:val="000000"/>
          <w:sz w:val="24"/>
          <w:szCs w:val="24"/>
        </w:rPr>
        <w:t>ension cultures, which can infl</w:t>
      </w:r>
      <w:r w:rsidRPr="008B2FE6">
        <w:rPr>
          <w:rFonts w:ascii="Times New Roman" w:hAnsi="Times New Roman" w:cs="Times New Roman"/>
          <w:color w:val="000000"/>
          <w:sz w:val="24"/>
          <w:szCs w:val="24"/>
        </w:rPr>
        <w:t>uence the growth, biomass accumulation and metabolite formation. There is a critical minimum inoculum size below which cell</w:t>
      </w:r>
      <w:r w:rsidRPr="008B2FE6">
        <w:rPr>
          <w:rFonts w:ascii="Times New Roman" w:hAnsi="Times New Roman" w:cs="Times New Roman"/>
          <w:sz w:val="24"/>
          <w:szCs w:val="24"/>
        </w:rPr>
        <w:t xml:space="preserve"> interestingly promote not only the cell growth but also the secondary metabolite biosynthesis.</w:t>
      </w:r>
      <w:r w:rsidR="00484471" w:rsidRPr="00484471">
        <w:t xml:space="preserve"> </w:t>
      </w:r>
      <w:r w:rsidR="00484471" w:rsidRPr="00484471">
        <w:rPr>
          <w:rFonts w:ascii="Times New Roman" w:hAnsi="Times New Roman" w:cs="Times New Roman"/>
          <w:sz w:val="24"/>
          <w:szCs w:val="24"/>
        </w:rPr>
        <w:t xml:space="preserve">(Bhatia </w:t>
      </w:r>
      <w:r w:rsidR="00484471" w:rsidRPr="000F4BEA">
        <w:rPr>
          <w:rFonts w:ascii="Times New Roman" w:hAnsi="Times New Roman" w:cs="Times New Roman"/>
          <w:i/>
          <w:sz w:val="24"/>
          <w:szCs w:val="24"/>
        </w:rPr>
        <w:t>et al</w:t>
      </w:r>
      <w:r w:rsidR="00484471" w:rsidRPr="00484471">
        <w:rPr>
          <w:rFonts w:ascii="Times New Roman" w:hAnsi="Times New Roman" w:cs="Times New Roman"/>
          <w:sz w:val="24"/>
          <w:szCs w:val="24"/>
        </w:rPr>
        <w:t>., 2015)</w:t>
      </w:r>
    </w:p>
    <w:p w:rsidR="005F5564" w:rsidRPr="00C730B2" w:rsidRDefault="005F5564" w:rsidP="005F5564">
      <w:pPr>
        <w:autoSpaceDE w:val="0"/>
        <w:autoSpaceDN w:val="0"/>
        <w:adjustRightInd w:val="0"/>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8B2FE6">
        <w:rPr>
          <w:rFonts w:ascii="Times New Roman" w:hAnsi="Times New Roman" w:cs="Times New Roman"/>
          <w:sz w:val="24"/>
          <w:szCs w:val="24"/>
        </w:rPr>
        <w:t>The</w:t>
      </w:r>
      <w:r>
        <w:rPr>
          <w:rFonts w:ascii="Times New Roman" w:hAnsi="Times New Roman" w:cs="Times New Roman"/>
          <w:sz w:val="24"/>
          <w:szCs w:val="24"/>
        </w:rPr>
        <w:t>re are many reports on the infl</w:t>
      </w:r>
      <w:r w:rsidRPr="008B2FE6">
        <w:rPr>
          <w:rFonts w:ascii="Times New Roman" w:hAnsi="Times New Roman" w:cs="Times New Roman"/>
          <w:sz w:val="24"/>
          <w:szCs w:val="24"/>
        </w:rPr>
        <w:t>uence of inoculum size/density of the cultured cells on biomass and metabolite accumulation</w:t>
      </w:r>
      <w:r w:rsidRPr="008B2FE6">
        <w:rPr>
          <w:rFonts w:ascii="Times New Roman" w:hAnsi="Times New Roman" w:cs="Times New Roman"/>
          <w:color w:val="000000"/>
          <w:sz w:val="24"/>
          <w:szCs w:val="24"/>
        </w:rPr>
        <w:t>.</w:t>
      </w:r>
      <w:r w:rsidR="00BF3554">
        <w:rPr>
          <w:rFonts w:ascii="Times New Roman" w:hAnsi="Times New Roman" w:cs="Times New Roman"/>
          <w:color w:val="000000"/>
          <w:sz w:val="24"/>
          <w:szCs w:val="24"/>
        </w:rPr>
        <w:t xml:space="preserve"> </w:t>
      </w:r>
      <w:r w:rsidRPr="008B2FE6">
        <w:rPr>
          <w:rFonts w:ascii="Times New Roman" w:hAnsi="Times New Roman" w:cs="Times New Roman"/>
          <w:color w:val="000000"/>
          <w:sz w:val="24"/>
          <w:szCs w:val="24"/>
        </w:rPr>
        <w:t xml:space="preserve">In cell suspension cultures of </w:t>
      </w:r>
      <w:r w:rsidR="00BF3554">
        <w:rPr>
          <w:rFonts w:ascii="Times New Roman" w:hAnsi="Times New Roman" w:cs="Times New Roman"/>
          <w:i/>
          <w:iCs/>
          <w:color w:val="000000"/>
          <w:sz w:val="24"/>
          <w:szCs w:val="24"/>
        </w:rPr>
        <w:t>Gymnema sylvestre</w:t>
      </w:r>
      <w:r w:rsidRPr="008B2FE6">
        <w:rPr>
          <w:rFonts w:ascii="Times New Roman" w:hAnsi="Times New Roman" w:cs="Times New Roman"/>
          <w:color w:val="000000"/>
          <w:sz w:val="24"/>
          <w:szCs w:val="24"/>
        </w:rPr>
        <w:t>, the various quantities of inoculums (2.5, 5.0, 10.0 and 20.0 g</w:t>
      </w:r>
      <w:r w:rsidR="00C75A47">
        <w:rPr>
          <w:rFonts w:ascii="Times New Roman" w:hAnsi="Times New Roman" w:cs="Times New Roman"/>
          <w:color w:val="000000"/>
          <w:sz w:val="24"/>
          <w:szCs w:val="24"/>
        </w:rPr>
        <w:t>/L</w:t>
      </w:r>
      <w:r w:rsidRPr="008B2FE6">
        <w:rPr>
          <w:rFonts w:ascii="Times New Roman" w:hAnsi="Times New Roman" w:cs="Times New Roman"/>
          <w:color w:val="000000"/>
          <w:sz w:val="24"/>
          <w:szCs w:val="24"/>
        </w:rPr>
        <w:t>) were tested, optimum d</w:t>
      </w:r>
      <w:r w:rsidR="00EC51D8">
        <w:rPr>
          <w:rFonts w:ascii="Times New Roman" w:hAnsi="Times New Roman" w:cs="Times New Roman"/>
          <w:color w:val="000000"/>
          <w:sz w:val="24"/>
          <w:szCs w:val="24"/>
        </w:rPr>
        <w:t>ensity of biomass (11.25 g /l</w:t>
      </w:r>
      <w:r w:rsidRPr="008B2FE6">
        <w:rPr>
          <w:rFonts w:ascii="Times New Roman" w:hAnsi="Times New Roman" w:cs="Times New Roman"/>
          <w:color w:val="000000"/>
          <w:sz w:val="24"/>
          <w:szCs w:val="24"/>
        </w:rPr>
        <w:t>) as well as gymnemic acid (9.95 mg g −</w:t>
      </w:r>
      <w:r w:rsidR="00EC51D8">
        <w:rPr>
          <w:rFonts w:ascii="Times New Roman" w:hAnsi="Times New Roman" w:cs="Times New Roman"/>
          <w:color w:val="000000"/>
          <w:sz w:val="24"/>
          <w:szCs w:val="24"/>
        </w:rPr>
        <w:t>1 DW) was achieved with 10.0 g/l inoculum. A higher (20.0 g/l</w:t>
      </w:r>
      <w:r w:rsidRPr="008B2FE6">
        <w:rPr>
          <w:rFonts w:ascii="Times New Roman" w:hAnsi="Times New Roman" w:cs="Times New Roman"/>
          <w:color w:val="000000"/>
          <w:sz w:val="24"/>
          <w:szCs w:val="24"/>
        </w:rPr>
        <w:t>) and lower (2.5 g</w:t>
      </w:r>
      <w:r w:rsidR="00EC51D8">
        <w:rPr>
          <w:rFonts w:ascii="Times New Roman" w:hAnsi="Times New Roman" w:cs="Times New Roman"/>
          <w:color w:val="000000"/>
          <w:sz w:val="24"/>
          <w:szCs w:val="24"/>
        </w:rPr>
        <w:t>/ l</w:t>
      </w:r>
      <w:r w:rsidRPr="008B2FE6">
        <w:rPr>
          <w:rFonts w:ascii="Times New Roman" w:hAnsi="Times New Roman" w:cs="Times New Roman"/>
          <w:color w:val="000000"/>
          <w:sz w:val="24"/>
          <w:szCs w:val="24"/>
        </w:rPr>
        <w:t>) inoculum was not suitable for biomass</w:t>
      </w:r>
      <w:r>
        <w:rPr>
          <w:rFonts w:ascii="Times New Roman" w:hAnsi="Times New Roman" w:cs="Times New Roman"/>
          <w:color w:val="000000"/>
          <w:sz w:val="24"/>
          <w:szCs w:val="24"/>
        </w:rPr>
        <w:t xml:space="preserve"> and gymnemic acid accumulation </w:t>
      </w:r>
      <w:r w:rsidR="00BF3554">
        <w:rPr>
          <w:rFonts w:ascii="Times New Roman" w:hAnsi="Times New Roman" w:cs="Times New Roman"/>
          <w:color w:val="000000"/>
          <w:sz w:val="24"/>
          <w:szCs w:val="24"/>
        </w:rPr>
        <w:t>(</w:t>
      </w:r>
      <w:r w:rsidR="000F4BEA">
        <w:rPr>
          <w:rFonts w:ascii="Times New Roman" w:hAnsi="Times New Roman" w:cs="Times New Roman"/>
          <w:color w:val="000000"/>
          <w:sz w:val="24"/>
          <w:szCs w:val="24"/>
        </w:rPr>
        <w:t>Nagella and Murthy,</w:t>
      </w:r>
      <w:r w:rsidRPr="008B2FE6">
        <w:rPr>
          <w:rFonts w:ascii="Times New Roman" w:hAnsi="Times New Roman" w:cs="Times New Roman"/>
          <w:color w:val="000000"/>
          <w:sz w:val="24"/>
          <w:szCs w:val="24"/>
        </w:rPr>
        <w:t xml:space="preserve"> 2011)</w:t>
      </w:r>
      <w:r>
        <w:rPr>
          <w:rFonts w:ascii="Times New Roman" w:hAnsi="Times New Roman" w:cs="Times New Roman"/>
          <w:color w:val="000000"/>
          <w:sz w:val="24"/>
          <w:szCs w:val="24"/>
        </w:rPr>
        <w:t>.</w:t>
      </w:r>
    </w:p>
    <w:p w:rsidR="005F5564" w:rsidRPr="008B2FE6" w:rsidRDefault="005F5564" w:rsidP="005F5564">
      <w:pPr>
        <w:autoSpaceDE w:val="0"/>
        <w:autoSpaceDN w:val="0"/>
        <w:adjustRightInd w:val="0"/>
        <w:spacing w:after="0" w:line="276" w:lineRule="auto"/>
        <w:jc w:val="both"/>
        <w:rPr>
          <w:rFonts w:ascii="Times New Roman" w:hAnsi="Times New Roman" w:cs="Times New Roman"/>
          <w:color w:val="000000"/>
          <w:sz w:val="24"/>
          <w:szCs w:val="24"/>
        </w:rPr>
      </w:pPr>
    </w:p>
    <w:p w:rsidR="004411B8" w:rsidRDefault="00EF45E0" w:rsidP="00AD1558">
      <w:pPr>
        <w:spacing w:line="276" w:lineRule="auto"/>
        <w:jc w:val="both"/>
        <w:rPr>
          <w:rFonts w:ascii="Times New Roman" w:hAnsi="Times New Roman" w:cs="Times New Roman"/>
          <w:b/>
          <w:sz w:val="24"/>
          <w:szCs w:val="24"/>
          <w:shd w:val="clear" w:color="auto" w:fill="FFFFFF"/>
        </w:rPr>
      </w:pPr>
      <w:r w:rsidRPr="00EF45E0">
        <w:rPr>
          <w:rFonts w:ascii="Times New Roman" w:hAnsi="Times New Roman" w:cs="Times New Roman"/>
          <w:b/>
          <w:noProof/>
          <w:sz w:val="24"/>
          <w:szCs w:val="24"/>
          <w:shd w:val="clear" w:color="auto" w:fill="FFFFFF"/>
          <w:lang w:val="en-US"/>
        </w:rPr>
        <w:drawing>
          <wp:inline distT="0" distB="0" distL="0" distR="0" wp14:anchorId="210CFFB6" wp14:editId="37801B16">
            <wp:extent cx="5700584" cy="2959100"/>
            <wp:effectExtent l="0" t="0" r="14605" b="1270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C51D8" w:rsidRDefault="00EC51D8" w:rsidP="00EC51D8">
      <w:pPr>
        <w:spacing w:line="276" w:lineRule="auto"/>
        <w:jc w:val="center"/>
        <w:rPr>
          <w:rFonts w:ascii="Times New Roman" w:hAnsi="Times New Roman" w:cs="Times New Roman"/>
          <w:b/>
          <w:sz w:val="24"/>
          <w:szCs w:val="24"/>
          <w:shd w:val="clear" w:color="auto" w:fill="FFFFFF"/>
        </w:rPr>
      </w:pPr>
    </w:p>
    <w:p w:rsidR="00EC51D8" w:rsidRDefault="00DA43B9" w:rsidP="00EC51D8">
      <w:pPr>
        <w:spacing w:line="276" w:lineRule="auto"/>
        <w:jc w:val="center"/>
        <w:rPr>
          <w:rFonts w:ascii="Times New Roman" w:hAnsi="Times New Roman" w:cs="Times New Roman"/>
          <w:b/>
          <w:sz w:val="24"/>
          <w:szCs w:val="24"/>
          <w:shd w:val="clear" w:color="auto" w:fill="FFFFFF"/>
        </w:rPr>
      </w:pPr>
      <w:r w:rsidRPr="000F4BEA">
        <w:rPr>
          <w:rFonts w:ascii="Times New Roman" w:hAnsi="Times New Roman" w:cs="Times New Roman"/>
          <w:b/>
          <w:sz w:val="24"/>
          <w:szCs w:val="24"/>
          <w:shd w:val="clear" w:color="auto" w:fill="FFFFFF"/>
        </w:rPr>
        <w:t xml:space="preserve">Fig 7. </w:t>
      </w:r>
      <w:r w:rsidR="000E4545" w:rsidRPr="000F4BEA">
        <w:rPr>
          <w:rFonts w:ascii="Times New Roman" w:hAnsi="Times New Roman" w:cs="Times New Roman"/>
          <w:b/>
          <w:i/>
          <w:sz w:val="24"/>
          <w:szCs w:val="24"/>
          <w:shd w:val="clear" w:color="auto" w:fill="FFFFFF"/>
        </w:rPr>
        <w:t>Gymnema sylvestre</w:t>
      </w:r>
      <w:r w:rsidR="000E4545" w:rsidRPr="000F4BEA">
        <w:rPr>
          <w:rFonts w:ascii="Times New Roman" w:hAnsi="Times New Roman" w:cs="Times New Roman"/>
          <w:b/>
          <w:sz w:val="24"/>
          <w:szCs w:val="24"/>
          <w:shd w:val="clear" w:color="auto" w:fill="FFFFFF"/>
        </w:rPr>
        <w:t xml:space="preserve"> cell suspension culture: effect of inoculum density</w:t>
      </w:r>
    </w:p>
    <w:p w:rsidR="004F18E4" w:rsidRPr="00EC51D8" w:rsidRDefault="002C3C96" w:rsidP="00EC51D8">
      <w:pPr>
        <w:spacing w:line="276" w:lineRule="auto"/>
        <w:rPr>
          <w:rFonts w:ascii="Times New Roman" w:hAnsi="Times New Roman" w:cs="Times New Roman"/>
          <w:b/>
          <w:sz w:val="24"/>
          <w:szCs w:val="24"/>
          <w:shd w:val="clear" w:color="auto" w:fill="FFFFFF"/>
        </w:rPr>
      </w:pPr>
      <w:r>
        <w:rPr>
          <w:rFonts w:ascii="Times New Roman" w:hAnsi="Times New Roman" w:cs="Times New Roman"/>
          <w:b/>
          <w:bCs/>
          <w:sz w:val="24"/>
          <w:szCs w:val="24"/>
        </w:rPr>
        <w:t xml:space="preserve">6.3 </w:t>
      </w:r>
      <w:r w:rsidR="004F18E4" w:rsidRPr="004F18E4">
        <w:rPr>
          <w:rFonts w:ascii="Times New Roman" w:hAnsi="Times New Roman" w:cs="Times New Roman"/>
          <w:b/>
          <w:bCs/>
          <w:sz w:val="24"/>
          <w:szCs w:val="24"/>
        </w:rPr>
        <w:t>Optimization of Culture Environment</w:t>
      </w:r>
    </w:p>
    <w:p w:rsidR="004F18E4" w:rsidRPr="004F18E4" w:rsidRDefault="004F18E4" w:rsidP="00BF3554">
      <w:pPr>
        <w:spacing w:line="276" w:lineRule="auto"/>
        <w:rPr>
          <w:rFonts w:ascii="Times New Roman" w:hAnsi="Times New Roman" w:cs="Times New Roman"/>
          <w:color w:val="000000"/>
          <w:sz w:val="24"/>
          <w:szCs w:val="24"/>
        </w:rPr>
      </w:pPr>
      <w:r w:rsidRPr="004F18E4">
        <w:rPr>
          <w:rFonts w:ascii="Times New Roman" w:hAnsi="Times New Roman" w:cs="Times New Roman"/>
          <w:color w:val="000000"/>
          <w:sz w:val="24"/>
          <w:szCs w:val="24"/>
        </w:rPr>
        <w:tab/>
        <w:t xml:space="preserve"> In addition to media components culture envir</w:t>
      </w:r>
      <w:r w:rsidR="00BF3554">
        <w:rPr>
          <w:rFonts w:ascii="Times New Roman" w:hAnsi="Times New Roman" w:cs="Times New Roman"/>
          <w:color w:val="000000"/>
          <w:sz w:val="24"/>
          <w:szCs w:val="24"/>
        </w:rPr>
        <w:t>onmental conditions</w:t>
      </w:r>
      <w:r w:rsidR="00BF3554">
        <w:rPr>
          <w:rFonts w:ascii="Times New Roman" w:hAnsi="Times New Roman" w:cs="Times New Roman"/>
          <w:color w:val="000000"/>
          <w:sz w:val="24"/>
          <w:szCs w:val="24"/>
        </w:rPr>
        <w:tab/>
        <w:t>such as</w:t>
      </w:r>
      <w:r w:rsidR="00BF3554">
        <w:rPr>
          <w:rFonts w:ascii="Times New Roman" w:hAnsi="Times New Roman" w:cs="Times New Roman"/>
          <w:color w:val="000000"/>
          <w:sz w:val="24"/>
          <w:szCs w:val="24"/>
        </w:rPr>
        <w:tab/>
        <w:t xml:space="preserve">pH, </w:t>
      </w:r>
      <w:r w:rsidRPr="004F18E4">
        <w:rPr>
          <w:rFonts w:ascii="Times New Roman" w:hAnsi="Times New Roman" w:cs="Times New Roman"/>
          <w:color w:val="000000"/>
          <w:sz w:val="24"/>
          <w:szCs w:val="24"/>
        </w:rPr>
        <w:t>oxygen, light, humidity, temperature, type, and nature of medium have significant effects on secondary metabolite accumulation in several cultures</w:t>
      </w:r>
      <w:r w:rsidR="00EC51D8">
        <w:rPr>
          <w:rFonts w:ascii="Times New Roman" w:hAnsi="Times New Roman" w:cs="Times New Roman"/>
          <w:color w:val="000000"/>
          <w:sz w:val="24"/>
          <w:szCs w:val="24"/>
        </w:rPr>
        <w:t>.</w:t>
      </w:r>
    </w:p>
    <w:p w:rsidR="004F18E4" w:rsidRPr="004F18E4" w:rsidRDefault="002C3C96" w:rsidP="004F18E4">
      <w:pPr>
        <w:spacing w:line="276" w:lineRule="auto"/>
        <w:jc w:val="both"/>
        <w:rPr>
          <w:rFonts w:ascii="Times New Roman" w:hAnsi="Times New Roman" w:cs="Times New Roman"/>
          <w:b/>
          <w:color w:val="000000"/>
          <w:sz w:val="24"/>
          <w:szCs w:val="24"/>
        </w:rPr>
      </w:pPr>
      <w:r>
        <w:rPr>
          <w:rFonts w:ascii="Times New Roman" w:hAnsi="Times New Roman" w:cs="Times New Roman"/>
          <w:b/>
          <w:bCs/>
          <w:iCs/>
          <w:sz w:val="24"/>
          <w:szCs w:val="24"/>
        </w:rPr>
        <w:t xml:space="preserve">6.3.1 </w:t>
      </w:r>
      <w:r w:rsidR="004F18E4" w:rsidRPr="004F18E4">
        <w:rPr>
          <w:rFonts w:ascii="Times New Roman" w:hAnsi="Times New Roman" w:cs="Times New Roman"/>
          <w:b/>
          <w:bCs/>
          <w:iCs/>
          <w:sz w:val="24"/>
          <w:szCs w:val="24"/>
        </w:rPr>
        <w:t>Temperature</w:t>
      </w:r>
    </w:p>
    <w:p w:rsidR="004F18E4" w:rsidRPr="004F18E4" w:rsidRDefault="004F18E4" w:rsidP="004F18E4">
      <w:pPr>
        <w:autoSpaceDE w:val="0"/>
        <w:autoSpaceDN w:val="0"/>
        <w:adjustRightInd w:val="0"/>
        <w:spacing w:after="0" w:line="276" w:lineRule="auto"/>
        <w:jc w:val="both"/>
        <w:rPr>
          <w:rFonts w:ascii="Times New Roman" w:hAnsi="Times New Roman" w:cs="Times New Roman"/>
          <w:sz w:val="24"/>
          <w:szCs w:val="24"/>
        </w:rPr>
      </w:pPr>
      <w:r w:rsidRPr="004F18E4">
        <w:rPr>
          <w:rFonts w:ascii="Times New Roman" w:hAnsi="Times New Roman" w:cs="Times New Roman"/>
          <w:sz w:val="24"/>
          <w:szCs w:val="24"/>
        </w:rPr>
        <w:tab/>
        <w:t>Since the early development of plant biotechnology, temperature effect has been investigated in cell and organ cultures a</w:t>
      </w:r>
      <w:r w:rsidR="00BF3554">
        <w:rPr>
          <w:rFonts w:ascii="Times New Roman" w:hAnsi="Times New Roman" w:cs="Times New Roman"/>
          <w:sz w:val="24"/>
          <w:szCs w:val="24"/>
        </w:rPr>
        <w:t>nd a temperature range of 17–25</w:t>
      </w:r>
      <w:r w:rsidRPr="004F18E4">
        <w:rPr>
          <w:rFonts w:ascii="Times New Roman" w:hAnsi="Times New Roman" w:cs="Times New Roman"/>
          <w:sz w:val="24"/>
          <w:szCs w:val="24"/>
        </w:rPr>
        <w:t>°C is normally used for the maintenance of cultured cells and organs. However, each plant species may show better growth and metabolism unde</w:t>
      </w:r>
      <w:r w:rsidR="00BF3554">
        <w:rPr>
          <w:rFonts w:ascii="Times New Roman" w:hAnsi="Times New Roman" w:cs="Times New Roman"/>
          <w:sz w:val="24"/>
          <w:szCs w:val="24"/>
        </w:rPr>
        <w:t>r different temperature regimes.</w:t>
      </w:r>
    </w:p>
    <w:p w:rsidR="00C75A47" w:rsidRDefault="004F18E4" w:rsidP="004F18E4">
      <w:pPr>
        <w:autoSpaceDE w:val="0"/>
        <w:autoSpaceDN w:val="0"/>
        <w:adjustRightInd w:val="0"/>
        <w:spacing w:after="0" w:line="276" w:lineRule="auto"/>
        <w:jc w:val="both"/>
        <w:rPr>
          <w:rFonts w:ascii="Times New Roman" w:hAnsi="Times New Roman" w:cs="Times New Roman"/>
          <w:color w:val="000000"/>
          <w:sz w:val="24"/>
          <w:szCs w:val="24"/>
        </w:rPr>
      </w:pPr>
      <w:r w:rsidRPr="004F18E4">
        <w:rPr>
          <w:rFonts w:ascii="Times New Roman" w:hAnsi="Times New Roman" w:cs="Times New Roman"/>
          <w:color w:val="000000"/>
          <w:sz w:val="24"/>
          <w:szCs w:val="24"/>
        </w:rPr>
        <w:tab/>
        <w:t xml:space="preserve">Yu </w:t>
      </w:r>
      <w:r w:rsidRPr="000F4BEA">
        <w:rPr>
          <w:rFonts w:ascii="Times New Roman" w:hAnsi="Times New Roman" w:cs="Times New Roman"/>
          <w:i/>
          <w:color w:val="000000"/>
          <w:sz w:val="24"/>
          <w:szCs w:val="24"/>
        </w:rPr>
        <w:t>et al</w:t>
      </w:r>
      <w:r w:rsidRPr="004F18E4">
        <w:rPr>
          <w:rFonts w:ascii="Times New Roman" w:hAnsi="Times New Roman" w:cs="Times New Roman"/>
          <w:color w:val="000000"/>
          <w:sz w:val="24"/>
          <w:szCs w:val="24"/>
        </w:rPr>
        <w:t xml:space="preserve">. </w:t>
      </w:r>
      <w:r w:rsidR="000F4BEA">
        <w:rPr>
          <w:rFonts w:ascii="Times New Roman" w:hAnsi="Times New Roman" w:cs="Times New Roman"/>
          <w:color w:val="000000"/>
          <w:sz w:val="24"/>
          <w:szCs w:val="24"/>
        </w:rPr>
        <w:t xml:space="preserve">(2005) </w:t>
      </w:r>
      <w:r w:rsidRPr="004F18E4">
        <w:rPr>
          <w:rFonts w:ascii="Times New Roman" w:hAnsi="Times New Roman" w:cs="Times New Roman"/>
          <w:color w:val="000000"/>
          <w:sz w:val="24"/>
          <w:szCs w:val="24"/>
        </w:rPr>
        <w:t>studied the growth of hairy roots of ginseng under differential temperatures such as 13/20, 20/13, 25/25, and 30 °C/25 °C for 16/8 day and night cycles; got highest hairy root biomass with the cul</w:t>
      </w:r>
      <w:r w:rsidR="00BF3554">
        <w:rPr>
          <w:rFonts w:ascii="Times New Roman" w:hAnsi="Times New Roman" w:cs="Times New Roman"/>
          <w:color w:val="000000"/>
          <w:sz w:val="24"/>
          <w:szCs w:val="24"/>
        </w:rPr>
        <w:t>tures incubated at 20</w:t>
      </w:r>
      <w:r w:rsidR="00EC51D8">
        <w:rPr>
          <w:rFonts w:ascii="Times New Roman" w:hAnsi="Times New Roman" w:cs="Times New Roman"/>
          <w:color w:val="000000"/>
          <w:sz w:val="24"/>
          <w:szCs w:val="24"/>
        </w:rPr>
        <w:t>°C/13</w:t>
      </w:r>
      <w:r w:rsidRPr="004F18E4">
        <w:rPr>
          <w:rFonts w:ascii="Times New Roman" w:hAnsi="Times New Roman" w:cs="Times New Roman"/>
          <w:color w:val="000000"/>
          <w:sz w:val="24"/>
          <w:szCs w:val="24"/>
        </w:rPr>
        <w:t>°C. However, total gi</w:t>
      </w:r>
      <w:r w:rsidR="00BF3554">
        <w:rPr>
          <w:rFonts w:ascii="Times New Roman" w:hAnsi="Times New Roman" w:cs="Times New Roman"/>
          <w:color w:val="000000"/>
          <w:sz w:val="24"/>
          <w:szCs w:val="24"/>
        </w:rPr>
        <w:t xml:space="preserve">nsenosides was optimum (10.5 mg/g </w:t>
      </w:r>
      <w:r w:rsidR="00EC51D8">
        <w:rPr>
          <w:rFonts w:ascii="Times New Roman" w:hAnsi="Times New Roman" w:cs="Times New Roman"/>
          <w:color w:val="000000"/>
          <w:sz w:val="24"/>
          <w:szCs w:val="24"/>
        </w:rPr>
        <w:t>DW</w:t>
      </w:r>
      <w:r w:rsidRPr="004F18E4">
        <w:rPr>
          <w:rFonts w:ascii="Times New Roman" w:hAnsi="Times New Roman" w:cs="Times New Roman"/>
          <w:color w:val="000000"/>
          <w:sz w:val="24"/>
          <w:szCs w:val="24"/>
        </w:rPr>
        <w:t>) wi</w:t>
      </w:r>
      <w:r w:rsidR="00BF3554">
        <w:rPr>
          <w:rFonts w:ascii="Times New Roman" w:hAnsi="Times New Roman" w:cs="Times New Roman"/>
          <w:color w:val="000000"/>
          <w:sz w:val="24"/>
          <w:szCs w:val="24"/>
        </w:rPr>
        <w:t>th the cultures incubated at 25°C/25</w:t>
      </w:r>
      <w:r w:rsidRPr="004F18E4">
        <w:rPr>
          <w:rFonts w:ascii="Times New Roman" w:hAnsi="Times New Roman" w:cs="Times New Roman"/>
          <w:color w:val="000000"/>
          <w:sz w:val="24"/>
          <w:szCs w:val="24"/>
        </w:rPr>
        <w:t>°C and ginsenoside produc</w:t>
      </w:r>
      <w:r w:rsidR="00BF3554">
        <w:rPr>
          <w:rFonts w:ascii="Times New Roman" w:hAnsi="Times New Roman" w:cs="Times New Roman"/>
          <w:color w:val="000000"/>
          <w:sz w:val="24"/>
          <w:szCs w:val="24"/>
        </w:rPr>
        <w:t>t</w:t>
      </w:r>
      <w:r w:rsidR="00EC51D8">
        <w:rPr>
          <w:rFonts w:ascii="Times New Roman" w:hAnsi="Times New Roman" w:cs="Times New Roman"/>
          <w:color w:val="000000"/>
          <w:sz w:val="24"/>
          <w:szCs w:val="24"/>
        </w:rPr>
        <w:t>ion was also highest (133.4 mg/l</w:t>
      </w:r>
      <w:r w:rsidR="00BF3554">
        <w:rPr>
          <w:rFonts w:ascii="Times New Roman" w:hAnsi="Times New Roman" w:cs="Times New Roman"/>
          <w:color w:val="000000"/>
          <w:sz w:val="24"/>
          <w:szCs w:val="24"/>
        </w:rPr>
        <w:t>) at this temperature.</w:t>
      </w:r>
    </w:p>
    <w:tbl>
      <w:tblPr>
        <w:tblStyle w:val="TableGrid"/>
        <w:tblpPr w:leftFromText="180" w:rightFromText="180" w:vertAnchor="text" w:horzAnchor="margin" w:tblpXSpec="center" w:tblpY="236"/>
        <w:tblW w:w="6811" w:type="dxa"/>
        <w:tblLook w:val="04A0" w:firstRow="1" w:lastRow="0" w:firstColumn="1" w:lastColumn="0" w:noHBand="0" w:noVBand="1"/>
      </w:tblPr>
      <w:tblGrid>
        <w:gridCol w:w="2263"/>
        <w:gridCol w:w="1418"/>
        <w:gridCol w:w="1319"/>
        <w:gridCol w:w="1811"/>
      </w:tblGrid>
      <w:tr w:rsidR="003A3DA4" w:rsidRPr="003A3DA4" w:rsidTr="000F4BEA">
        <w:trPr>
          <w:trHeight w:val="508"/>
        </w:trPr>
        <w:tc>
          <w:tcPr>
            <w:tcW w:w="2263" w:type="dxa"/>
            <w:vMerge w:val="restart"/>
            <w:hideMark/>
          </w:tcPr>
          <w:p w:rsidR="003A3DA4" w:rsidRPr="003A3DA4" w:rsidRDefault="003A3DA4" w:rsidP="000F4BEA">
            <w:pPr>
              <w:autoSpaceDE w:val="0"/>
              <w:autoSpaceDN w:val="0"/>
              <w:adjustRightInd w:val="0"/>
              <w:spacing w:line="276" w:lineRule="auto"/>
              <w:jc w:val="center"/>
              <w:rPr>
                <w:rFonts w:ascii="Times New Roman" w:hAnsi="Times New Roman" w:cs="Times New Roman"/>
                <w:color w:val="000000"/>
                <w:sz w:val="24"/>
                <w:szCs w:val="24"/>
              </w:rPr>
            </w:pPr>
            <w:r w:rsidRPr="003A3DA4">
              <w:rPr>
                <w:rFonts w:ascii="Times New Roman" w:hAnsi="Times New Roman" w:cs="Times New Roman"/>
                <w:b/>
                <w:bCs/>
                <w:color w:val="000000"/>
                <w:sz w:val="24"/>
                <w:szCs w:val="24"/>
                <w:lang w:val="en-US"/>
              </w:rPr>
              <w:t>Temperature</w:t>
            </w:r>
          </w:p>
          <w:p w:rsidR="003A3DA4" w:rsidRDefault="003A3DA4" w:rsidP="000F4BEA">
            <w:pPr>
              <w:autoSpaceDE w:val="0"/>
              <w:autoSpaceDN w:val="0"/>
              <w:adjustRightInd w:val="0"/>
              <w:spacing w:line="276" w:lineRule="auto"/>
              <w:jc w:val="center"/>
              <w:rPr>
                <w:rFonts w:ascii="Times New Roman" w:hAnsi="Times New Roman" w:cs="Times New Roman"/>
                <w:b/>
                <w:bCs/>
                <w:color w:val="000000"/>
                <w:sz w:val="24"/>
                <w:szCs w:val="24"/>
                <w:lang w:val="en-US"/>
              </w:rPr>
            </w:pPr>
            <w:r w:rsidRPr="003A3DA4">
              <w:rPr>
                <w:rFonts w:ascii="Times New Roman" w:hAnsi="Times New Roman" w:cs="Times New Roman"/>
                <w:b/>
                <w:bCs/>
                <w:color w:val="000000"/>
                <w:sz w:val="24"/>
                <w:szCs w:val="24"/>
                <w:lang w:val="en-US"/>
              </w:rPr>
              <w:t>(⁰C)</w:t>
            </w:r>
          </w:p>
          <w:p w:rsidR="00BF3554" w:rsidRPr="003A3DA4" w:rsidRDefault="00BF3554" w:rsidP="000F4BEA">
            <w:pPr>
              <w:autoSpaceDE w:val="0"/>
              <w:autoSpaceDN w:val="0"/>
              <w:adjustRightInd w:val="0"/>
              <w:spacing w:line="276" w:lineRule="auto"/>
              <w:jc w:val="center"/>
              <w:rPr>
                <w:rFonts w:ascii="Times New Roman" w:hAnsi="Times New Roman" w:cs="Times New Roman"/>
                <w:color w:val="000000"/>
                <w:sz w:val="24"/>
                <w:szCs w:val="24"/>
              </w:rPr>
            </w:pPr>
            <w:r>
              <w:rPr>
                <w:rFonts w:ascii="Times New Roman" w:hAnsi="Times New Roman" w:cs="Times New Roman"/>
                <w:b/>
                <w:bCs/>
                <w:color w:val="000000"/>
                <w:sz w:val="24"/>
                <w:szCs w:val="24"/>
                <w:lang w:val="en-US"/>
              </w:rPr>
              <w:t>Day and night cycle</w:t>
            </w:r>
          </w:p>
        </w:tc>
        <w:tc>
          <w:tcPr>
            <w:tcW w:w="2737" w:type="dxa"/>
            <w:gridSpan w:val="2"/>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b/>
                <w:bCs/>
                <w:color w:val="000000"/>
                <w:sz w:val="24"/>
                <w:szCs w:val="24"/>
                <w:lang w:val="en-US"/>
              </w:rPr>
              <w:t>Biomass</w:t>
            </w:r>
          </w:p>
        </w:tc>
        <w:tc>
          <w:tcPr>
            <w:tcW w:w="1811" w:type="dxa"/>
            <w:vMerge w:val="restart"/>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b/>
                <w:bCs/>
                <w:color w:val="000000"/>
                <w:sz w:val="24"/>
                <w:szCs w:val="24"/>
                <w:lang w:val="en-US"/>
              </w:rPr>
              <w:t>Ginsenoside</w:t>
            </w:r>
          </w:p>
          <w:p w:rsidR="003A3DA4" w:rsidRPr="003A3DA4" w:rsidRDefault="00BF3554" w:rsidP="003A3DA4">
            <w:pPr>
              <w:autoSpaceDE w:val="0"/>
              <w:autoSpaceDN w:val="0"/>
              <w:adjustRightInd w:val="0"/>
              <w:spacing w:line="276"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lang w:val="en-US"/>
              </w:rPr>
              <w:t xml:space="preserve">(mg/g  </w:t>
            </w:r>
            <w:r w:rsidR="003A3DA4" w:rsidRPr="003A3DA4">
              <w:rPr>
                <w:rFonts w:ascii="Times New Roman" w:hAnsi="Times New Roman" w:cs="Times New Roman"/>
                <w:b/>
                <w:bCs/>
                <w:color w:val="000000"/>
                <w:sz w:val="24"/>
                <w:szCs w:val="24"/>
                <w:lang w:val="en-US"/>
              </w:rPr>
              <w:t>DW)</w:t>
            </w:r>
          </w:p>
        </w:tc>
      </w:tr>
      <w:tr w:rsidR="003A3DA4" w:rsidRPr="003A3DA4" w:rsidTr="000F4BEA">
        <w:trPr>
          <w:trHeight w:val="236"/>
        </w:trPr>
        <w:tc>
          <w:tcPr>
            <w:tcW w:w="2263" w:type="dxa"/>
            <w:vMerge/>
            <w:hideMark/>
          </w:tcPr>
          <w:p w:rsidR="003A3DA4" w:rsidRPr="003A3DA4" w:rsidRDefault="003A3DA4" w:rsidP="000F4BEA">
            <w:pPr>
              <w:autoSpaceDE w:val="0"/>
              <w:autoSpaceDN w:val="0"/>
              <w:adjustRightInd w:val="0"/>
              <w:spacing w:line="276" w:lineRule="auto"/>
              <w:jc w:val="center"/>
              <w:rPr>
                <w:rFonts w:ascii="Times New Roman" w:hAnsi="Times New Roman" w:cs="Times New Roman"/>
                <w:color w:val="000000"/>
                <w:sz w:val="24"/>
                <w:szCs w:val="24"/>
              </w:rPr>
            </w:pPr>
          </w:p>
        </w:tc>
        <w:tc>
          <w:tcPr>
            <w:tcW w:w="1418"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FW (g)</w:t>
            </w:r>
          </w:p>
        </w:tc>
        <w:tc>
          <w:tcPr>
            <w:tcW w:w="1319"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DW (g)</w:t>
            </w:r>
          </w:p>
        </w:tc>
        <w:tc>
          <w:tcPr>
            <w:tcW w:w="1811" w:type="dxa"/>
            <w:vMerge/>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p>
        </w:tc>
      </w:tr>
      <w:tr w:rsidR="003A3DA4" w:rsidRPr="003A3DA4" w:rsidTr="000F4BEA">
        <w:trPr>
          <w:trHeight w:val="290"/>
        </w:trPr>
        <w:tc>
          <w:tcPr>
            <w:tcW w:w="2263" w:type="dxa"/>
            <w:hideMark/>
          </w:tcPr>
          <w:p w:rsidR="003A3DA4" w:rsidRPr="003A3DA4" w:rsidRDefault="003A3DA4" w:rsidP="000F4BEA">
            <w:pPr>
              <w:autoSpaceDE w:val="0"/>
              <w:autoSpaceDN w:val="0"/>
              <w:adjustRightInd w:val="0"/>
              <w:spacing w:line="276" w:lineRule="auto"/>
              <w:jc w:val="center"/>
              <w:rPr>
                <w:rFonts w:ascii="Times New Roman" w:hAnsi="Times New Roman" w:cs="Times New Roman"/>
                <w:color w:val="000000"/>
                <w:sz w:val="24"/>
                <w:szCs w:val="24"/>
              </w:rPr>
            </w:pPr>
            <w:r w:rsidRPr="003A3DA4">
              <w:rPr>
                <w:rFonts w:ascii="Times New Roman" w:hAnsi="Times New Roman" w:cs="Times New Roman"/>
                <w:b/>
                <w:bCs/>
                <w:color w:val="000000"/>
                <w:sz w:val="24"/>
                <w:szCs w:val="24"/>
                <w:lang w:val="en-US"/>
              </w:rPr>
              <w:t>13/20</w:t>
            </w:r>
          </w:p>
        </w:tc>
        <w:tc>
          <w:tcPr>
            <w:tcW w:w="1418"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431 ± 1.0</w:t>
            </w:r>
          </w:p>
        </w:tc>
        <w:tc>
          <w:tcPr>
            <w:tcW w:w="1319"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28 ± 1.0</w:t>
            </w:r>
          </w:p>
        </w:tc>
        <w:tc>
          <w:tcPr>
            <w:tcW w:w="1811"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4.5 ± 0.1</w:t>
            </w:r>
          </w:p>
        </w:tc>
      </w:tr>
      <w:tr w:rsidR="003A3DA4" w:rsidRPr="003A3DA4" w:rsidTr="000F4BEA">
        <w:trPr>
          <w:trHeight w:val="290"/>
        </w:trPr>
        <w:tc>
          <w:tcPr>
            <w:tcW w:w="2263" w:type="dxa"/>
            <w:hideMark/>
          </w:tcPr>
          <w:p w:rsidR="003A3DA4" w:rsidRPr="003A3DA4" w:rsidRDefault="003A3DA4" w:rsidP="000F4BEA">
            <w:pPr>
              <w:autoSpaceDE w:val="0"/>
              <w:autoSpaceDN w:val="0"/>
              <w:adjustRightInd w:val="0"/>
              <w:spacing w:line="276" w:lineRule="auto"/>
              <w:jc w:val="center"/>
              <w:rPr>
                <w:rFonts w:ascii="Times New Roman" w:hAnsi="Times New Roman" w:cs="Times New Roman"/>
                <w:color w:val="000000"/>
                <w:sz w:val="24"/>
                <w:szCs w:val="24"/>
              </w:rPr>
            </w:pPr>
            <w:r w:rsidRPr="003A3DA4">
              <w:rPr>
                <w:rFonts w:ascii="Times New Roman" w:hAnsi="Times New Roman" w:cs="Times New Roman"/>
                <w:b/>
                <w:bCs/>
                <w:color w:val="000000"/>
                <w:sz w:val="24"/>
                <w:szCs w:val="24"/>
                <w:lang w:val="en-US"/>
              </w:rPr>
              <w:t>20/13</w:t>
            </w:r>
          </w:p>
        </w:tc>
        <w:tc>
          <w:tcPr>
            <w:tcW w:w="1418"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892 ± 0.9</w:t>
            </w:r>
          </w:p>
        </w:tc>
        <w:tc>
          <w:tcPr>
            <w:tcW w:w="1319"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65 ± 0.8</w:t>
            </w:r>
          </w:p>
        </w:tc>
        <w:tc>
          <w:tcPr>
            <w:tcW w:w="1811"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8.2 ± 0.1</w:t>
            </w:r>
          </w:p>
        </w:tc>
      </w:tr>
      <w:tr w:rsidR="003A3DA4" w:rsidRPr="003A3DA4" w:rsidTr="000F4BEA">
        <w:trPr>
          <w:trHeight w:val="259"/>
        </w:trPr>
        <w:tc>
          <w:tcPr>
            <w:tcW w:w="2263" w:type="dxa"/>
            <w:hideMark/>
          </w:tcPr>
          <w:p w:rsidR="003A3DA4" w:rsidRPr="003A3DA4" w:rsidRDefault="003A3DA4" w:rsidP="000F4BEA">
            <w:pPr>
              <w:autoSpaceDE w:val="0"/>
              <w:autoSpaceDN w:val="0"/>
              <w:adjustRightInd w:val="0"/>
              <w:spacing w:line="276" w:lineRule="auto"/>
              <w:jc w:val="center"/>
              <w:rPr>
                <w:rFonts w:ascii="Times New Roman" w:hAnsi="Times New Roman" w:cs="Times New Roman"/>
                <w:color w:val="000000"/>
                <w:sz w:val="24"/>
                <w:szCs w:val="24"/>
              </w:rPr>
            </w:pPr>
            <w:r w:rsidRPr="003A3DA4">
              <w:rPr>
                <w:rFonts w:ascii="Times New Roman" w:hAnsi="Times New Roman" w:cs="Times New Roman"/>
                <w:b/>
                <w:bCs/>
                <w:color w:val="000000"/>
                <w:sz w:val="24"/>
                <w:szCs w:val="24"/>
                <w:lang w:val="en-US"/>
              </w:rPr>
              <w:t>25/25</w:t>
            </w:r>
          </w:p>
        </w:tc>
        <w:tc>
          <w:tcPr>
            <w:tcW w:w="1418"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889 ± 0.6</w:t>
            </w:r>
          </w:p>
        </w:tc>
        <w:tc>
          <w:tcPr>
            <w:tcW w:w="1319"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51 ± 0.7</w:t>
            </w:r>
          </w:p>
        </w:tc>
        <w:tc>
          <w:tcPr>
            <w:tcW w:w="1811"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10.5 ± 0.1</w:t>
            </w:r>
          </w:p>
        </w:tc>
      </w:tr>
      <w:tr w:rsidR="003A3DA4" w:rsidRPr="003A3DA4" w:rsidTr="000F4BEA">
        <w:trPr>
          <w:trHeight w:val="290"/>
        </w:trPr>
        <w:tc>
          <w:tcPr>
            <w:tcW w:w="2263" w:type="dxa"/>
            <w:hideMark/>
          </w:tcPr>
          <w:p w:rsidR="003A3DA4" w:rsidRPr="003A3DA4" w:rsidRDefault="003A3DA4" w:rsidP="000F4BEA">
            <w:pPr>
              <w:autoSpaceDE w:val="0"/>
              <w:autoSpaceDN w:val="0"/>
              <w:adjustRightInd w:val="0"/>
              <w:spacing w:line="276" w:lineRule="auto"/>
              <w:jc w:val="center"/>
              <w:rPr>
                <w:rFonts w:ascii="Times New Roman" w:hAnsi="Times New Roman" w:cs="Times New Roman"/>
                <w:color w:val="000000"/>
                <w:sz w:val="24"/>
                <w:szCs w:val="24"/>
              </w:rPr>
            </w:pPr>
            <w:r w:rsidRPr="003A3DA4">
              <w:rPr>
                <w:rFonts w:ascii="Times New Roman" w:hAnsi="Times New Roman" w:cs="Times New Roman"/>
                <w:b/>
                <w:bCs/>
                <w:color w:val="000000"/>
                <w:sz w:val="24"/>
                <w:szCs w:val="24"/>
                <w:lang w:val="en-US"/>
              </w:rPr>
              <w:t>30/25</w:t>
            </w:r>
          </w:p>
        </w:tc>
        <w:tc>
          <w:tcPr>
            <w:tcW w:w="1418"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764 ± 0.8</w:t>
            </w:r>
          </w:p>
        </w:tc>
        <w:tc>
          <w:tcPr>
            <w:tcW w:w="1319"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64 ± 0.9</w:t>
            </w:r>
          </w:p>
        </w:tc>
        <w:tc>
          <w:tcPr>
            <w:tcW w:w="1811" w:type="dxa"/>
            <w:hideMark/>
          </w:tcPr>
          <w:p w:rsidR="003A3DA4" w:rsidRPr="003A3DA4" w:rsidRDefault="003A3DA4" w:rsidP="003A3DA4">
            <w:pPr>
              <w:autoSpaceDE w:val="0"/>
              <w:autoSpaceDN w:val="0"/>
              <w:adjustRightInd w:val="0"/>
              <w:spacing w:line="276" w:lineRule="auto"/>
              <w:jc w:val="both"/>
              <w:rPr>
                <w:rFonts w:ascii="Times New Roman" w:hAnsi="Times New Roman" w:cs="Times New Roman"/>
                <w:color w:val="000000"/>
                <w:sz w:val="24"/>
                <w:szCs w:val="24"/>
              </w:rPr>
            </w:pPr>
            <w:r w:rsidRPr="003A3DA4">
              <w:rPr>
                <w:rFonts w:ascii="Times New Roman" w:hAnsi="Times New Roman" w:cs="Times New Roman"/>
                <w:color w:val="000000"/>
                <w:sz w:val="24"/>
                <w:szCs w:val="24"/>
                <w:lang w:val="en-US"/>
              </w:rPr>
              <w:t>6.4 ± 0.1</w:t>
            </w:r>
          </w:p>
        </w:tc>
      </w:tr>
    </w:tbl>
    <w:p w:rsidR="003A3DA4" w:rsidRDefault="003A3DA4" w:rsidP="004F18E4">
      <w:pPr>
        <w:autoSpaceDE w:val="0"/>
        <w:autoSpaceDN w:val="0"/>
        <w:adjustRightInd w:val="0"/>
        <w:spacing w:after="0" w:line="276" w:lineRule="auto"/>
        <w:jc w:val="both"/>
        <w:rPr>
          <w:rFonts w:ascii="Times New Roman" w:hAnsi="Times New Roman" w:cs="Times New Roman"/>
          <w:color w:val="000000"/>
          <w:sz w:val="24"/>
          <w:szCs w:val="24"/>
        </w:rPr>
      </w:pPr>
    </w:p>
    <w:p w:rsidR="003A3DA4" w:rsidRDefault="003A3DA4" w:rsidP="004F18E4">
      <w:pPr>
        <w:autoSpaceDE w:val="0"/>
        <w:autoSpaceDN w:val="0"/>
        <w:adjustRightInd w:val="0"/>
        <w:spacing w:after="0" w:line="276" w:lineRule="auto"/>
        <w:jc w:val="both"/>
        <w:rPr>
          <w:rFonts w:ascii="Times New Roman" w:hAnsi="Times New Roman" w:cs="Times New Roman"/>
          <w:color w:val="000000"/>
          <w:sz w:val="24"/>
          <w:szCs w:val="24"/>
        </w:rPr>
      </w:pPr>
    </w:p>
    <w:p w:rsidR="003A3DA4" w:rsidRDefault="003A3DA4" w:rsidP="004F18E4">
      <w:pPr>
        <w:autoSpaceDE w:val="0"/>
        <w:autoSpaceDN w:val="0"/>
        <w:adjustRightInd w:val="0"/>
        <w:spacing w:after="0" w:line="276" w:lineRule="auto"/>
        <w:jc w:val="both"/>
        <w:rPr>
          <w:rFonts w:ascii="Times New Roman" w:hAnsi="Times New Roman" w:cs="Times New Roman"/>
          <w:color w:val="000000"/>
          <w:sz w:val="24"/>
          <w:szCs w:val="24"/>
        </w:rPr>
      </w:pPr>
    </w:p>
    <w:p w:rsidR="003A3DA4" w:rsidRDefault="003A3DA4" w:rsidP="004F18E4">
      <w:pPr>
        <w:autoSpaceDE w:val="0"/>
        <w:autoSpaceDN w:val="0"/>
        <w:adjustRightInd w:val="0"/>
        <w:spacing w:after="0" w:line="276" w:lineRule="auto"/>
        <w:jc w:val="both"/>
        <w:rPr>
          <w:rFonts w:ascii="Times New Roman" w:hAnsi="Times New Roman" w:cs="Times New Roman"/>
          <w:color w:val="000000"/>
          <w:sz w:val="24"/>
          <w:szCs w:val="24"/>
        </w:rPr>
      </w:pPr>
    </w:p>
    <w:p w:rsidR="003A3DA4" w:rsidRDefault="003A3DA4" w:rsidP="004F18E4">
      <w:pPr>
        <w:autoSpaceDE w:val="0"/>
        <w:autoSpaceDN w:val="0"/>
        <w:adjustRightInd w:val="0"/>
        <w:spacing w:after="0" w:line="276" w:lineRule="auto"/>
        <w:jc w:val="both"/>
        <w:rPr>
          <w:rFonts w:ascii="Times New Roman" w:hAnsi="Times New Roman" w:cs="Times New Roman"/>
          <w:color w:val="000000"/>
          <w:sz w:val="24"/>
          <w:szCs w:val="24"/>
        </w:rPr>
      </w:pPr>
    </w:p>
    <w:p w:rsidR="004411B8" w:rsidRDefault="004411B8" w:rsidP="004F18E4">
      <w:pPr>
        <w:autoSpaceDE w:val="0"/>
        <w:autoSpaceDN w:val="0"/>
        <w:adjustRightInd w:val="0"/>
        <w:spacing w:after="0" w:line="276" w:lineRule="auto"/>
        <w:jc w:val="both"/>
        <w:rPr>
          <w:rFonts w:ascii="Times New Roman" w:hAnsi="Times New Roman" w:cs="Times New Roman"/>
          <w:color w:val="000000"/>
          <w:sz w:val="24"/>
          <w:szCs w:val="24"/>
        </w:rPr>
      </w:pPr>
    </w:p>
    <w:p w:rsidR="00EC51D8" w:rsidRDefault="00EC51D8" w:rsidP="004F18E4">
      <w:pPr>
        <w:autoSpaceDE w:val="0"/>
        <w:autoSpaceDN w:val="0"/>
        <w:adjustRightInd w:val="0"/>
        <w:spacing w:after="0" w:line="276" w:lineRule="auto"/>
        <w:jc w:val="both"/>
        <w:rPr>
          <w:rFonts w:ascii="Times New Roman" w:hAnsi="Times New Roman" w:cs="Times New Roman"/>
          <w:color w:val="000000"/>
          <w:sz w:val="24"/>
          <w:szCs w:val="24"/>
        </w:rPr>
      </w:pPr>
    </w:p>
    <w:p w:rsidR="00EC51D8" w:rsidRDefault="00EC51D8" w:rsidP="004F18E4">
      <w:pPr>
        <w:autoSpaceDE w:val="0"/>
        <w:autoSpaceDN w:val="0"/>
        <w:adjustRightInd w:val="0"/>
        <w:spacing w:after="0" w:line="276" w:lineRule="auto"/>
        <w:jc w:val="both"/>
        <w:rPr>
          <w:rFonts w:ascii="Times New Roman" w:hAnsi="Times New Roman" w:cs="Times New Roman"/>
          <w:color w:val="000000"/>
          <w:sz w:val="24"/>
          <w:szCs w:val="24"/>
        </w:rPr>
      </w:pPr>
    </w:p>
    <w:p w:rsidR="00EC51D8" w:rsidRDefault="00EC51D8" w:rsidP="000F4BEA">
      <w:pPr>
        <w:autoSpaceDE w:val="0"/>
        <w:autoSpaceDN w:val="0"/>
        <w:adjustRightInd w:val="0"/>
        <w:spacing w:after="0" w:line="276" w:lineRule="auto"/>
        <w:jc w:val="center"/>
        <w:rPr>
          <w:rFonts w:ascii="Times New Roman" w:hAnsi="Times New Roman" w:cs="Times New Roman"/>
          <w:b/>
          <w:color w:val="000000"/>
          <w:sz w:val="24"/>
          <w:szCs w:val="24"/>
        </w:rPr>
      </w:pPr>
    </w:p>
    <w:p w:rsidR="003A3DA4" w:rsidRPr="000F4BEA" w:rsidRDefault="009A130A" w:rsidP="000F4BEA">
      <w:pPr>
        <w:autoSpaceDE w:val="0"/>
        <w:autoSpaceDN w:val="0"/>
        <w:adjustRightInd w:val="0"/>
        <w:spacing w:after="0" w:line="276" w:lineRule="auto"/>
        <w:jc w:val="center"/>
        <w:rPr>
          <w:rFonts w:ascii="Times New Roman" w:hAnsi="Times New Roman" w:cs="Times New Roman"/>
          <w:b/>
          <w:color w:val="000000"/>
          <w:sz w:val="24"/>
          <w:szCs w:val="24"/>
        </w:rPr>
      </w:pPr>
      <w:r w:rsidRPr="000F4BEA">
        <w:rPr>
          <w:rFonts w:ascii="Times New Roman" w:hAnsi="Times New Roman" w:cs="Times New Roman"/>
          <w:b/>
          <w:color w:val="000000"/>
          <w:sz w:val="24"/>
          <w:szCs w:val="24"/>
        </w:rPr>
        <w:t>Table 6</w:t>
      </w:r>
      <w:r w:rsidRPr="000F4BEA">
        <w:rPr>
          <w:rFonts w:ascii="Times New Roman" w:hAnsi="Times New Roman" w:cs="Times New Roman"/>
          <w:b/>
          <w:i/>
          <w:color w:val="000000"/>
          <w:sz w:val="24"/>
          <w:szCs w:val="24"/>
        </w:rPr>
        <w:t xml:space="preserve">. </w:t>
      </w:r>
      <w:r w:rsidR="007C0475" w:rsidRPr="000F4BEA">
        <w:rPr>
          <w:rFonts w:ascii="Times New Roman" w:hAnsi="Times New Roman" w:cs="Times New Roman"/>
          <w:b/>
          <w:i/>
          <w:color w:val="000000"/>
          <w:sz w:val="24"/>
          <w:szCs w:val="24"/>
        </w:rPr>
        <w:t>Panax ginseng</w:t>
      </w:r>
      <w:r w:rsidR="007C0475" w:rsidRPr="000F4BEA">
        <w:rPr>
          <w:rFonts w:ascii="Times New Roman" w:hAnsi="Times New Roman" w:cs="Times New Roman"/>
          <w:b/>
          <w:color w:val="000000"/>
          <w:sz w:val="24"/>
          <w:szCs w:val="24"/>
        </w:rPr>
        <w:t xml:space="preserve"> hairy roots culture: e</w:t>
      </w:r>
      <w:r w:rsidR="00C75A47" w:rsidRPr="000F4BEA">
        <w:rPr>
          <w:rFonts w:ascii="Times New Roman" w:hAnsi="Times New Roman" w:cs="Times New Roman"/>
          <w:b/>
          <w:color w:val="000000"/>
          <w:sz w:val="24"/>
          <w:szCs w:val="24"/>
        </w:rPr>
        <w:t>ffect of incubation temperature.</w:t>
      </w:r>
    </w:p>
    <w:p w:rsidR="00BF3554" w:rsidRDefault="00BF3554" w:rsidP="004F18E4">
      <w:pPr>
        <w:autoSpaceDE w:val="0"/>
        <w:autoSpaceDN w:val="0"/>
        <w:adjustRightInd w:val="0"/>
        <w:spacing w:after="0" w:line="276" w:lineRule="auto"/>
        <w:jc w:val="both"/>
        <w:rPr>
          <w:rFonts w:ascii="Times New Roman" w:hAnsi="Times New Roman" w:cs="Times New Roman"/>
          <w:color w:val="000000"/>
          <w:sz w:val="24"/>
          <w:szCs w:val="24"/>
        </w:rPr>
      </w:pPr>
    </w:p>
    <w:p w:rsidR="004F18E4" w:rsidRPr="004F18E4" w:rsidRDefault="002C3C96" w:rsidP="004F18E4">
      <w:pPr>
        <w:spacing w:line="276"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6.3.2 </w:t>
      </w:r>
      <w:r w:rsidR="004F18E4" w:rsidRPr="004F18E4">
        <w:rPr>
          <w:rFonts w:ascii="Times New Roman" w:hAnsi="Times New Roman" w:cs="Times New Roman"/>
          <w:b/>
          <w:bCs/>
          <w:iCs/>
          <w:sz w:val="24"/>
          <w:szCs w:val="24"/>
        </w:rPr>
        <w:t>Light Intensity and Quality</w:t>
      </w:r>
    </w:p>
    <w:p w:rsidR="004F18E4" w:rsidRDefault="004F18E4" w:rsidP="004F18E4">
      <w:pPr>
        <w:autoSpaceDE w:val="0"/>
        <w:autoSpaceDN w:val="0"/>
        <w:adjustRightInd w:val="0"/>
        <w:spacing w:after="0" w:line="276" w:lineRule="auto"/>
        <w:jc w:val="both"/>
        <w:rPr>
          <w:rFonts w:ascii="Times New Roman" w:hAnsi="Times New Roman" w:cs="Times New Roman"/>
          <w:color w:val="000000"/>
          <w:sz w:val="24"/>
          <w:szCs w:val="24"/>
        </w:rPr>
      </w:pPr>
      <w:r w:rsidRPr="004F18E4">
        <w:rPr>
          <w:rFonts w:ascii="Times New Roman" w:hAnsi="Times New Roman" w:cs="Times New Roman"/>
          <w:sz w:val="24"/>
          <w:szCs w:val="24"/>
        </w:rPr>
        <w:tab/>
        <w:t>Light may be used as an energy source or just as an elicitor which affects the growth and accumulation of secondary metabolites in cultured cells and organs.</w:t>
      </w:r>
      <w:r w:rsidRPr="004F18E4">
        <w:rPr>
          <w:rFonts w:ascii="Times New Roman" w:hAnsi="Times New Roman" w:cs="Times New Roman"/>
          <w:color w:val="000000"/>
          <w:sz w:val="24"/>
          <w:szCs w:val="24"/>
        </w:rPr>
        <w:t xml:space="preserve"> Yu </w:t>
      </w:r>
      <w:r w:rsidRPr="00BF3554">
        <w:rPr>
          <w:rFonts w:ascii="Times New Roman" w:hAnsi="Times New Roman" w:cs="Times New Roman"/>
          <w:i/>
          <w:color w:val="000000"/>
          <w:sz w:val="24"/>
          <w:szCs w:val="24"/>
        </w:rPr>
        <w:t>et al</w:t>
      </w:r>
      <w:r w:rsidR="00BF3554">
        <w:rPr>
          <w:rFonts w:ascii="Times New Roman" w:hAnsi="Times New Roman" w:cs="Times New Roman"/>
          <w:color w:val="000000"/>
          <w:sz w:val="24"/>
          <w:szCs w:val="24"/>
        </w:rPr>
        <w:t xml:space="preserve">., </w:t>
      </w:r>
      <w:r w:rsidR="000F4BEA">
        <w:rPr>
          <w:rFonts w:ascii="Times New Roman" w:hAnsi="Times New Roman" w:cs="Times New Roman"/>
          <w:color w:val="000000"/>
          <w:sz w:val="24"/>
          <w:szCs w:val="24"/>
        </w:rPr>
        <w:t>(</w:t>
      </w:r>
      <w:r w:rsidR="00BF3554">
        <w:rPr>
          <w:rFonts w:ascii="Times New Roman" w:hAnsi="Times New Roman" w:cs="Times New Roman"/>
          <w:color w:val="000000"/>
          <w:sz w:val="24"/>
          <w:szCs w:val="24"/>
        </w:rPr>
        <w:t>2005</w:t>
      </w:r>
      <w:r w:rsidR="000F4BEA">
        <w:rPr>
          <w:rFonts w:ascii="Times New Roman" w:hAnsi="Times New Roman" w:cs="Times New Roman"/>
          <w:color w:val="000000"/>
          <w:sz w:val="24"/>
          <w:szCs w:val="24"/>
        </w:rPr>
        <w:t>)</w:t>
      </w:r>
      <w:r w:rsidR="00BF3554">
        <w:rPr>
          <w:rFonts w:ascii="Times New Roman" w:hAnsi="Times New Roman" w:cs="Times New Roman"/>
          <w:color w:val="000000"/>
          <w:sz w:val="24"/>
          <w:szCs w:val="24"/>
        </w:rPr>
        <w:t xml:space="preserve"> </w:t>
      </w:r>
      <w:r w:rsidRPr="004F18E4">
        <w:rPr>
          <w:rFonts w:ascii="Times New Roman" w:hAnsi="Times New Roman" w:cs="Times New Roman"/>
          <w:color w:val="000000"/>
          <w:sz w:val="24"/>
          <w:szCs w:val="24"/>
        </w:rPr>
        <w:t>have studied the effect of fluorescent light, metal halide light, blue light, red light and blue plus red light on biomass growth and synthesis of ginsenosides in ginseng hairy root cultures and reported that hairy root growth was stimulated by red light than dark.  Fluorescent irradiation enhanced the accum</w:t>
      </w:r>
      <w:r w:rsidR="00BF3554">
        <w:rPr>
          <w:rFonts w:ascii="Times New Roman" w:hAnsi="Times New Roman" w:cs="Times New Roman"/>
          <w:color w:val="000000"/>
          <w:sz w:val="24"/>
          <w:szCs w:val="24"/>
        </w:rPr>
        <w:t>ulation of ginsenosides (5.3 mg/g</w:t>
      </w:r>
      <w:r w:rsidRPr="004F18E4">
        <w:rPr>
          <w:rFonts w:ascii="Times New Roman" w:hAnsi="Times New Roman" w:cs="Times New Roman"/>
          <w:color w:val="000000"/>
          <w:sz w:val="24"/>
          <w:szCs w:val="24"/>
        </w:rPr>
        <w:t xml:space="preserve"> DW). They also noticed differential accumulation of Rb and Rg group of ginsenosides in dark grown and light grown cultures, Rb group ginsenosides were highest in the</w:t>
      </w:r>
      <w:r w:rsidR="00BF3554">
        <w:rPr>
          <w:rFonts w:ascii="Times New Roman" w:hAnsi="Times New Roman" w:cs="Times New Roman"/>
          <w:color w:val="000000"/>
          <w:sz w:val="24"/>
          <w:szCs w:val="24"/>
        </w:rPr>
        <w:t xml:space="preserve"> cultures grown in dark (4.5 mg/g </w:t>
      </w:r>
      <w:r w:rsidRPr="004F18E4">
        <w:rPr>
          <w:rFonts w:ascii="Times New Roman" w:hAnsi="Times New Roman" w:cs="Times New Roman"/>
          <w:color w:val="000000"/>
          <w:sz w:val="24"/>
          <w:szCs w:val="24"/>
        </w:rPr>
        <w:t>DW</w:t>
      </w:r>
      <w:r w:rsidRPr="004F18E4">
        <w:rPr>
          <w:rFonts w:ascii="Times New Roman" w:hAnsi="Times New Roman" w:cs="Times New Roman"/>
          <w:color w:val="0000FB"/>
          <w:sz w:val="24"/>
          <w:szCs w:val="24"/>
        </w:rPr>
        <w:t xml:space="preserve"> </w:t>
      </w:r>
      <w:r w:rsidRPr="004F18E4">
        <w:rPr>
          <w:rFonts w:ascii="Times New Roman" w:hAnsi="Times New Roman" w:cs="Times New Roman"/>
          <w:color w:val="000000"/>
          <w:sz w:val="24"/>
          <w:szCs w:val="24"/>
        </w:rPr>
        <w:t xml:space="preserve">) and Rg group of ginsenosides were optimal in the </w:t>
      </w:r>
      <w:r w:rsidR="00BF3554">
        <w:rPr>
          <w:rFonts w:ascii="Times New Roman" w:hAnsi="Times New Roman" w:cs="Times New Roman"/>
          <w:color w:val="000000"/>
          <w:sz w:val="24"/>
          <w:szCs w:val="24"/>
        </w:rPr>
        <w:t xml:space="preserve">cultures grown in light (5.3 mg/g </w:t>
      </w:r>
      <w:r w:rsidRPr="004F18E4">
        <w:rPr>
          <w:rFonts w:ascii="Times New Roman" w:hAnsi="Times New Roman" w:cs="Times New Roman"/>
          <w:color w:val="000000"/>
          <w:sz w:val="24"/>
          <w:szCs w:val="24"/>
        </w:rPr>
        <w:t>DW). These results suggest that manipulation of secondary metabolite accumulation is possible by manipulating light and dark regimes.</w:t>
      </w:r>
    </w:p>
    <w:p w:rsidR="0003498D" w:rsidRDefault="0003498D" w:rsidP="004F18E4">
      <w:pPr>
        <w:autoSpaceDE w:val="0"/>
        <w:autoSpaceDN w:val="0"/>
        <w:adjustRightInd w:val="0"/>
        <w:spacing w:after="0" w:line="276" w:lineRule="auto"/>
        <w:jc w:val="both"/>
        <w:rPr>
          <w:rFonts w:ascii="Times New Roman" w:hAnsi="Times New Roman" w:cs="Times New Roman"/>
          <w:color w:val="000000"/>
          <w:sz w:val="24"/>
          <w:szCs w:val="24"/>
        </w:rPr>
      </w:pPr>
    </w:p>
    <w:p w:rsidR="0003498D" w:rsidRDefault="0003498D" w:rsidP="004F18E4">
      <w:pPr>
        <w:autoSpaceDE w:val="0"/>
        <w:autoSpaceDN w:val="0"/>
        <w:adjustRightInd w:val="0"/>
        <w:spacing w:after="0" w:line="276" w:lineRule="auto"/>
        <w:jc w:val="both"/>
        <w:rPr>
          <w:rFonts w:ascii="Times New Roman" w:hAnsi="Times New Roman" w:cs="Times New Roman"/>
          <w:color w:val="000000"/>
          <w:sz w:val="24"/>
          <w:szCs w:val="24"/>
        </w:rPr>
      </w:pPr>
      <w:r w:rsidRPr="003A3DA4">
        <w:rPr>
          <w:rFonts w:ascii="Times New Roman" w:hAnsi="Times New Roman" w:cs="Times New Roman"/>
          <w:noProof/>
          <w:color w:val="000000"/>
          <w:sz w:val="24"/>
          <w:szCs w:val="24"/>
          <w:lang w:val="en-US"/>
        </w:rPr>
        <w:drawing>
          <wp:inline distT="0" distB="0" distL="0" distR="0" wp14:anchorId="589D07BD" wp14:editId="1B3EB0E8">
            <wp:extent cx="5674995" cy="2706181"/>
            <wp:effectExtent l="0" t="0" r="1905" b="18415"/>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90E02" w:rsidRPr="004F18E4" w:rsidRDefault="00890E02" w:rsidP="004F18E4">
      <w:pPr>
        <w:autoSpaceDE w:val="0"/>
        <w:autoSpaceDN w:val="0"/>
        <w:adjustRightInd w:val="0"/>
        <w:spacing w:after="0" w:line="276" w:lineRule="auto"/>
        <w:jc w:val="both"/>
        <w:rPr>
          <w:rFonts w:ascii="Times New Roman" w:hAnsi="Times New Roman" w:cs="Times New Roman"/>
          <w:color w:val="000000"/>
          <w:sz w:val="24"/>
          <w:szCs w:val="24"/>
        </w:rPr>
      </w:pPr>
    </w:p>
    <w:p w:rsidR="0003498D" w:rsidRPr="000F4BEA" w:rsidRDefault="00C06A94" w:rsidP="000F4BEA">
      <w:pPr>
        <w:autoSpaceDE w:val="0"/>
        <w:autoSpaceDN w:val="0"/>
        <w:adjustRightInd w:val="0"/>
        <w:spacing w:after="0" w:line="276" w:lineRule="auto"/>
        <w:jc w:val="center"/>
        <w:rPr>
          <w:rFonts w:ascii="Times New Roman" w:hAnsi="Times New Roman" w:cs="Times New Roman"/>
          <w:b/>
          <w:color w:val="000000"/>
          <w:sz w:val="24"/>
          <w:szCs w:val="24"/>
        </w:rPr>
      </w:pPr>
      <w:r w:rsidRPr="000F4BEA">
        <w:rPr>
          <w:rFonts w:ascii="Times New Roman" w:hAnsi="Times New Roman" w:cs="Times New Roman"/>
          <w:b/>
          <w:color w:val="000000"/>
          <w:sz w:val="24"/>
          <w:szCs w:val="24"/>
        </w:rPr>
        <w:t>Fig 8</w:t>
      </w:r>
      <w:r w:rsidRPr="000F4BEA">
        <w:rPr>
          <w:rFonts w:ascii="Times New Roman" w:hAnsi="Times New Roman" w:cs="Times New Roman"/>
          <w:b/>
          <w:i/>
          <w:color w:val="000000"/>
          <w:sz w:val="24"/>
          <w:szCs w:val="24"/>
        </w:rPr>
        <w:t xml:space="preserve">. </w:t>
      </w:r>
      <w:r w:rsidR="007C0475" w:rsidRPr="000F4BEA">
        <w:rPr>
          <w:rFonts w:ascii="Times New Roman" w:hAnsi="Times New Roman" w:cs="Times New Roman"/>
          <w:b/>
          <w:i/>
          <w:color w:val="000000"/>
          <w:sz w:val="24"/>
          <w:szCs w:val="24"/>
        </w:rPr>
        <w:t xml:space="preserve">Panax ginseng </w:t>
      </w:r>
      <w:r w:rsidR="007C0475" w:rsidRPr="000F4BEA">
        <w:rPr>
          <w:rFonts w:ascii="Times New Roman" w:hAnsi="Times New Roman" w:cs="Times New Roman"/>
          <w:b/>
          <w:color w:val="000000"/>
          <w:sz w:val="24"/>
          <w:szCs w:val="24"/>
        </w:rPr>
        <w:t>hairy roots culture:</w:t>
      </w:r>
      <w:r w:rsidR="00875538">
        <w:rPr>
          <w:rFonts w:ascii="Times New Roman" w:hAnsi="Times New Roman" w:cs="Times New Roman"/>
          <w:b/>
          <w:color w:val="000000"/>
          <w:sz w:val="24"/>
          <w:szCs w:val="24"/>
        </w:rPr>
        <w:t xml:space="preserve"> e</w:t>
      </w:r>
      <w:r w:rsidR="00DA43B9" w:rsidRPr="000F4BEA">
        <w:rPr>
          <w:rFonts w:ascii="Times New Roman" w:hAnsi="Times New Roman" w:cs="Times New Roman"/>
          <w:b/>
          <w:color w:val="000000"/>
          <w:sz w:val="24"/>
          <w:szCs w:val="24"/>
        </w:rPr>
        <w:t>ffect of light quality</w:t>
      </w:r>
    </w:p>
    <w:p w:rsidR="004F18E4" w:rsidRPr="000F4BEA" w:rsidRDefault="004F18E4" w:rsidP="000F4BEA">
      <w:pPr>
        <w:autoSpaceDE w:val="0"/>
        <w:autoSpaceDN w:val="0"/>
        <w:adjustRightInd w:val="0"/>
        <w:spacing w:after="0" w:line="276" w:lineRule="auto"/>
        <w:jc w:val="center"/>
        <w:rPr>
          <w:rFonts w:ascii="Times New Roman" w:hAnsi="Times New Roman" w:cs="Times New Roman"/>
          <w:b/>
          <w:color w:val="000000"/>
          <w:sz w:val="24"/>
          <w:szCs w:val="24"/>
        </w:rPr>
      </w:pPr>
    </w:p>
    <w:p w:rsidR="004F18E4" w:rsidRPr="004F18E4" w:rsidRDefault="002C3C96" w:rsidP="004F18E4">
      <w:pPr>
        <w:autoSpaceDE w:val="0"/>
        <w:autoSpaceDN w:val="0"/>
        <w:adjustRightInd w:val="0"/>
        <w:spacing w:after="0" w:line="276"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6.3.3 </w:t>
      </w:r>
      <w:r w:rsidR="00875538">
        <w:rPr>
          <w:rFonts w:ascii="Times New Roman" w:hAnsi="Times New Roman" w:cs="Times New Roman"/>
          <w:b/>
          <w:bCs/>
          <w:iCs/>
          <w:sz w:val="24"/>
          <w:szCs w:val="24"/>
        </w:rPr>
        <w:t>Influence of h</w:t>
      </w:r>
      <w:r w:rsidR="004F18E4" w:rsidRPr="004F18E4">
        <w:rPr>
          <w:rFonts w:ascii="Times New Roman" w:hAnsi="Times New Roman" w:cs="Times New Roman"/>
          <w:b/>
          <w:bCs/>
          <w:iCs/>
          <w:sz w:val="24"/>
          <w:szCs w:val="24"/>
        </w:rPr>
        <w:t>ydrogen Ion Concentration</w:t>
      </w:r>
    </w:p>
    <w:p w:rsidR="004F18E4" w:rsidRPr="004F18E4" w:rsidRDefault="004F18E4" w:rsidP="004F18E4">
      <w:pPr>
        <w:autoSpaceDE w:val="0"/>
        <w:autoSpaceDN w:val="0"/>
        <w:adjustRightInd w:val="0"/>
        <w:spacing w:after="0" w:line="276" w:lineRule="auto"/>
        <w:jc w:val="both"/>
        <w:rPr>
          <w:rFonts w:ascii="Times New Roman" w:hAnsi="Times New Roman" w:cs="Times New Roman"/>
          <w:b/>
          <w:color w:val="000000"/>
          <w:sz w:val="24"/>
          <w:szCs w:val="24"/>
        </w:rPr>
      </w:pPr>
    </w:p>
    <w:p w:rsidR="004F18E4" w:rsidRDefault="004F18E4" w:rsidP="004F18E4">
      <w:pPr>
        <w:autoSpaceDE w:val="0"/>
        <w:autoSpaceDN w:val="0"/>
        <w:adjustRightInd w:val="0"/>
        <w:spacing w:after="0" w:line="276" w:lineRule="auto"/>
        <w:jc w:val="both"/>
        <w:rPr>
          <w:rFonts w:ascii="Times New Roman" w:hAnsi="Times New Roman" w:cs="Times New Roman"/>
          <w:color w:val="000000"/>
          <w:sz w:val="24"/>
          <w:szCs w:val="24"/>
        </w:rPr>
      </w:pPr>
      <w:r w:rsidRPr="004F18E4">
        <w:rPr>
          <w:rFonts w:ascii="Times New Roman" w:hAnsi="Times New Roman" w:cs="Times New Roman"/>
          <w:color w:val="000000"/>
          <w:sz w:val="24"/>
          <w:szCs w:val="24"/>
        </w:rPr>
        <w:tab/>
        <w:t>The medium pH is usually adjusted between 5 and 6 before autoclaving and extremes of pH are avoided. The concentration of hydrogen ions in the medium changes during the course of culture due to nutrient uptake or due to the accumulation of metabolites in cultures.</w:t>
      </w:r>
      <w:r w:rsidR="00484471" w:rsidRPr="00484471">
        <w:t xml:space="preserve"> </w:t>
      </w:r>
      <w:r w:rsidRPr="004F18E4">
        <w:rPr>
          <w:rFonts w:ascii="Times New Roman" w:hAnsi="Times New Roman" w:cs="Times New Roman"/>
          <w:color w:val="000000"/>
          <w:sz w:val="24"/>
          <w:szCs w:val="24"/>
        </w:rPr>
        <w:t xml:space="preserve">In </w:t>
      </w:r>
      <w:r w:rsidRPr="004F18E4">
        <w:rPr>
          <w:rFonts w:ascii="Times New Roman" w:hAnsi="Times New Roman" w:cs="Times New Roman"/>
          <w:i/>
          <w:iCs/>
          <w:color w:val="000000"/>
          <w:sz w:val="24"/>
          <w:szCs w:val="24"/>
        </w:rPr>
        <w:t xml:space="preserve">Withania somnifera </w:t>
      </w:r>
      <w:r w:rsidRPr="004F18E4">
        <w:rPr>
          <w:rFonts w:ascii="Times New Roman" w:hAnsi="Times New Roman" w:cs="Times New Roman"/>
          <w:color w:val="000000"/>
          <w:sz w:val="24"/>
          <w:szCs w:val="24"/>
        </w:rPr>
        <w:t>hairy root cultures, initial pH of the medium which was set at 5.8 was favourable for the accumulation of biomass (12. 1 g</w:t>
      </w:r>
      <w:r w:rsidR="00875538">
        <w:rPr>
          <w:rFonts w:ascii="Times New Roman" w:hAnsi="Times New Roman" w:cs="Times New Roman"/>
          <w:color w:val="000000"/>
          <w:sz w:val="24"/>
          <w:szCs w:val="24"/>
        </w:rPr>
        <w:t>/l</w:t>
      </w:r>
      <w:r w:rsidRPr="004F18E4">
        <w:rPr>
          <w:rFonts w:ascii="Times New Roman" w:hAnsi="Times New Roman" w:cs="Times New Roman"/>
          <w:color w:val="000000"/>
          <w:sz w:val="24"/>
          <w:szCs w:val="24"/>
        </w:rPr>
        <w:t xml:space="preserve"> DW) and medium pH of 6.0 favoured the accumulation of witha</w:t>
      </w:r>
      <w:r w:rsidR="00BF3554">
        <w:rPr>
          <w:rFonts w:ascii="Times New Roman" w:hAnsi="Times New Roman" w:cs="Times New Roman"/>
          <w:color w:val="000000"/>
          <w:sz w:val="24"/>
          <w:szCs w:val="24"/>
        </w:rPr>
        <w:t xml:space="preserve">nolide A in the roots (13.84 mg/g </w:t>
      </w:r>
      <w:r w:rsidRPr="004F18E4">
        <w:rPr>
          <w:rFonts w:ascii="Times New Roman" w:hAnsi="Times New Roman" w:cs="Times New Roman"/>
          <w:color w:val="000000"/>
          <w:sz w:val="24"/>
          <w:szCs w:val="24"/>
        </w:rPr>
        <w:t>DW)</w:t>
      </w:r>
      <w:r w:rsidR="00C75A47" w:rsidRPr="00C75A47">
        <w:t xml:space="preserve"> </w:t>
      </w:r>
      <w:r w:rsidR="00C75A47" w:rsidRPr="00C75A47">
        <w:rPr>
          <w:rFonts w:ascii="Times New Roman" w:hAnsi="Times New Roman" w:cs="Times New Roman"/>
          <w:color w:val="000000"/>
          <w:sz w:val="24"/>
          <w:szCs w:val="24"/>
        </w:rPr>
        <w:t>(Praveen and murthy, 2012)</w:t>
      </w:r>
      <w:r w:rsidR="00C75A47">
        <w:rPr>
          <w:rFonts w:ascii="Times New Roman" w:hAnsi="Times New Roman" w:cs="Times New Roman"/>
          <w:color w:val="000000"/>
          <w:sz w:val="24"/>
          <w:szCs w:val="24"/>
        </w:rPr>
        <w:t>.</w:t>
      </w:r>
    </w:p>
    <w:p w:rsidR="007C0475" w:rsidRDefault="007C0475" w:rsidP="004F18E4">
      <w:pPr>
        <w:autoSpaceDE w:val="0"/>
        <w:autoSpaceDN w:val="0"/>
        <w:adjustRightInd w:val="0"/>
        <w:spacing w:after="0" w:line="276" w:lineRule="auto"/>
        <w:jc w:val="both"/>
        <w:rPr>
          <w:rFonts w:ascii="Times New Roman" w:hAnsi="Times New Roman" w:cs="Times New Roman"/>
          <w:color w:val="000000"/>
          <w:sz w:val="24"/>
          <w:szCs w:val="24"/>
        </w:rPr>
      </w:pPr>
    </w:p>
    <w:p w:rsidR="00875538" w:rsidRDefault="0003498D" w:rsidP="000F4BEA">
      <w:pPr>
        <w:autoSpaceDE w:val="0"/>
        <w:autoSpaceDN w:val="0"/>
        <w:adjustRightInd w:val="0"/>
        <w:spacing w:after="0" w:line="276" w:lineRule="auto"/>
        <w:jc w:val="center"/>
        <w:rPr>
          <w:rFonts w:ascii="Times New Roman" w:hAnsi="Times New Roman" w:cs="Times New Roman"/>
          <w:b/>
          <w:color w:val="000000"/>
          <w:sz w:val="24"/>
          <w:szCs w:val="24"/>
        </w:rPr>
      </w:pPr>
      <w:r w:rsidRPr="0003498D">
        <w:rPr>
          <w:rFonts w:ascii="Times New Roman" w:hAnsi="Times New Roman" w:cs="Times New Roman"/>
          <w:noProof/>
          <w:color w:val="000000"/>
          <w:sz w:val="24"/>
          <w:szCs w:val="24"/>
          <w:lang w:val="en-US"/>
        </w:rPr>
        <w:drawing>
          <wp:inline distT="0" distB="0" distL="0" distR="0" wp14:anchorId="60BC434C" wp14:editId="1831938B">
            <wp:extent cx="5431155" cy="2425148"/>
            <wp:effectExtent l="0" t="0" r="17145" b="1333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03498D">
        <w:rPr>
          <w:rFonts w:ascii="Times New Roman" w:hAnsi="Times New Roman" w:cs="Times New Roman"/>
          <w:color w:val="000000"/>
          <w:sz w:val="24"/>
          <w:szCs w:val="24"/>
        </w:rPr>
        <w:br/>
      </w:r>
    </w:p>
    <w:p w:rsidR="0003498D" w:rsidRPr="000F4BEA" w:rsidRDefault="00C06A94" w:rsidP="000F4BEA">
      <w:pPr>
        <w:autoSpaceDE w:val="0"/>
        <w:autoSpaceDN w:val="0"/>
        <w:adjustRightInd w:val="0"/>
        <w:spacing w:after="0" w:line="276" w:lineRule="auto"/>
        <w:jc w:val="center"/>
        <w:rPr>
          <w:rFonts w:ascii="Times New Roman" w:hAnsi="Times New Roman" w:cs="Times New Roman"/>
          <w:b/>
          <w:color w:val="000000"/>
          <w:sz w:val="24"/>
          <w:szCs w:val="24"/>
        </w:rPr>
      </w:pPr>
      <w:r w:rsidRPr="000F4BEA">
        <w:rPr>
          <w:rFonts w:ascii="Times New Roman" w:hAnsi="Times New Roman" w:cs="Times New Roman"/>
          <w:b/>
          <w:color w:val="000000"/>
          <w:sz w:val="24"/>
          <w:szCs w:val="24"/>
        </w:rPr>
        <w:t xml:space="preserve">Fig 9. </w:t>
      </w:r>
      <w:r w:rsidR="007C0475" w:rsidRPr="000F4BEA">
        <w:rPr>
          <w:rFonts w:ascii="Times New Roman" w:hAnsi="Times New Roman" w:cs="Times New Roman"/>
          <w:b/>
          <w:i/>
          <w:color w:val="000000"/>
          <w:sz w:val="24"/>
          <w:szCs w:val="24"/>
        </w:rPr>
        <w:t xml:space="preserve">Withania somnifera </w:t>
      </w:r>
      <w:r w:rsidR="007C0475" w:rsidRPr="00875538">
        <w:rPr>
          <w:rFonts w:ascii="Times New Roman" w:hAnsi="Times New Roman" w:cs="Times New Roman"/>
          <w:b/>
          <w:color w:val="000000"/>
          <w:sz w:val="24"/>
          <w:szCs w:val="24"/>
        </w:rPr>
        <w:t>hairy root cultures</w:t>
      </w:r>
      <w:r w:rsidR="007C0475" w:rsidRPr="000F4BEA">
        <w:rPr>
          <w:rFonts w:ascii="Times New Roman" w:hAnsi="Times New Roman" w:cs="Times New Roman"/>
          <w:b/>
          <w:color w:val="000000"/>
          <w:sz w:val="24"/>
          <w:szCs w:val="24"/>
        </w:rPr>
        <w:t>: effect of pH</w:t>
      </w:r>
    </w:p>
    <w:p w:rsidR="004F18E4" w:rsidRPr="000F4BEA" w:rsidRDefault="004F18E4" w:rsidP="000F4BEA">
      <w:pPr>
        <w:autoSpaceDE w:val="0"/>
        <w:autoSpaceDN w:val="0"/>
        <w:adjustRightInd w:val="0"/>
        <w:spacing w:after="0" w:line="276" w:lineRule="auto"/>
        <w:jc w:val="center"/>
        <w:rPr>
          <w:rFonts w:ascii="Times New Roman" w:hAnsi="Times New Roman" w:cs="Times New Roman"/>
          <w:b/>
          <w:color w:val="000000"/>
          <w:sz w:val="24"/>
          <w:szCs w:val="24"/>
        </w:rPr>
      </w:pPr>
    </w:p>
    <w:p w:rsidR="004F18E4" w:rsidRPr="004F18E4" w:rsidRDefault="002C3C96" w:rsidP="004F18E4">
      <w:pPr>
        <w:autoSpaceDE w:val="0"/>
        <w:autoSpaceDN w:val="0"/>
        <w:adjustRightInd w:val="0"/>
        <w:spacing w:after="0" w:line="276" w:lineRule="auto"/>
        <w:jc w:val="both"/>
        <w:rPr>
          <w:rFonts w:ascii="Times New Roman" w:hAnsi="Times New Roman" w:cs="Times New Roman"/>
          <w:b/>
          <w:bCs/>
          <w:iCs/>
          <w:sz w:val="24"/>
          <w:szCs w:val="24"/>
        </w:rPr>
      </w:pPr>
      <w:r>
        <w:rPr>
          <w:rFonts w:ascii="Times New Roman" w:hAnsi="Times New Roman" w:cs="Times New Roman"/>
          <w:b/>
          <w:bCs/>
          <w:iCs/>
          <w:sz w:val="24"/>
          <w:szCs w:val="24"/>
        </w:rPr>
        <w:t xml:space="preserve">6.3.4 </w:t>
      </w:r>
      <w:r w:rsidR="004F18E4" w:rsidRPr="004F18E4">
        <w:rPr>
          <w:rFonts w:ascii="Times New Roman" w:hAnsi="Times New Roman" w:cs="Times New Roman"/>
          <w:b/>
          <w:bCs/>
          <w:iCs/>
          <w:sz w:val="24"/>
          <w:szCs w:val="24"/>
        </w:rPr>
        <w:t>Agitation and Aeration</w:t>
      </w:r>
    </w:p>
    <w:p w:rsidR="004F18E4" w:rsidRPr="004F18E4" w:rsidRDefault="004F18E4" w:rsidP="004F18E4">
      <w:pPr>
        <w:autoSpaceDE w:val="0"/>
        <w:autoSpaceDN w:val="0"/>
        <w:adjustRightInd w:val="0"/>
        <w:spacing w:after="0" w:line="276" w:lineRule="auto"/>
        <w:jc w:val="both"/>
        <w:rPr>
          <w:rFonts w:ascii="Times New Roman" w:hAnsi="Times New Roman" w:cs="Times New Roman"/>
          <w:b/>
          <w:bCs/>
          <w:iCs/>
          <w:sz w:val="24"/>
          <w:szCs w:val="24"/>
        </w:rPr>
      </w:pPr>
    </w:p>
    <w:p w:rsidR="001F6612" w:rsidRPr="004F18E4" w:rsidRDefault="004F18E4" w:rsidP="001F6612">
      <w:pPr>
        <w:autoSpaceDE w:val="0"/>
        <w:autoSpaceDN w:val="0"/>
        <w:adjustRightInd w:val="0"/>
        <w:spacing w:after="0" w:line="276" w:lineRule="auto"/>
        <w:jc w:val="both"/>
        <w:rPr>
          <w:rFonts w:ascii="Times New Roman" w:hAnsi="Times New Roman" w:cs="Times New Roman"/>
          <w:color w:val="000000"/>
          <w:sz w:val="24"/>
          <w:szCs w:val="24"/>
        </w:rPr>
      </w:pPr>
      <w:r w:rsidRPr="004F18E4">
        <w:rPr>
          <w:rFonts w:ascii="Times New Roman" w:hAnsi="Times New Roman" w:cs="Times New Roman"/>
          <w:color w:val="000000"/>
          <w:sz w:val="24"/>
          <w:szCs w:val="24"/>
        </w:rPr>
        <w:tab/>
      </w:r>
      <w:r w:rsidR="001F6612" w:rsidRPr="001F6612">
        <w:rPr>
          <w:rFonts w:ascii="Times New Roman" w:hAnsi="Times New Roman" w:cs="Times New Roman"/>
          <w:color w:val="000000"/>
          <w:sz w:val="24"/>
          <w:szCs w:val="24"/>
        </w:rPr>
        <w:t>Parameters like aeration and agitation play a vital role in larg</w:t>
      </w:r>
      <w:r w:rsidR="001F6612">
        <w:rPr>
          <w:rFonts w:ascii="Times New Roman" w:hAnsi="Times New Roman" w:cs="Times New Roman"/>
          <w:color w:val="000000"/>
          <w:sz w:val="24"/>
          <w:szCs w:val="24"/>
        </w:rPr>
        <w:t xml:space="preserve">e-scale production of secondary </w:t>
      </w:r>
      <w:r w:rsidR="001F6612" w:rsidRPr="001F6612">
        <w:rPr>
          <w:rFonts w:ascii="Times New Roman" w:hAnsi="Times New Roman" w:cs="Times New Roman"/>
          <w:color w:val="000000"/>
          <w:sz w:val="24"/>
          <w:szCs w:val="24"/>
        </w:rPr>
        <w:t>metabolites. Thus, the design of bioreactor or microenvironment facilitating agitation and aeration considerably affects secondary metabolites production. Type and amount of gas perfuse in the culture environment and design of propeller for ag</w:t>
      </w:r>
      <w:r w:rsidR="001F6612">
        <w:rPr>
          <w:rFonts w:ascii="Times New Roman" w:hAnsi="Times New Roman" w:cs="Times New Roman"/>
          <w:color w:val="000000"/>
          <w:sz w:val="24"/>
          <w:szCs w:val="24"/>
        </w:rPr>
        <w:t xml:space="preserve">itation regulate the production </w:t>
      </w:r>
      <w:r w:rsidR="001F6612" w:rsidRPr="001F6612">
        <w:rPr>
          <w:rFonts w:ascii="Times New Roman" w:hAnsi="Times New Roman" w:cs="Times New Roman"/>
          <w:color w:val="000000"/>
          <w:sz w:val="24"/>
          <w:szCs w:val="24"/>
        </w:rPr>
        <w:t xml:space="preserve">level </w:t>
      </w:r>
      <w:r w:rsidR="00484471" w:rsidRPr="00484471">
        <w:rPr>
          <w:rFonts w:ascii="Times New Roman" w:hAnsi="Times New Roman" w:cs="Times New Roman"/>
          <w:color w:val="000000"/>
          <w:sz w:val="24"/>
          <w:szCs w:val="24"/>
        </w:rPr>
        <w:t xml:space="preserve">(Bhatia </w:t>
      </w:r>
      <w:r w:rsidR="00484471" w:rsidRPr="000F4BEA">
        <w:rPr>
          <w:rFonts w:ascii="Times New Roman" w:hAnsi="Times New Roman" w:cs="Times New Roman"/>
          <w:i/>
          <w:color w:val="000000"/>
          <w:sz w:val="24"/>
          <w:szCs w:val="24"/>
        </w:rPr>
        <w:t>et al</w:t>
      </w:r>
      <w:r w:rsidR="00484471" w:rsidRPr="00484471">
        <w:rPr>
          <w:rFonts w:ascii="Times New Roman" w:hAnsi="Times New Roman" w:cs="Times New Roman"/>
          <w:color w:val="000000"/>
          <w:sz w:val="24"/>
          <w:szCs w:val="24"/>
        </w:rPr>
        <w:t>., 2015)</w:t>
      </w:r>
      <w:r w:rsidR="00875538">
        <w:rPr>
          <w:rFonts w:ascii="Times New Roman" w:hAnsi="Times New Roman" w:cs="Times New Roman"/>
          <w:color w:val="000000"/>
          <w:sz w:val="24"/>
          <w:szCs w:val="24"/>
        </w:rPr>
        <w:t>.</w:t>
      </w:r>
    </w:p>
    <w:p w:rsidR="00C75A47" w:rsidRDefault="004F18E4" w:rsidP="001F6612">
      <w:pPr>
        <w:autoSpaceDE w:val="0"/>
        <w:autoSpaceDN w:val="0"/>
        <w:adjustRightInd w:val="0"/>
        <w:spacing w:after="0" w:line="276" w:lineRule="auto"/>
        <w:ind w:firstLine="720"/>
        <w:jc w:val="both"/>
        <w:rPr>
          <w:rFonts w:ascii="Times New Roman" w:hAnsi="Times New Roman" w:cs="Times New Roman"/>
          <w:color w:val="000000"/>
          <w:sz w:val="24"/>
          <w:szCs w:val="24"/>
        </w:rPr>
      </w:pPr>
      <w:r w:rsidRPr="004F18E4">
        <w:rPr>
          <w:rFonts w:ascii="Times New Roman" w:hAnsi="Times New Roman" w:cs="Times New Roman"/>
          <w:color w:val="000000"/>
          <w:sz w:val="24"/>
          <w:szCs w:val="24"/>
        </w:rPr>
        <w:t xml:space="preserve">Oxygen requirement of plant cells is comparatively lower than that of microbial cells due to their low respiratory rates. However, oxygen supply has been shown significantly affecting the secondary metabolite production in cell cultures. The effects of oxygen supply within the range of 20.8 %, 30, 40 and 50 % was studied by Thanh </w:t>
      </w:r>
      <w:r w:rsidRPr="000F4BEA">
        <w:rPr>
          <w:rFonts w:ascii="Times New Roman" w:hAnsi="Times New Roman" w:cs="Times New Roman"/>
          <w:i/>
          <w:color w:val="000000"/>
          <w:sz w:val="24"/>
          <w:szCs w:val="24"/>
        </w:rPr>
        <w:t>et al</w:t>
      </w:r>
      <w:r w:rsidRPr="004F18E4">
        <w:rPr>
          <w:rFonts w:ascii="Times New Roman" w:hAnsi="Times New Roman" w:cs="Times New Roman"/>
          <w:color w:val="000000"/>
          <w:sz w:val="24"/>
          <w:szCs w:val="24"/>
        </w:rPr>
        <w:t>.</w:t>
      </w:r>
      <w:r w:rsidR="00C75A47">
        <w:rPr>
          <w:rFonts w:ascii="Times New Roman" w:hAnsi="Times New Roman" w:cs="Times New Roman"/>
          <w:color w:val="000000"/>
          <w:sz w:val="24"/>
          <w:szCs w:val="24"/>
        </w:rPr>
        <w:t xml:space="preserve"> (2014)</w:t>
      </w:r>
      <w:r w:rsidRPr="004F18E4">
        <w:rPr>
          <w:rFonts w:ascii="Times New Roman" w:hAnsi="Times New Roman" w:cs="Times New Roman"/>
          <w:color w:val="000000"/>
          <w:sz w:val="24"/>
          <w:szCs w:val="24"/>
        </w:rPr>
        <w:t xml:space="preserve"> with ginseng cell cultures and a 40 % oxygen supply was found to be beneficial for the production of both cell biomass and</w:t>
      </w:r>
      <w:r w:rsidR="007C0475">
        <w:rPr>
          <w:rFonts w:ascii="Times New Roman" w:hAnsi="Times New Roman" w:cs="Times New Roman"/>
          <w:color w:val="000000"/>
          <w:sz w:val="24"/>
          <w:szCs w:val="24"/>
        </w:rPr>
        <w:t xml:space="preserve"> ginsenoside yield respectively</w:t>
      </w:r>
      <w:r w:rsidR="001F6612">
        <w:rPr>
          <w:rFonts w:ascii="Times New Roman" w:hAnsi="Times New Roman" w:cs="Times New Roman"/>
          <w:color w:val="000000"/>
          <w:sz w:val="24"/>
          <w:szCs w:val="24"/>
        </w:rPr>
        <w:t>.</w:t>
      </w:r>
    </w:p>
    <w:p w:rsidR="001F6612" w:rsidRPr="007C0475" w:rsidRDefault="001F6612" w:rsidP="001F6612">
      <w:pPr>
        <w:autoSpaceDE w:val="0"/>
        <w:autoSpaceDN w:val="0"/>
        <w:adjustRightInd w:val="0"/>
        <w:spacing w:after="0" w:line="276" w:lineRule="auto"/>
        <w:ind w:firstLine="720"/>
        <w:jc w:val="both"/>
        <w:rPr>
          <w:rFonts w:ascii="Times New Roman" w:hAnsi="Times New Roman" w:cs="Times New Roman"/>
          <w:color w:val="000000"/>
          <w:sz w:val="24"/>
          <w:szCs w:val="24"/>
        </w:rPr>
      </w:pPr>
    </w:p>
    <w:p w:rsidR="004F18E4" w:rsidRDefault="002C3C96" w:rsidP="004F18E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6.4 </w:t>
      </w:r>
      <w:r w:rsidR="004F18E4" w:rsidRPr="004F18E4">
        <w:rPr>
          <w:rFonts w:ascii="Times New Roman" w:hAnsi="Times New Roman" w:cs="Times New Roman"/>
          <w:b/>
          <w:sz w:val="24"/>
          <w:szCs w:val="24"/>
        </w:rPr>
        <w:t xml:space="preserve">Elicitation </w:t>
      </w:r>
    </w:p>
    <w:p w:rsidR="00152408" w:rsidRDefault="004F18E4" w:rsidP="004F18E4">
      <w:pPr>
        <w:spacing w:line="276" w:lineRule="auto"/>
        <w:jc w:val="both"/>
        <w:rPr>
          <w:rFonts w:ascii="Times New Roman" w:hAnsi="Times New Roman" w:cs="Times New Roman"/>
          <w:sz w:val="24"/>
          <w:szCs w:val="24"/>
        </w:rPr>
      </w:pPr>
      <w:r w:rsidRPr="004F18E4">
        <w:rPr>
          <w:rFonts w:ascii="Times New Roman" w:hAnsi="Times New Roman" w:cs="Times New Roman"/>
          <w:sz w:val="24"/>
          <w:szCs w:val="24"/>
        </w:rPr>
        <w:tab/>
        <w:t xml:space="preserve">Plant secondary metabolites are produced by plant cells in response to environmental perturbation during </w:t>
      </w:r>
      <w:r w:rsidRPr="00B06D2D">
        <w:rPr>
          <w:rFonts w:ascii="Times New Roman" w:hAnsi="Times New Roman" w:cs="Times New Roman"/>
          <w:i/>
          <w:sz w:val="24"/>
          <w:szCs w:val="24"/>
        </w:rPr>
        <w:t>in vivo</w:t>
      </w:r>
      <w:r w:rsidRPr="004F18E4">
        <w:rPr>
          <w:rFonts w:ascii="Times New Roman" w:hAnsi="Times New Roman" w:cs="Times New Roman"/>
          <w:sz w:val="24"/>
          <w:szCs w:val="24"/>
        </w:rPr>
        <w:t xml:space="preserve"> growth and as defensive strategy triggered against invading pathogen elicitors. Hence, there is increasing interest to use compounds that trigger the defense response by the cultivated plant cells, tissues or organs for an improved productivity of bioactive compo</w:t>
      </w:r>
      <w:r w:rsidR="00152408">
        <w:rPr>
          <w:rFonts w:ascii="Times New Roman" w:hAnsi="Times New Roman" w:cs="Times New Roman"/>
          <w:sz w:val="24"/>
          <w:szCs w:val="24"/>
        </w:rPr>
        <w:t xml:space="preserve">unds in the </w:t>
      </w:r>
      <w:r w:rsidR="00152408" w:rsidRPr="00F93126">
        <w:rPr>
          <w:rFonts w:ascii="Times New Roman" w:hAnsi="Times New Roman" w:cs="Times New Roman"/>
          <w:i/>
          <w:sz w:val="24"/>
          <w:szCs w:val="24"/>
        </w:rPr>
        <w:t>in vitro</w:t>
      </w:r>
      <w:r w:rsidR="00152408">
        <w:rPr>
          <w:rFonts w:ascii="Times New Roman" w:hAnsi="Times New Roman" w:cs="Times New Roman"/>
          <w:sz w:val="24"/>
          <w:szCs w:val="24"/>
        </w:rPr>
        <w:t xml:space="preserve"> cultures. </w:t>
      </w:r>
      <w:r w:rsidRPr="004F18E4">
        <w:rPr>
          <w:rFonts w:ascii="Times New Roman" w:hAnsi="Times New Roman" w:cs="Times New Roman"/>
          <w:sz w:val="24"/>
          <w:szCs w:val="24"/>
        </w:rPr>
        <w:t xml:space="preserve"> </w:t>
      </w:r>
      <w:r w:rsidR="00152408" w:rsidRPr="00152408">
        <w:rPr>
          <w:rFonts w:ascii="Times New Roman" w:hAnsi="Times New Roman" w:cs="Times New Roman"/>
          <w:sz w:val="24"/>
          <w:szCs w:val="24"/>
        </w:rPr>
        <w:t>An ‘elicitor’ may be defined as a substance which, when introduced in small concentrations to a living cell system, initiates or improves the biosynthesis of specific compounds. Elicitation is the induced or enhanced biosynthesis of metabolites due to addition of trace amounts of elicitors (Radman, 2003)</w:t>
      </w:r>
      <w:r w:rsidR="00875538">
        <w:rPr>
          <w:rFonts w:ascii="Times New Roman" w:hAnsi="Times New Roman" w:cs="Times New Roman"/>
          <w:sz w:val="24"/>
          <w:szCs w:val="24"/>
        </w:rPr>
        <w:t>.</w:t>
      </w:r>
    </w:p>
    <w:p w:rsidR="004F18E4" w:rsidRDefault="004F18E4" w:rsidP="00152408">
      <w:pPr>
        <w:spacing w:line="276" w:lineRule="auto"/>
        <w:ind w:firstLine="720"/>
        <w:jc w:val="both"/>
        <w:rPr>
          <w:rFonts w:ascii="Times New Roman" w:hAnsi="Times New Roman" w:cs="Times New Roman"/>
          <w:sz w:val="24"/>
          <w:szCs w:val="24"/>
        </w:rPr>
      </w:pPr>
      <w:r w:rsidRPr="004F18E4">
        <w:rPr>
          <w:rFonts w:ascii="Times New Roman" w:hAnsi="Times New Roman" w:cs="Times New Roman"/>
          <w:sz w:val="24"/>
          <w:szCs w:val="24"/>
        </w:rPr>
        <w:t xml:space="preserve">The agents could be biotic or abiotic and may include signaling molecules (e.g., methyl jasmonate, salicylic acid), microbial cell wall extracts (e.g., yeast extract, chitosan), inorganic salts, heavy metals or even physical agents such as UV radiation among others. This could provide an alternative avenue to improve production in the plant </w:t>
      </w:r>
      <w:r w:rsidRPr="00152408">
        <w:rPr>
          <w:rFonts w:ascii="Times New Roman" w:hAnsi="Times New Roman" w:cs="Times New Roman"/>
          <w:i/>
          <w:sz w:val="24"/>
          <w:szCs w:val="24"/>
        </w:rPr>
        <w:t>in vitro</w:t>
      </w:r>
      <w:r w:rsidR="00875538">
        <w:rPr>
          <w:rFonts w:ascii="Times New Roman" w:hAnsi="Times New Roman" w:cs="Times New Roman"/>
          <w:sz w:val="24"/>
          <w:szCs w:val="24"/>
        </w:rPr>
        <w:t xml:space="preserve"> cultures</w:t>
      </w:r>
      <w:r w:rsidR="00152408">
        <w:rPr>
          <w:rFonts w:ascii="Times New Roman" w:hAnsi="Times New Roman" w:cs="Times New Roman"/>
          <w:sz w:val="24"/>
          <w:szCs w:val="24"/>
        </w:rPr>
        <w:t xml:space="preserve"> (Namdeo, 2007)</w:t>
      </w:r>
      <w:r w:rsidR="00875538">
        <w:rPr>
          <w:rFonts w:ascii="Times New Roman" w:hAnsi="Times New Roman" w:cs="Times New Roman"/>
          <w:sz w:val="24"/>
          <w:szCs w:val="24"/>
        </w:rPr>
        <w:t>.</w:t>
      </w:r>
    </w:p>
    <w:p w:rsidR="004F18E4" w:rsidRPr="004F18E4" w:rsidRDefault="002C3C96" w:rsidP="004F18E4">
      <w:pPr>
        <w:spacing w:line="276"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6.4.1 </w:t>
      </w:r>
      <w:r w:rsidR="004F18E4" w:rsidRPr="004F18E4">
        <w:rPr>
          <w:rFonts w:ascii="Times New Roman" w:hAnsi="Times New Roman" w:cs="Times New Roman"/>
          <w:b/>
          <w:sz w:val="24"/>
          <w:szCs w:val="24"/>
          <w:lang w:val="en-US"/>
        </w:rPr>
        <w:t>Biotic elicitors</w:t>
      </w:r>
    </w:p>
    <w:p w:rsidR="00E53AAB" w:rsidRDefault="004F18E4" w:rsidP="0055360C">
      <w:pPr>
        <w:autoSpaceDE w:val="0"/>
        <w:autoSpaceDN w:val="0"/>
        <w:adjustRightInd w:val="0"/>
        <w:spacing w:after="0" w:line="276" w:lineRule="auto"/>
        <w:ind w:firstLine="720"/>
        <w:jc w:val="both"/>
        <w:rPr>
          <w:rFonts w:ascii="Times New Roman" w:hAnsi="Times New Roman" w:cs="Times New Roman"/>
          <w:sz w:val="24"/>
          <w:szCs w:val="24"/>
          <w:lang w:val="en-US"/>
        </w:rPr>
      </w:pPr>
      <w:r w:rsidRPr="004F18E4">
        <w:rPr>
          <w:rFonts w:ascii="Times New Roman" w:hAnsi="Times New Roman" w:cs="Times New Roman"/>
          <w:sz w:val="24"/>
          <w:szCs w:val="24"/>
          <w:lang w:val="en-US"/>
        </w:rPr>
        <w:t>Biotic elicitors are substances with biological origin/ generated within living organisms, either from pathogens or by the plant itself, whose functions are coupled to the receptors and act by activating or inactivating a number of enzymes or ion channels. They include biotic elicitors from fungi, bacteria or herbivores, plant cell wall fragments as well as chemicals that are released at attack site by plants upon pathogen or herbivore a</w:t>
      </w:r>
      <w:r w:rsidR="00875538">
        <w:rPr>
          <w:rFonts w:ascii="Times New Roman" w:hAnsi="Times New Roman" w:cs="Times New Roman"/>
          <w:sz w:val="24"/>
          <w:szCs w:val="24"/>
          <w:lang w:val="en-US"/>
        </w:rPr>
        <w:t>ttack</w:t>
      </w:r>
      <w:r w:rsidR="00EC1F41">
        <w:rPr>
          <w:rFonts w:ascii="Times New Roman" w:hAnsi="Times New Roman" w:cs="Times New Roman"/>
          <w:sz w:val="24"/>
          <w:szCs w:val="24"/>
          <w:lang w:val="en-US"/>
        </w:rPr>
        <w:t xml:space="preserve"> </w:t>
      </w:r>
      <w:r w:rsidR="000F4BEA">
        <w:rPr>
          <w:rFonts w:ascii="Times New Roman" w:hAnsi="Times New Roman" w:cs="Times New Roman"/>
          <w:sz w:val="24"/>
          <w:szCs w:val="24"/>
          <w:lang w:val="en-US"/>
        </w:rPr>
        <w:t xml:space="preserve">                     (</w:t>
      </w:r>
      <w:r w:rsidR="00152408">
        <w:rPr>
          <w:rFonts w:ascii="Times New Roman" w:hAnsi="Times New Roman" w:cs="Times New Roman"/>
          <w:sz w:val="24"/>
          <w:szCs w:val="24"/>
          <w:lang w:val="en-US"/>
        </w:rPr>
        <w:t>Namdeo, 2007)</w:t>
      </w:r>
      <w:r w:rsidR="00875538">
        <w:rPr>
          <w:rFonts w:ascii="Times New Roman" w:hAnsi="Times New Roman" w:cs="Times New Roman"/>
          <w:sz w:val="24"/>
          <w:szCs w:val="24"/>
          <w:lang w:val="en-US"/>
        </w:rPr>
        <w:t>.</w:t>
      </w:r>
    </w:p>
    <w:p w:rsidR="0055360C" w:rsidRPr="0055360C" w:rsidRDefault="0055360C" w:rsidP="0055360C">
      <w:pPr>
        <w:autoSpaceDE w:val="0"/>
        <w:autoSpaceDN w:val="0"/>
        <w:adjustRightInd w:val="0"/>
        <w:spacing w:after="0" w:line="276" w:lineRule="auto"/>
        <w:ind w:firstLine="720"/>
        <w:jc w:val="both"/>
        <w:rPr>
          <w:rFonts w:ascii="Times New Roman" w:hAnsi="Times New Roman" w:cs="Times New Roman"/>
          <w:sz w:val="24"/>
          <w:szCs w:val="24"/>
          <w:lang w:val="en-US"/>
        </w:rPr>
      </w:pPr>
    </w:p>
    <w:p w:rsidR="00152408" w:rsidRPr="0055360C" w:rsidRDefault="002C3C96" w:rsidP="00152408">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6.4.2 </w:t>
      </w:r>
      <w:r w:rsidR="0055360C">
        <w:rPr>
          <w:rFonts w:ascii="Times New Roman" w:hAnsi="Times New Roman" w:cs="Times New Roman"/>
          <w:b/>
          <w:iCs/>
          <w:sz w:val="24"/>
          <w:szCs w:val="24"/>
        </w:rPr>
        <w:t>Abiotic elicitors</w:t>
      </w:r>
    </w:p>
    <w:p w:rsidR="0055360C" w:rsidRDefault="00152408" w:rsidP="0055360C">
      <w:pPr>
        <w:spacing w:line="276" w:lineRule="auto"/>
        <w:ind w:firstLine="720"/>
        <w:jc w:val="both"/>
        <w:rPr>
          <w:rFonts w:ascii="Times New Roman" w:hAnsi="Times New Roman" w:cs="Times New Roman"/>
          <w:iCs/>
          <w:sz w:val="24"/>
          <w:szCs w:val="24"/>
        </w:rPr>
      </w:pPr>
      <w:r w:rsidRPr="00152408">
        <w:rPr>
          <w:rFonts w:ascii="Times New Roman" w:hAnsi="Times New Roman" w:cs="Times New Roman"/>
          <w:iCs/>
          <w:sz w:val="24"/>
          <w:szCs w:val="24"/>
        </w:rPr>
        <w:t>Abiotic elicitation means triggering the synthesis of phytochemicals in plants by using chemical or physical stimuli. Abiotic elicitors are the substances of non–biological origin, mostly inorganic salts like Cu, Ca, Cd ions and physical factors like pH, heavy metals, salt stress, water stress, light, temperature, cold, heat etc</w:t>
      </w:r>
      <w:r w:rsidR="00875538">
        <w:rPr>
          <w:rFonts w:ascii="Times New Roman" w:hAnsi="Times New Roman" w:cs="Times New Roman"/>
          <w:iCs/>
          <w:sz w:val="24"/>
          <w:szCs w:val="24"/>
        </w:rPr>
        <w:t xml:space="preserve"> </w:t>
      </w:r>
      <w:r>
        <w:rPr>
          <w:rFonts w:ascii="Times New Roman" w:hAnsi="Times New Roman" w:cs="Times New Roman"/>
          <w:iCs/>
          <w:sz w:val="24"/>
          <w:szCs w:val="24"/>
        </w:rPr>
        <w:t>(Namdeo, 2007)</w:t>
      </w:r>
      <w:r w:rsidR="00875538">
        <w:rPr>
          <w:rFonts w:ascii="Times New Roman" w:hAnsi="Times New Roman" w:cs="Times New Roman"/>
          <w:iCs/>
          <w:sz w:val="24"/>
          <w:szCs w:val="24"/>
        </w:rPr>
        <w:t>.</w:t>
      </w:r>
    </w:p>
    <w:p w:rsidR="00875538" w:rsidRDefault="00875538" w:rsidP="0055360C">
      <w:pPr>
        <w:spacing w:line="276" w:lineRule="auto"/>
        <w:ind w:firstLine="720"/>
        <w:jc w:val="both"/>
        <w:rPr>
          <w:rFonts w:ascii="Times New Roman" w:hAnsi="Times New Roman" w:cs="Times New Roman"/>
          <w:iCs/>
          <w:sz w:val="24"/>
          <w:szCs w:val="24"/>
        </w:rPr>
      </w:pPr>
    </w:p>
    <w:tbl>
      <w:tblPr>
        <w:tblStyle w:val="TableGrid"/>
        <w:tblW w:w="7225" w:type="dxa"/>
        <w:tblInd w:w="894" w:type="dxa"/>
        <w:tblLook w:val="04A0" w:firstRow="1" w:lastRow="0" w:firstColumn="1" w:lastColumn="0" w:noHBand="0" w:noVBand="1"/>
      </w:tblPr>
      <w:tblGrid>
        <w:gridCol w:w="4508"/>
        <w:gridCol w:w="2717"/>
      </w:tblGrid>
      <w:tr w:rsidR="00152408" w:rsidTr="0055360C">
        <w:tc>
          <w:tcPr>
            <w:tcW w:w="4508" w:type="dxa"/>
          </w:tcPr>
          <w:p w:rsidR="00152408" w:rsidRPr="000F4BEA" w:rsidRDefault="00152408" w:rsidP="0055360C">
            <w:pPr>
              <w:spacing w:line="276" w:lineRule="auto"/>
              <w:jc w:val="center"/>
              <w:rPr>
                <w:rFonts w:ascii="Times New Roman" w:hAnsi="Times New Roman" w:cs="Times New Roman"/>
                <w:b/>
                <w:iCs/>
                <w:sz w:val="24"/>
                <w:szCs w:val="24"/>
              </w:rPr>
            </w:pPr>
            <w:r w:rsidRPr="000F4BEA">
              <w:rPr>
                <w:rFonts w:ascii="Times New Roman" w:hAnsi="Times New Roman" w:cs="Times New Roman"/>
                <w:b/>
                <w:iCs/>
                <w:sz w:val="24"/>
                <w:szCs w:val="24"/>
              </w:rPr>
              <w:t>Biotic elicitors</w:t>
            </w:r>
          </w:p>
        </w:tc>
        <w:tc>
          <w:tcPr>
            <w:tcW w:w="2717" w:type="dxa"/>
          </w:tcPr>
          <w:p w:rsidR="00152408" w:rsidRPr="000F4BEA" w:rsidRDefault="00152408" w:rsidP="0055360C">
            <w:pPr>
              <w:spacing w:line="276" w:lineRule="auto"/>
              <w:jc w:val="center"/>
              <w:rPr>
                <w:rFonts w:ascii="Times New Roman" w:hAnsi="Times New Roman" w:cs="Times New Roman"/>
                <w:b/>
                <w:iCs/>
                <w:sz w:val="24"/>
                <w:szCs w:val="24"/>
              </w:rPr>
            </w:pPr>
            <w:r w:rsidRPr="000F4BEA">
              <w:rPr>
                <w:rFonts w:ascii="Times New Roman" w:hAnsi="Times New Roman" w:cs="Times New Roman"/>
                <w:b/>
                <w:iCs/>
                <w:sz w:val="24"/>
                <w:szCs w:val="24"/>
              </w:rPr>
              <w:t>Abiotic elicitors</w:t>
            </w:r>
          </w:p>
        </w:tc>
      </w:tr>
      <w:tr w:rsidR="00152408" w:rsidTr="0055360C">
        <w:tc>
          <w:tcPr>
            <w:tcW w:w="4508" w:type="dxa"/>
          </w:tcPr>
          <w:p w:rsidR="00563F3D" w:rsidRPr="00563F3D"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Directly released by microorganisms and</w:t>
            </w:r>
          </w:p>
          <w:p w:rsidR="00563F3D" w:rsidRPr="00563F3D"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recognized by the plant cell (enzymes,</w:t>
            </w:r>
          </w:p>
          <w:p w:rsidR="00152408"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cell wall fragments)</w:t>
            </w:r>
          </w:p>
        </w:tc>
        <w:tc>
          <w:tcPr>
            <w:tcW w:w="2717" w:type="dxa"/>
          </w:tcPr>
          <w:p w:rsidR="00563F3D" w:rsidRPr="00563F3D" w:rsidRDefault="00563F3D" w:rsidP="0055360C">
            <w:pPr>
              <w:spacing w:line="276" w:lineRule="auto"/>
              <w:jc w:val="center"/>
              <w:rPr>
                <w:rFonts w:ascii="Times New Roman" w:hAnsi="Times New Roman" w:cs="Times New Roman"/>
                <w:iCs/>
                <w:sz w:val="24"/>
                <w:szCs w:val="24"/>
              </w:rPr>
            </w:pPr>
            <w:r w:rsidRPr="00563F3D">
              <w:rPr>
                <w:rFonts w:ascii="Times New Roman" w:hAnsi="Times New Roman" w:cs="Times New Roman"/>
                <w:iCs/>
                <w:sz w:val="24"/>
                <w:szCs w:val="24"/>
              </w:rPr>
              <w:t>Light</w:t>
            </w:r>
            <w:r>
              <w:rPr>
                <w:rFonts w:ascii="Times New Roman" w:hAnsi="Times New Roman" w:cs="Times New Roman"/>
                <w:iCs/>
                <w:sz w:val="24"/>
                <w:szCs w:val="24"/>
              </w:rPr>
              <w:t xml:space="preserve"> and temperature</w:t>
            </w:r>
          </w:p>
          <w:p w:rsidR="00152408" w:rsidRDefault="00152408" w:rsidP="0055360C">
            <w:pPr>
              <w:spacing w:line="276" w:lineRule="auto"/>
              <w:jc w:val="center"/>
              <w:rPr>
                <w:rFonts w:ascii="Times New Roman" w:hAnsi="Times New Roman" w:cs="Times New Roman"/>
                <w:iCs/>
                <w:sz w:val="24"/>
                <w:szCs w:val="24"/>
              </w:rPr>
            </w:pPr>
          </w:p>
        </w:tc>
      </w:tr>
      <w:tr w:rsidR="00152408" w:rsidTr="0055360C">
        <w:tc>
          <w:tcPr>
            <w:tcW w:w="4508" w:type="dxa"/>
          </w:tcPr>
          <w:p w:rsidR="00563F3D" w:rsidRPr="00563F3D"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Formed by action of microorganisms on</w:t>
            </w:r>
          </w:p>
          <w:p w:rsidR="00152408"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plant cell wall (fragments of pectins etc.)</w:t>
            </w:r>
          </w:p>
        </w:tc>
        <w:tc>
          <w:tcPr>
            <w:tcW w:w="2717" w:type="dxa"/>
          </w:tcPr>
          <w:p w:rsidR="00152408" w:rsidRDefault="00563F3D" w:rsidP="0055360C">
            <w:pPr>
              <w:spacing w:line="276" w:lineRule="auto"/>
              <w:jc w:val="center"/>
              <w:rPr>
                <w:rFonts w:ascii="Times New Roman" w:hAnsi="Times New Roman" w:cs="Times New Roman"/>
                <w:iCs/>
                <w:sz w:val="24"/>
                <w:szCs w:val="24"/>
              </w:rPr>
            </w:pPr>
            <w:r w:rsidRPr="00563F3D">
              <w:rPr>
                <w:rFonts w:ascii="Times New Roman" w:hAnsi="Times New Roman" w:cs="Times New Roman"/>
                <w:iCs/>
                <w:sz w:val="24"/>
                <w:szCs w:val="24"/>
              </w:rPr>
              <w:t>Heavy metals</w:t>
            </w:r>
          </w:p>
        </w:tc>
      </w:tr>
      <w:tr w:rsidR="00152408" w:rsidTr="0055360C">
        <w:trPr>
          <w:trHeight w:val="683"/>
        </w:trPr>
        <w:tc>
          <w:tcPr>
            <w:tcW w:w="4508" w:type="dxa"/>
          </w:tcPr>
          <w:p w:rsidR="00563F3D" w:rsidRPr="00563F3D"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Formed by the action of plant enzymes on</w:t>
            </w:r>
          </w:p>
          <w:p w:rsidR="00152408"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microbial cell walls (chitosan, glucans)</w:t>
            </w:r>
          </w:p>
        </w:tc>
        <w:tc>
          <w:tcPr>
            <w:tcW w:w="2717" w:type="dxa"/>
          </w:tcPr>
          <w:p w:rsidR="00152408" w:rsidRDefault="00563F3D" w:rsidP="0055360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pH</w:t>
            </w:r>
          </w:p>
        </w:tc>
      </w:tr>
      <w:tr w:rsidR="00152408" w:rsidTr="0055360C">
        <w:tc>
          <w:tcPr>
            <w:tcW w:w="4508" w:type="dxa"/>
          </w:tcPr>
          <w:p w:rsidR="00563F3D" w:rsidRPr="00563F3D"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Compounds,</w:t>
            </w:r>
            <w:r>
              <w:rPr>
                <w:rFonts w:ascii="Times New Roman" w:hAnsi="Times New Roman" w:cs="Times New Roman"/>
                <w:iCs/>
                <w:sz w:val="24"/>
                <w:szCs w:val="24"/>
              </w:rPr>
              <w:t xml:space="preserve"> endogenous and constitutive in </w:t>
            </w:r>
            <w:r w:rsidRPr="00563F3D">
              <w:rPr>
                <w:rFonts w:ascii="Times New Roman" w:hAnsi="Times New Roman" w:cs="Times New Roman"/>
                <w:iCs/>
                <w:sz w:val="24"/>
                <w:szCs w:val="24"/>
              </w:rPr>
              <w:t>nature, formed or released by the plant cell</w:t>
            </w:r>
          </w:p>
          <w:p w:rsidR="00152408" w:rsidRDefault="00563F3D" w:rsidP="0055360C">
            <w:pPr>
              <w:spacing w:line="276" w:lineRule="auto"/>
              <w:rPr>
                <w:rFonts w:ascii="Times New Roman" w:hAnsi="Times New Roman" w:cs="Times New Roman"/>
                <w:iCs/>
                <w:sz w:val="24"/>
                <w:szCs w:val="24"/>
              </w:rPr>
            </w:pPr>
            <w:r w:rsidRPr="00563F3D">
              <w:rPr>
                <w:rFonts w:ascii="Times New Roman" w:hAnsi="Times New Roman" w:cs="Times New Roman"/>
                <w:iCs/>
                <w:sz w:val="24"/>
                <w:szCs w:val="24"/>
              </w:rPr>
              <w:t>in response to various stimuli.</w:t>
            </w:r>
          </w:p>
        </w:tc>
        <w:tc>
          <w:tcPr>
            <w:tcW w:w="2717" w:type="dxa"/>
          </w:tcPr>
          <w:p w:rsidR="00152408" w:rsidRDefault="00563F3D" w:rsidP="0055360C">
            <w:pPr>
              <w:spacing w:line="276" w:lineRule="auto"/>
              <w:jc w:val="center"/>
              <w:rPr>
                <w:rFonts w:ascii="Times New Roman" w:hAnsi="Times New Roman" w:cs="Times New Roman"/>
                <w:iCs/>
                <w:sz w:val="24"/>
                <w:szCs w:val="24"/>
              </w:rPr>
            </w:pPr>
            <w:r>
              <w:rPr>
                <w:rFonts w:ascii="Times New Roman" w:hAnsi="Times New Roman" w:cs="Times New Roman"/>
                <w:iCs/>
                <w:sz w:val="24"/>
                <w:szCs w:val="24"/>
              </w:rPr>
              <w:t>Salt stress</w:t>
            </w:r>
          </w:p>
        </w:tc>
      </w:tr>
    </w:tbl>
    <w:p w:rsidR="000F4BEA" w:rsidRDefault="000F4BEA" w:rsidP="0055360C">
      <w:pPr>
        <w:spacing w:line="276" w:lineRule="auto"/>
        <w:ind w:firstLine="720"/>
        <w:jc w:val="center"/>
        <w:rPr>
          <w:rFonts w:ascii="Times New Roman" w:hAnsi="Times New Roman" w:cs="Times New Roman"/>
          <w:b/>
          <w:iCs/>
          <w:sz w:val="24"/>
          <w:szCs w:val="24"/>
        </w:rPr>
      </w:pPr>
    </w:p>
    <w:p w:rsidR="0055360C" w:rsidRPr="00890E02" w:rsidRDefault="0055360C" w:rsidP="00890E02">
      <w:pPr>
        <w:spacing w:line="276" w:lineRule="auto"/>
        <w:ind w:firstLine="720"/>
        <w:jc w:val="center"/>
        <w:rPr>
          <w:rFonts w:ascii="Times New Roman" w:hAnsi="Times New Roman" w:cs="Times New Roman"/>
          <w:b/>
          <w:iCs/>
          <w:sz w:val="24"/>
          <w:szCs w:val="24"/>
        </w:rPr>
      </w:pPr>
      <w:r w:rsidRPr="000F4BEA">
        <w:rPr>
          <w:rFonts w:ascii="Times New Roman" w:hAnsi="Times New Roman" w:cs="Times New Roman"/>
          <w:b/>
          <w:iCs/>
          <w:sz w:val="24"/>
          <w:szCs w:val="24"/>
        </w:rPr>
        <w:t>Table</w:t>
      </w:r>
      <w:r w:rsidR="009A130A" w:rsidRPr="000F4BEA">
        <w:rPr>
          <w:rFonts w:ascii="Times New Roman" w:hAnsi="Times New Roman" w:cs="Times New Roman"/>
          <w:b/>
          <w:iCs/>
          <w:sz w:val="24"/>
          <w:szCs w:val="24"/>
        </w:rPr>
        <w:t xml:space="preserve"> 7.</w:t>
      </w:r>
      <w:r w:rsidRPr="000F4BEA">
        <w:rPr>
          <w:rFonts w:ascii="Times New Roman" w:hAnsi="Times New Roman" w:cs="Times New Roman"/>
          <w:b/>
          <w:iCs/>
          <w:sz w:val="24"/>
          <w:szCs w:val="24"/>
        </w:rPr>
        <w:t xml:space="preserve"> </w:t>
      </w:r>
      <w:r w:rsidR="00563F3D" w:rsidRPr="000F4BEA">
        <w:rPr>
          <w:rFonts w:ascii="Times New Roman" w:hAnsi="Times New Roman" w:cs="Times New Roman"/>
          <w:b/>
          <w:iCs/>
          <w:sz w:val="24"/>
          <w:szCs w:val="24"/>
        </w:rPr>
        <w:t>Classification of elicitor based on nature of origin</w:t>
      </w:r>
    </w:p>
    <w:p w:rsidR="00563F3D" w:rsidRDefault="0055360C" w:rsidP="0055360C">
      <w:pPr>
        <w:spacing w:line="276" w:lineRule="auto"/>
        <w:ind w:firstLine="720"/>
        <w:jc w:val="both"/>
        <w:rPr>
          <w:rFonts w:ascii="Times New Roman" w:hAnsi="Times New Roman" w:cs="Times New Roman"/>
          <w:iCs/>
          <w:sz w:val="24"/>
          <w:szCs w:val="24"/>
        </w:rPr>
      </w:pPr>
      <w:r>
        <w:rPr>
          <w:rFonts w:ascii="Times New Roman" w:hAnsi="Times New Roman" w:cs="Times New Roman"/>
          <w:iCs/>
          <w:sz w:val="24"/>
          <w:szCs w:val="24"/>
        </w:rPr>
        <w:t>There are reports that m</w:t>
      </w:r>
      <w:r w:rsidR="00EC1F41" w:rsidRPr="00EC1F41">
        <w:rPr>
          <w:rFonts w:ascii="Times New Roman" w:hAnsi="Times New Roman" w:cs="Times New Roman"/>
          <w:iCs/>
          <w:sz w:val="24"/>
          <w:szCs w:val="24"/>
        </w:rPr>
        <w:t xml:space="preserve">ethyl jasmonate when used as an elicitor, increased taxol yield in the </w:t>
      </w:r>
      <w:r w:rsidR="00EC1F41" w:rsidRPr="00F93126">
        <w:rPr>
          <w:rFonts w:ascii="Times New Roman" w:hAnsi="Times New Roman" w:cs="Times New Roman"/>
          <w:i/>
          <w:iCs/>
          <w:sz w:val="24"/>
          <w:szCs w:val="24"/>
        </w:rPr>
        <w:t>Taxus chinensis</w:t>
      </w:r>
      <w:r w:rsidR="00EC1F41" w:rsidRPr="00EC1F41">
        <w:rPr>
          <w:rFonts w:ascii="Times New Roman" w:hAnsi="Times New Roman" w:cs="Times New Roman"/>
          <w:iCs/>
          <w:sz w:val="24"/>
          <w:szCs w:val="24"/>
        </w:rPr>
        <w:t xml:space="preserve"> cell suspension culture (Wu and Lin, 2003) and ginsenoside yield in the Panax ginseng cell suspension cultures (Thanh </w:t>
      </w:r>
      <w:r w:rsidR="00EC1F41" w:rsidRPr="000F4BEA">
        <w:rPr>
          <w:rFonts w:ascii="Times New Roman" w:hAnsi="Times New Roman" w:cs="Times New Roman"/>
          <w:i/>
          <w:iCs/>
          <w:sz w:val="24"/>
          <w:szCs w:val="24"/>
        </w:rPr>
        <w:t>et al</w:t>
      </w:r>
      <w:r w:rsidR="00EC1F41" w:rsidRPr="00EC1F41">
        <w:rPr>
          <w:rFonts w:ascii="Times New Roman" w:hAnsi="Times New Roman" w:cs="Times New Roman"/>
          <w:iCs/>
          <w:sz w:val="24"/>
          <w:szCs w:val="24"/>
        </w:rPr>
        <w:t>., 2005)</w:t>
      </w:r>
    </w:p>
    <w:p w:rsidR="00EC1F41" w:rsidRDefault="00EC1F41" w:rsidP="0055360C">
      <w:pPr>
        <w:spacing w:line="276" w:lineRule="auto"/>
        <w:jc w:val="both"/>
        <w:rPr>
          <w:rFonts w:ascii="Times New Roman" w:hAnsi="Times New Roman" w:cs="Times New Roman"/>
          <w:iCs/>
          <w:sz w:val="24"/>
          <w:szCs w:val="24"/>
        </w:rPr>
      </w:pPr>
      <w:r w:rsidRPr="00E53AAB">
        <w:rPr>
          <w:rFonts w:ascii="Times New Roman" w:hAnsi="Times New Roman" w:cs="Times New Roman"/>
          <w:iCs/>
          <w:noProof/>
          <w:sz w:val="24"/>
          <w:szCs w:val="24"/>
          <w:lang w:val="en-US"/>
        </w:rPr>
        <w:drawing>
          <wp:inline distT="0" distB="0" distL="0" distR="0" wp14:anchorId="19676245" wp14:editId="2E319F86">
            <wp:extent cx="5784574" cy="2196548"/>
            <wp:effectExtent l="0" t="0" r="6985" b="13335"/>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C1F41" w:rsidRPr="000F4BEA" w:rsidRDefault="00EC1F41" w:rsidP="00EC1F41">
      <w:pPr>
        <w:spacing w:line="276" w:lineRule="auto"/>
        <w:jc w:val="center"/>
        <w:rPr>
          <w:rFonts w:ascii="Times New Roman" w:hAnsi="Times New Roman" w:cs="Times New Roman"/>
          <w:b/>
          <w:iCs/>
          <w:sz w:val="24"/>
          <w:szCs w:val="24"/>
        </w:rPr>
      </w:pPr>
      <w:r w:rsidRPr="000F4BEA">
        <w:rPr>
          <w:rFonts w:ascii="Times New Roman" w:hAnsi="Times New Roman" w:cs="Times New Roman"/>
          <w:b/>
          <w:iCs/>
          <w:sz w:val="24"/>
          <w:szCs w:val="24"/>
        </w:rPr>
        <w:t>Fig</w:t>
      </w:r>
      <w:r w:rsidR="00C06A94" w:rsidRPr="000F4BEA">
        <w:rPr>
          <w:rFonts w:ascii="Times New Roman" w:hAnsi="Times New Roman" w:cs="Times New Roman"/>
          <w:b/>
          <w:iCs/>
          <w:sz w:val="24"/>
          <w:szCs w:val="24"/>
        </w:rPr>
        <w:t xml:space="preserve"> 10.</w:t>
      </w:r>
      <w:r w:rsidRPr="000F4BEA">
        <w:rPr>
          <w:rFonts w:ascii="Times New Roman" w:hAnsi="Times New Roman" w:cs="Times New Roman"/>
          <w:b/>
          <w:iCs/>
          <w:sz w:val="24"/>
          <w:szCs w:val="24"/>
        </w:rPr>
        <w:t xml:space="preserve"> </w:t>
      </w:r>
      <w:r w:rsidRPr="000F4BEA">
        <w:rPr>
          <w:rFonts w:ascii="Times New Roman" w:hAnsi="Times New Roman" w:cs="Times New Roman"/>
          <w:b/>
          <w:i/>
          <w:iCs/>
          <w:sz w:val="24"/>
          <w:szCs w:val="24"/>
        </w:rPr>
        <w:t>Panax ginseng</w:t>
      </w:r>
      <w:r w:rsidRPr="000F4BEA">
        <w:rPr>
          <w:rFonts w:ascii="Times New Roman" w:hAnsi="Times New Roman" w:cs="Times New Roman"/>
          <w:b/>
          <w:iCs/>
          <w:sz w:val="24"/>
          <w:szCs w:val="24"/>
        </w:rPr>
        <w:t xml:space="preserve"> cell suspension culture</w:t>
      </w:r>
      <w:r w:rsidR="00563119" w:rsidRPr="000F4BEA">
        <w:rPr>
          <w:rFonts w:ascii="Times New Roman" w:hAnsi="Times New Roman" w:cs="Times New Roman"/>
          <w:b/>
          <w:iCs/>
          <w:sz w:val="24"/>
          <w:szCs w:val="24"/>
        </w:rPr>
        <w:t>:</w:t>
      </w:r>
      <w:r w:rsidR="00C06A94" w:rsidRPr="000F4BEA">
        <w:rPr>
          <w:rFonts w:ascii="Times New Roman" w:hAnsi="Times New Roman" w:cs="Times New Roman"/>
          <w:b/>
          <w:iCs/>
          <w:sz w:val="24"/>
          <w:szCs w:val="24"/>
        </w:rPr>
        <w:t xml:space="preserve"> </w:t>
      </w:r>
      <w:r w:rsidR="00563119" w:rsidRPr="000F4BEA">
        <w:rPr>
          <w:rFonts w:ascii="Times New Roman" w:hAnsi="Times New Roman" w:cs="Times New Roman"/>
          <w:b/>
          <w:iCs/>
          <w:sz w:val="24"/>
          <w:szCs w:val="24"/>
        </w:rPr>
        <w:t>effect of methyl jasmonate elicitation</w:t>
      </w:r>
    </w:p>
    <w:p w:rsidR="0055360C" w:rsidRDefault="0055360C" w:rsidP="00EC1F41">
      <w:pPr>
        <w:spacing w:line="276" w:lineRule="auto"/>
        <w:jc w:val="center"/>
        <w:rPr>
          <w:rFonts w:ascii="Times New Roman" w:hAnsi="Times New Roman" w:cs="Times New Roman"/>
          <w:iCs/>
          <w:sz w:val="24"/>
          <w:szCs w:val="24"/>
        </w:rPr>
      </w:pPr>
    </w:p>
    <w:tbl>
      <w:tblPr>
        <w:tblStyle w:val="TableGrid"/>
        <w:tblW w:w="9493" w:type="dxa"/>
        <w:tblLook w:val="04A0" w:firstRow="1" w:lastRow="0" w:firstColumn="1" w:lastColumn="0" w:noHBand="0" w:noVBand="1"/>
      </w:tblPr>
      <w:tblGrid>
        <w:gridCol w:w="846"/>
        <w:gridCol w:w="2729"/>
        <w:gridCol w:w="1794"/>
        <w:gridCol w:w="1856"/>
        <w:gridCol w:w="2268"/>
      </w:tblGrid>
      <w:tr w:rsidR="0055360C" w:rsidTr="00875538">
        <w:tc>
          <w:tcPr>
            <w:tcW w:w="846" w:type="dxa"/>
          </w:tcPr>
          <w:p w:rsidR="0055360C" w:rsidRPr="000F4BEA" w:rsidRDefault="0055360C" w:rsidP="003E427B">
            <w:pPr>
              <w:spacing w:line="276" w:lineRule="auto"/>
              <w:jc w:val="both"/>
              <w:rPr>
                <w:rFonts w:ascii="Times New Roman" w:hAnsi="Times New Roman" w:cs="Times New Roman"/>
                <w:b/>
                <w:iCs/>
                <w:sz w:val="24"/>
                <w:szCs w:val="24"/>
              </w:rPr>
            </w:pPr>
            <w:r w:rsidRPr="000F4BEA">
              <w:rPr>
                <w:rFonts w:ascii="Times New Roman" w:hAnsi="Times New Roman" w:cs="Times New Roman"/>
                <w:b/>
                <w:iCs/>
                <w:sz w:val="24"/>
                <w:szCs w:val="24"/>
              </w:rPr>
              <w:t xml:space="preserve">Sl. No. </w:t>
            </w:r>
          </w:p>
        </w:tc>
        <w:tc>
          <w:tcPr>
            <w:tcW w:w="2729" w:type="dxa"/>
          </w:tcPr>
          <w:p w:rsidR="0055360C" w:rsidRPr="000F4BEA" w:rsidRDefault="0055360C" w:rsidP="003E427B">
            <w:pPr>
              <w:spacing w:line="276" w:lineRule="auto"/>
              <w:jc w:val="both"/>
              <w:rPr>
                <w:rFonts w:ascii="Times New Roman" w:hAnsi="Times New Roman" w:cs="Times New Roman"/>
                <w:b/>
                <w:iCs/>
                <w:sz w:val="24"/>
                <w:szCs w:val="24"/>
              </w:rPr>
            </w:pPr>
            <w:r w:rsidRPr="000F4BEA">
              <w:rPr>
                <w:rFonts w:ascii="Times New Roman" w:hAnsi="Times New Roman" w:cs="Times New Roman"/>
                <w:b/>
                <w:iCs/>
                <w:sz w:val="24"/>
                <w:szCs w:val="24"/>
              </w:rPr>
              <w:t>Plant species</w:t>
            </w:r>
          </w:p>
        </w:tc>
        <w:tc>
          <w:tcPr>
            <w:tcW w:w="1794" w:type="dxa"/>
          </w:tcPr>
          <w:p w:rsidR="0055360C" w:rsidRPr="000F4BEA" w:rsidRDefault="0055360C" w:rsidP="003E427B">
            <w:pPr>
              <w:spacing w:line="276" w:lineRule="auto"/>
              <w:jc w:val="both"/>
              <w:rPr>
                <w:rFonts w:ascii="Times New Roman" w:hAnsi="Times New Roman" w:cs="Times New Roman"/>
                <w:b/>
                <w:iCs/>
                <w:sz w:val="24"/>
                <w:szCs w:val="24"/>
              </w:rPr>
            </w:pPr>
            <w:r w:rsidRPr="000F4BEA">
              <w:rPr>
                <w:rFonts w:ascii="Times New Roman" w:hAnsi="Times New Roman" w:cs="Times New Roman"/>
                <w:b/>
                <w:iCs/>
                <w:sz w:val="24"/>
                <w:szCs w:val="24"/>
              </w:rPr>
              <w:t>Product</w:t>
            </w:r>
          </w:p>
        </w:tc>
        <w:tc>
          <w:tcPr>
            <w:tcW w:w="1856" w:type="dxa"/>
          </w:tcPr>
          <w:p w:rsidR="0055360C" w:rsidRPr="000F4BEA" w:rsidRDefault="0055360C" w:rsidP="003E427B">
            <w:pPr>
              <w:spacing w:line="276" w:lineRule="auto"/>
              <w:jc w:val="both"/>
              <w:rPr>
                <w:rFonts w:ascii="Times New Roman" w:hAnsi="Times New Roman" w:cs="Times New Roman"/>
                <w:b/>
                <w:iCs/>
                <w:sz w:val="24"/>
                <w:szCs w:val="24"/>
              </w:rPr>
            </w:pPr>
            <w:r w:rsidRPr="000F4BEA">
              <w:rPr>
                <w:rFonts w:ascii="Times New Roman" w:hAnsi="Times New Roman" w:cs="Times New Roman"/>
                <w:b/>
                <w:iCs/>
                <w:sz w:val="24"/>
                <w:szCs w:val="24"/>
              </w:rPr>
              <w:t>Elicitor</w:t>
            </w:r>
          </w:p>
        </w:tc>
        <w:tc>
          <w:tcPr>
            <w:tcW w:w="2268" w:type="dxa"/>
          </w:tcPr>
          <w:p w:rsidR="0055360C" w:rsidRPr="000F4BEA" w:rsidRDefault="0055360C" w:rsidP="003E427B">
            <w:pPr>
              <w:spacing w:line="276" w:lineRule="auto"/>
              <w:jc w:val="both"/>
              <w:rPr>
                <w:rFonts w:ascii="Times New Roman" w:hAnsi="Times New Roman" w:cs="Times New Roman"/>
                <w:b/>
                <w:iCs/>
                <w:sz w:val="24"/>
                <w:szCs w:val="24"/>
              </w:rPr>
            </w:pPr>
            <w:r w:rsidRPr="000F4BEA">
              <w:rPr>
                <w:rFonts w:ascii="Times New Roman" w:hAnsi="Times New Roman" w:cs="Times New Roman"/>
                <w:b/>
                <w:iCs/>
                <w:sz w:val="24"/>
                <w:szCs w:val="24"/>
              </w:rPr>
              <w:t>Reference</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1</w:t>
            </w:r>
          </w:p>
        </w:tc>
        <w:tc>
          <w:tcPr>
            <w:tcW w:w="2729" w:type="dxa"/>
          </w:tcPr>
          <w:p w:rsidR="0055360C" w:rsidRPr="007F08DC" w:rsidRDefault="0055360C" w:rsidP="003E427B">
            <w:pPr>
              <w:spacing w:line="276" w:lineRule="auto"/>
              <w:jc w:val="both"/>
              <w:rPr>
                <w:rFonts w:ascii="Times New Roman" w:hAnsi="Times New Roman" w:cs="Times New Roman"/>
                <w:i/>
                <w:iCs/>
                <w:sz w:val="24"/>
                <w:szCs w:val="24"/>
              </w:rPr>
            </w:pPr>
            <w:r w:rsidRPr="007F08DC">
              <w:rPr>
                <w:rFonts w:ascii="Times New Roman" w:hAnsi="Times New Roman" w:cs="Times New Roman"/>
                <w:i/>
                <w:iCs/>
                <w:sz w:val="24"/>
                <w:szCs w:val="24"/>
              </w:rPr>
              <w:t xml:space="preserve">Catharanthus roseus </w:t>
            </w:r>
          </w:p>
        </w:tc>
        <w:tc>
          <w:tcPr>
            <w:tcW w:w="1794" w:type="dxa"/>
          </w:tcPr>
          <w:p w:rsidR="0055360C" w:rsidRDefault="0055360C" w:rsidP="003E427B">
            <w:pPr>
              <w:spacing w:line="276" w:lineRule="auto"/>
              <w:jc w:val="both"/>
              <w:rPr>
                <w:rFonts w:ascii="Times New Roman" w:hAnsi="Times New Roman" w:cs="Times New Roman"/>
                <w:iCs/>
                <w:sz w:val="24"/>
                <w:szCs w:val="24"/>
              </w:rPr>
            </w:pPr>
            <w:r w:rsidRPr="00563F3D">
              <w:rPr>
                <w:rFonts w:ascii="Times New Roman" w:hAnsi="Times New Roman" w:cs="Times New Roman"/>
                <w:iCs/>
                <w:sz w:val="24"/>
                <w:szCs w:val="24"/>
              </w:rPr>
              <w:t>N-acetyl-tryptamine</w:t>
            </w:r>
          </w:p>
        </w:tc>
        <w:tc>
          <w:tcPr>
            <w:tcW w:w="1856" w:type="dxa"/>
          </w:tcPr>
          <w:p w:rsidR="0055360C" w:rsidRPr="00563F3D" w:rsidRDefault="0055360C" w:rsidP="003E427B">
            <w:pPr>
              <w:spacing w:line="276" w:lineRule="auto"/>
              <w:jc w:val="both"/>
              <w:rPr>
                <w:rFonts w:ascii="Times New Roman" w:hAnsi="Times New Roman" w:cs="Times New Roman"/>
                <w:i/>
                <w:iCs/>
                <w:sz w:val="24"/>
                <w:szCs w:val="24"/>
              </w:rPr>
            </w:pPr>
            <w:r w:rsidRPr="00563F3D">
              <w:rPr>
                <w:rFonts w:ascii="Times New Roman" w:hAnsi="Times New Roman" w:cs="Times New Roman"/>
                <w:i/>
                <w:iCs/>
                <w:sz w:val="24"/>
                <w:szCs w:val="24"/>
              </w:rPr>
              <w:t>Pythium aphanidermatum</w:t>
            </w:r>
          </w:p>
        </w:tc>
        <w:tc>
          <w:tcPr>
            <w:tcW w:w="2268"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Eilert </w:t>
            </w:r>
            <w:r w:rsidRPr="00A720CA">
              <w:rPr>
                <w:rFonts w:ascii="Times New Roman" w:hAnsi="Times New Roman" w:cs="Times New Roman"/>
                <w:i/>
                <w:iCs/>
                <w:sz w:val="24"/>
                <w:szCs w:val="24"/>
              </w:rPr>
              <w:t>et al</w:t>
            </w:r>
            <w:r>
              <w:rPr>
                <w:rFonts w:ascii="Times New Roman" w:hAnsi="Times New Roman" w:cs="Times New Roman"/>
                <w:iCs/>
                <w:sz w:val="24"/>
                <w:szCs w:val="24"/>
              </w:rPr>
              <w:t>.,1986</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2</w:t>
            </w:r>
          </w:p>
        </w:tc>
        <w:tc>
          <w:tcPr>
            <w:tcW w:w="2729" w:type="dxa"/>
          </w:tcPr>
          <w:p w:rsidR="0055360C" w:rsidRPr="007F08DC" w:rsidRDefault="0055360C" w:rsidP="003E427B">
            <w:pPr>
              <w:spacing w:line="276" w:lineRule="auto"/>
              <w:jc w:val="both"/>
              <w:rPr>
                <w:rFonts w:ascii="Times New Roman" w:hAnsi="Times New Roman" w:cs="Times New Roman"/>
                <w:i/>
                <w:iCs/>
                <w:sz w:val="24"/>
                <w:szCs w:val="24"/>
              </w:rPr>
            </w:pPr>
            <w:r w:rsidRPr="007F08DC">
              <w:rPr>
                <w:rFonts w:ascii="Times New Roman" w:hAnsi="Times New Roman" w:cs="Times New Roman"/>
                <w:i/>
                <w:iCs/>
                <w:sz w:val="24"/>
                <w:szCs w:val="24"/>
              </w:rPr>
              <w:t xml:space="preserve">Catharanthus roseus </w:t>
            </w:r>
          </w:p>
        </w:tc>
        <w:tc>
          <w:tcPr>
            <w:tcW w:w="1794"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Ajmalicine</w:t>
            </w:r>
          </w:p>
        </w:tc>
        <w:tc>
          <w:tcPr>
            <w:tcW w:w="1856"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Trichoderma viride</w:t>
            </w:r>
          </w:p>
        </w:tc>
        <w:tc>
          <w:tcPr>
            <w:tcW w:w="2268"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Namdeo </w:t>
            </w:r>
            <w:r w:rsidRPr="00A720CA">
              <w:rPr>
                <w:rFonts w:ascii="Times New Roman" w:hAnsi="Times New Roman" w:cs="Times New Roman"/>
                <w:i/>
                <w:iCs/>
                <w:sz w:val="24"/>
                <w:szCs w:val="24"/>
              </w:rPr>
              <w:t>et al</w:t>
            </w:r>
            <w:r>
              <w:rPr>
                <w:rFonts w:ascii="Times New Roman" w:hAnsi="Times New Roman" w:cs="Times New Roman"/>
                <w:iCs/>
                <w:sz w:val="24"/>
                <w:szCs w:val="24"/>
              </w:rPr>
              <w:t>., 2002</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3</w:t>
            </w:r>
          </w:p>
        </w:tc>
        <w:tc>
          <w:tcPr>
            <w:tcW w:w="2729" w:type="dxa"/>
          </w:tcPr>
          <w:p w:rsidR="0055360C" w:rsidRPr="007F08DC" w:rsidRDefault="0055360C" w:rsidP="003E427B">
            <w:pPr>
              <w:spacing w:line="276" w:lineRule="auto"/>
              <w:jc w:val="both"/>
              <w:rPr>
                <w:rFonts w:ascii="Times New Roman" w:hAnsi="Times New Roman" w:cs="Times New Roman"/>
                <w:i/>
                <w:iCs/>
                <w:sz w:val="24"/>
                <w:szCs w:val="24"/>
              </w:rPr>
            </w:pPr>
            <w:r w:rsidRPr="007F08DC">
              <w:rPr>
                <w:rFonts w:ascii="Times New Roman" w:hAnsi="Times New Roman" w:cs="Times New Roman"/>
                <w:i/>
                <w:iCs/>
                <w:sz w:val="24"/>
                <w:szCs w:val="24"/>
              </w:rPr>
              <w:t xml:space="preserve">Dioscorea deltoidea </w:t>
            </w:r>
          </w:p>
        </w:tc>
        <w:tc>
          <w:tcPr>
            <w:tcW w:w="1794"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Steroid (Diosgenin)</w:t>
            </w:r>
          </w:p>
        </w:tc>
        <w:tc>
          <w:tcPr>
            <w:tcW w:w="1856"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Fungal mycelia</w:t>
            </w:r>
          </w:p>
        </w:tc>
        <w:tc>
          <w:tcPr>
            <w:tcW w:w="2268"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Rokem </w:t>
            </w:r>
            <w:r w:rsidRPr="00A720CA">
              <w:rPr>
                <w:rFonts w:ascii="Times New Roman" w:hAnsi="Times New Roman" w:cs="Times New Roman"/>
                <w:i/>
                <w:iCs/>
                <w:sz w:val="24"/>
                <w:szCs w:val="24"/>
              </w:rPr>
              <w:t>et al</w:t>
            </w:r>
            <w:r>
              <w:rPr>
                <w:rFonts w:ascii="Times New Roman" w:hAnsi="Times New Roman" w:cs="Times New Roman"/>
                <w:iCs/>
                <w:sz w:val="24"/>
                <w:szCs w:val="24"/>
              </w:rPr>
              <w:t>., 1984</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4</w:t>
            </w:r>
          </w:p>
        </w:tc>
        <w:tc>
          <w:tcPr>
            <w:tcW w:w="2729" w:type="dxa"/>
          </w:tcPr>
          <w:p w:rsidR="0055360C" w:rsidRPr="007F08DC" w:rsidRDefault="00875538" w:rsidP="003E427B">
            <w:pPr>
              <w:spacing w:line="276"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Lithospermum </w:t>
            </w:r>
            <w:r w:rsidR="0055360C" w:rsidRPr="007F08DC">
              <w:rPr>
                <w:rFonts w:ascii="Times New Roman" w:hAnsi="Times New Roman" w:cs="Times New Roman"/>
                <w:i/>
                <w:iCs/>
                <w:sz w:val="24"/>
                <w:szCs w:val="24"/>
              </w:rPr>
              <w:t xml:space="preserve">erythrorhizon </w:t>
            </w:r>
          </w:p>
        </w:tc>
        <w:tc>
          <w:tcPr>
            <w:tcW w:w="1794"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Shikonin</w:t>
            </w:r>
          </w:p>
        </w:tc>
        <w:tc>
          <w:tcPr>
            <w:tcW w:w="1856"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Agaropectin</w:t>
            </w:r>
          </w:p>
        </w:tc>
        <w:tc>
          <w:tcPr>
            <w:tcW w:w="2268"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Fukui </w:t>
            </w:r>
            <w:r w:rsidRPr="00763DC2">
              <w:rPr>
                <w:rFonts w:ascii="Times New Roman" w:hAnsi="Times New Roman" w:cs="Times New Roman"/>
                <w:i/>
                <w:iCs/>
                <w:sz w:val="24"/>
                <w:szCs w:val="24"/>
              </w:rPr>
              <w:t>et al</w:t>
            </w:r>
            <w:r>
              <w:rPr>
                <w:rFonts w:ascii="Times New Roman" w:hAnsi="Times New Roman" w:cs="Times New Roman"/>
                <w:iCs/>
                <w:sz w:val="24"/>
                <w:szCs w:val="24"/>
              </w:rPr>
              <w:t>., 1983</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5</w:t>
            </w:r>
          </w:p>
        </w:tc>
        <w:tc>
          <w:tcPr>
            <w:tcW w:w="2729" w:type="dxa"/>
          </w:tcPr>
          <w:p w:rsidR="0055360C" w:rsidRPr="007F08DC" w:rsidRDefault="0055360C" w:rsidP="003E427B">
            <w:pPr>
              <w:spacing w:line="276" w:lineRule="auto"/>
              <w:jc w:val="both"/>
              <w:rPr>
                <w:rFonts w:ascii="Times New Roman" w:hAnsi="Times New Roman" w:cs="Times New Roman"/>
                <w:i/>
                <w:iCs/>
                <w:sz w:val="24"/>
                <w:szCs w:val="24"/>
              </w:rPr>
            </w:pPr>
            <w:r w:rsidRPr="007F08DC">
              <w:rPr>
                <w:rFonts w:ascii="Times New Roman" w:hAnsi="Times New Roman" w:cs="Times New Roman"/>
                <w:i/>
                <w:iCs/>
                <w:sz w:val="24"/>
                <w:szCs w:val="24"/>
              </w:rPr>
              <w:t xml:space="preserve">Atropa belladona </w:t>
            </w:r>
          </w:p>
        </w:tc>
        <w:tc>
          <w:tcPr>
            <w:tcW w:w="1794"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Tropane alkaloids</w:t>
            </w:r>
          </w:p>
        </w:tc>
        <w:tc>
          <w:tcPr>
            <w:tcW w:w="1856" w:type="dxa"/>
          </w:tcPr>
          <w:p w:rsidR="0055360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Cu 2+, Cd 2+</w:t>
            </w:r>
          </w:p>
        </w:tc>
        <w:tc>
          <w:tcPr>
            <w:tcW w:w="2268"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Lee </w:t>
            </w:r>
            <w:r w:rsidRPr="00763DC2">
              <w:rPr>
                <w:rFonts w:ascii="Times New Roman" w:hAnsi="Times New Roman" w:cs="Times New Roman"/>
                <w:i/>
                <w:iCs/>
                <w:sz w:val="24"/>
                <w:szCs w:val="24"/>
              </w:rPr>
              <w:t>et al</w:t>
            </w:r>
            <w:r>
              <w:rPr>
                <w:rFonts w:ascii="Times New Roman" w:hAnsi="Times New Roman" w:cs="Times New Roman"/>
                <w:iCs/>
                <w:sz w:val="24"/>
                <w:szCs w:val="24"/>
              </w:rPr>
              <w:t>., 1998</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6</w:t>
            </w:r>
          </w:p>
        </w:tc>
        <w:tc>
          <w:tcPr>
            <w:tcW w:w="2729" w:type="dxa"/>
          </w:tcPr>
          <w:p w:rsidR="0055360C" w:rsidRPr="007F08DC" w:rsidRDefault="0055360C" w:rsidP="003E427B">
            <w:pPr>
              <w:spacing w:line="276" w:lineRule="auto"/>
              <w:jc w:val="both"/>
              <w:rPr>
                <w:rFonts w:ascii="Times New Roman" w:hAnsi="Times New Roman" w:cs="Times New Roman"/>
                <w:i/>
                <w:iCs/>
                <w:sz w:val="24"/>
                <w:szCs w:val="24"/>
              </w:rPr>
            </w:pPr>
            <w:r w:rsidRPr="007F08DC">
              <w:rPr>
                <w:rFonts w:ascii="Times New Roman" w:hAnsi="Times New Roman" w:cs="Times New Roman"/>
                <w:i/>
                <w:iCs/>
                <w:sz w:val="24"/>
                <w:szCs w:val="24"/>
              </w:rPr>
              <w:t xml:space="preserve">Catharanthus roseus </w:t>
            </w:r>
          </w:p>
        </w:tc>
        <w:tc>
          <w:tcPr>
            <w:tcW w:w="1794" w:type="dxa"/>
          </w:tcPr>
          <w:p w:rsidR="0055360C" w:rsidRPr="007F08D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Indole alkaloids</w:t>
            </w:r>
          </w:p>
        </w:tc>
        <w:tc>
          <w:tcPr>
            <w:tcW w:w="1856" w:type="dxa"/>
          </w:tcPr>
          <w:p w:rsidR="0055360C" w:rsidRPr="007F08D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 xml:space="preserve">Diethyl amino ethyl </w:t>
            </w:r>
            <w:r w:rsidRPr="007F08DC">
              <w:rPr>
                <w:rFonts w:ascii="Times New Roman" w:hAnsi="Times New Roman" w:cs="Times New Roman"/>
                <w:iCs/>
                <w:sz w:val="24"/>
                <w:szCs w:val="24"/>
              </w:rPr>
              <w:t>dichloro phenyl ether</w:t>
            </w:r>
          </w:p>
        </w:tc>
        <w:tc>
          <w:tcPr>
            <w:tcW w:w="2268" w:type="dxa"/>
          </w:tcPr>
          <w:p w:rsidR="0055360C" w:rsidRPr="007F08DC" w:rsidRDefault="0055360C" w:rsidP="003E427B">
            <w:pPr>
              <w:spacing w:line="276" w:lineRule="auto"/>
              <w:jc w:val="both"/>
              <w:rPr>
                <w:rFonts w:ascii="Times New Roman" w:hAnsi="Times New Roman" w:cs="Times New Roman"/>
                <w:iCs/>
                <w:sz w:val="24"/>
                <w:szCs w:val="24"/>
              </w:rPr>
            </w:pPr>
            <w:r w:rsidRPr="00763DC2">
              <w:rPr>
                <w:rFonts w:ascii="Times New Roman" w:hAnsi="Times New Roman" w:cs="Times New Roman"/>
                <w:iCs/>
                <w:sz w:val="24"/>
                <w:szCs w:val="24"/>
              </w:rPr>
              <w:t>Lee et al., 1998</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7</w:t>
            </w:r>
          </w:p>
        </w:tc>
        <w:tc>
          <w:tcPr>
            <w:tcW w:w="2729" w:type="dxa"/>
          </w:tcPr>
          <w:p w:rsidR="0055360C" w:rsidRPr="007F08DC" w:rsidRDefault="0055360C" w:rsidP="003E427B">
            <w:pPr>
              <w:spacing w:line="276" w:lineRule="auto"/>
              <w:jc w:val="both"/>
              <w:rPr>
                <w:rFonts w:ascii="Times New Roman" w:hAnsi="Times New Roman" w:cs="Times New Roman"/>
                <w:i/>
                <w:iCs/>
                <w:sz w:val="24"/>
                <w:szCs w:val="24"/>
              </w:rPr>
            </w:pPr>
            <w:r w:rsidRPr="007F08DC">
              <w:rPr>
                <w:rFonts w:ascii="Times New Roman" w:hAnsi="Times New Roman" w:cs="Times New Roman"/>
                <w:i/>
                <w:iCs/>
                <w:sz w:val="24"/>
                <w:szCs w:val="24"/>
              </w:rPr>
              <w:t xml:space="preserve">Coleus forskolin </w:t>
            </w:r>
          </w:p>
        </w:tc>
        <w:tc>
          <w:tcPr>
            <w:tcW w:w="1794" w:type="dxa"/>
          </w:tcPr>
          <w:p w:rsidR="0055360C" w:rsidRPr="007F08D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Forskolin</w:t>
            </w:r>
          </w:p>
        </w:tc>
        <w:tc>
          <w:tcPr>
            <w:tcW w:w="1856" w:type="dxa"/>
          </w:tcPr>
          <w:p w:rsidR="0055360C" w:rsidRPr="007F08D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Methyl jasmonate (MeJA)</w:t>
            </w:r>
          </w:p>
        </w:tc>
        <w:tc>
          <w:tcPr>
            <w:tcW w:w="2268" w:type="dxa"/>
          </w:tcPr>
          <w:p w:rsidR="0055360C" w:rsidRPr="007F08D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Babu, 2000</w:t>
            </w:r>
          </w:p>
        </w:tc>
      </w:tr>
      <w:tr w:rsidR="0055360C" w:rsidTr="00875538">
        <w:tc>
          <w:tcPr>
            <w:tcW w:w="846" w:type="dxa"/>
          </w:tcPr>
          <w:p w:rsidR="0055360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8</w:t>
            </w:r>
          </w:p>
        </w:tc>
        <w:tc>
          <w:tcPr>
            <w:tcW w:w="2729" w:type="dxa"/>
          </w:tcPr>
          <w:p w:rsidR="0055360C" w:rsidRPr="007F08DC" w:rsidRDefault="0055360C" w:rsidP="003E427B">
            <w:pPr>
              <w:spacing w:line="276" w:lineRule="auto"/>
              <w:jc w:val="both"/>
              <w:rPr>
                <w:rFonts w:ascii="Times New Roman" w:hAnsi="Times New Roman" w:cs="Times New Roman"/>
                <w:i/>
                <w:iCs/>
                <w:sz w:val="24"/>
                <w:szCs w:val="24"/>
              </w:rPr>
            </w:pPr>
            <w:r w:rsidRPr="007F08DC">
              <w:rPr>
                <w:rFonts w:ascii="Times New Roman" w:hAnsi="Times New Roman" w:cs="Times New Roman"/>
                <w:i/>
                <w:iCs/>
                <w:sz w:val="24"/>
                <w:szCs w:val="24"/>
              </w:rPr>
              <w:t>Panax ginseng</w:t>
            </w:r>
          </w:p>
          <w:p w:rsidR="0055360C" w:rsidRPr="007F08DC" w:rsidRDefault="0055360C" w:rsidP="003E427B">
            <w:pPr>
              <w:spacing w:line="276" w:lineRule="auto"/>
              <w:jc w:val="both"/>
              <w:rPr>
                <w:rFonts w:ascii="Times New Roman" w:hAnsi="Times New Roman" w:cs="Times New Roman"/>
                <w:iCs/>
                <w:sz w:val="24"/>
                <w:szCs w:val="24"/>
              </w:rPr>
            </w:pPr>
          </w:p>
          <w:p w:rsidR="0055360C" w:rsidRPr="007F08DC" w:rsidRDefault="0055360C" w:rsidP="003E427B">
            <w:pPr>
              <w:spacing w:line="276" w:lineRule="auto"/>
              <w:jc w:val="both"/>
              <w:rPr>
                <w:rFonts w:ascii="Times New Roman" w:hAnsi="Times New Roman" w:cs="Times New Roman"/>
                <w:i/>
                <w:iCs/>
                <w:sz w:val="24"/>
                <w:szCs w:val="24"/>
              </w:rPr>
            </w:pPr>
          </w:p>
        </w:tc>
        <w:tc>
          <w:tcPr>
            <w:tcW w:w="1794" w:type="dxa"/>
          </w:tcPr>
          <w:p w:rsidR="0055360C" w:rsidRPr="007F08D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selenium</w:t>
            </w:r>
          </w:p>
        </w:tc>
        <w:tc>
          <w:tcPr>
            <w:tcW w:w="1856" w:type="dxa"/>
          </w:tcPr>
          <w:p w:rsidR="0055360C" w:rsidRPr="007F08DC" w:rsidRDefault="0055360C" w:rsidP="003E427B">
            <w:pPr>
              <w:spacing w:line="276" w:lineRule="auto"/>
              <w:jc w:val="both"/>
              <w:rPr>
                <w:rFonts w:ascii="Times New Roman" w:hAnsi="Times New Roman" w:cs="Times New Roman"/>
                <w:iCs/>
                <w:sz w:val="24"/>
                <w:szCs w:val="24"/>
              </w:rPr>
            </w:pPr>
            <w:r w:rsidRPr="007F08DC">
              <w:rPr>
                <w:rFonts w:ascii="Times New Roman" w:hAnsi="Times New Roman" w:cs="Times New Roman"/>
                <w:iCs/>
                <w:sz w:val="24"/>
                <w:szCs w:val="24"/>
              </w:rPr>
              <w:t>ginseng saponin</w:t>
            </w:r>
          </w:p>
        </w:tc>
        <w:tc>
          <w:tcPr>
            <w:tcW w:w="2268" w:type="dxa"/>
          </w:tcPr>
          <w:p w:rsidR="0055360C" w:rsidRPr="007F08DC" w:rsidRDefault="0055360C" w:rsidP="003E427B">
            <w:pPr>
              <w:spacing w:line="276" w:lineRule="auto"/>
              <w:jc w:val="both"/>
              <w:rPr>
                <w:rFonts w:ascii="Times New Roman" w:hAnsi="Times New Roman" w:cs="Times New Roman"/>
                <w:iCs/>
                <w:sz w:val="24"/>
                <w:szCs w:val="24"/>
              </w:rPr>
            </w:pPr>
            <w:r>
              <w:rPr>
                <w:rFonts w:ascii="Times New Roman" w:hAnsi="Times New Roman" w:cs="Times New Roman"/>
                <w:iCs/>
                <w:sz w:val="24"/>
                <w:szCs w:val="24"/>
              </w:rPr>
              <w:t>Jeong and Park,2006</w:t>
            </w:r>
          </w:p>
        </w:tc>
      </w:tr>
    </w:tbl>
    <w:p w:rsidR="00875538" w:rsidRDefault="0055360C" w:rsidP="00EC1F41">
      <w:pPr>
        <w:spacing w:line="276" w:lineRule="auto"/>
        <w:jc w:val="center"/>
        <w:rPr>
          <w:rFonts w:ascii="Times New Roman" w:hAnsi="Times New Roman" w:cs="Times New Roman"/>
          <w:b/>
          <w:iCs/>
          <w:sz w:val="24"/>
          <w:szCs w:val="24"/>
        </w:rPr>
      </w:pPr>
      <w:r w:rsidRPr="000F4BEA">
        <w:rPr>
          <w:rFonts w:ascii="Times New Roman" w:hAnsi="Times New Roman" w:cs="Times New Roman"/>
          <w:b/>
          <w:iCs/>
          <w:sz w:val="24"/>
          <w:szCs w:val="24"/>
        </w:rPr>
        <w:t xml:space="preserve">           </w:t>
      </w:r>
    </w:p>
    <w:p w:rsidR="00EC1F41" w:rsidRPr="00875538" w:rsidRDefault="0055360C" w:rsidP="00875538">
      <w:pPr>
        <w:spacing w:line="276" w:lineRule="auto"/>
        <w:jc w:val="center"/>
        <w:rPr>
          <w:rFonts w:ascii="Times New Roman" w:hAnsi="Times New Roman" w:cs="Times New Roman"/>
          <w:b/>
          <w:iCs/>
          <w:sz w:val="24"/>
          <w:szCs w:val="24"/>
        </w:rPr>
      </w:pPr>
      <w:r w:rsidRPr="000F4BEA">
        <w:rPr>
          <w:rFonts w:ascii="Times New Roman" w:hAnsi="Times New Roman" w:cs="Times New Roman"/>
          <w:b/>
          <w:iCs/>
          <w:sz w:val="24"/>
          <w:szCs w:val="24"/>
        </w:rPr>
        <w:t xml:space="preserve">Table </w:t>
      </w:r>
      <w:r w:rsidR="009A130A" w:rsidRPr="000F4BEA">
        <w:rPr>
          <w:rFonts w:ascii="Times New Roman" w:hAnsi="Times New Roman" w:cs="Times New Roman"/>
          <w:b/>
          <w:iCs/>
          <w:sz w:val="24"/>
          <w:szCs w:val="24"/>
        </w:rPr>
        <w:t xml:space="preserve">8. </w:t>
      </w:r>
      <w:r w:rsidRPr="000F4BEA">
        <w:rPr>
          <w:rFonts w:ascii="Times New Roman" w:hAnsi="Times New Roman" w:cs="Times New Roman"/>
          <w:b/>
          <w:iCs/>
          <w:sz w:val="24"/>
          <w:szCs w:val="24"/>
        </w:rPr>
        <w:t xml:space="preserve"> Examples for elicitors used for the prod</w:t>
      </w:r>
      <w:r w:rsidR="00875538">
        <w:rPr>
          <w:rFonts w:ascii="Times New Roman" w:hAnsi="Times New Roman" w:cs="Times New Roman"/>
          <w:b/>
          <w:iCs/>
          <w:sz w:val="24"/>
          <w:szCs w:val="24"/>
        </w:rPr>
        <w:t>uction of secondary metabolites</w:t>
      </w:r>
    </w:p>
    <w:p w:rsidR="004F18E4" w:rsidRPr="004F18E4" w:rsidRDefault="002C3C96" w:rsidP="004F18E4">
      <w:pPr>
        <w:spacing w:line="276"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6.5 </w:t>
      </w:r>
      <w:r w:rsidR="004F18E4" w:rsidRPr="004F18E4">
        <w:rPr>
          <w:rFonts w:ascii="Times New Roman" w:hAnsi="Times New Roman" w:cs="Times New Roman"/>
          <w:b/>
          <w:iCs/>
          <w:sz w:val="24"/>
          <w:szCs w:val="24"/>
        </w:rPr>
        <w:t>Prec</w:t>
      </w:r>
      <w:r w:rsidR="003C13F4">
        <w:rPr>
          <w:rFonts w:ascii="Times New Roman" w:hAnsi="Times New Roman" w:cs="Times New Roman"/>
          <w:b/>
          <w:iCs/>
          <w:sz w:val="24"/>
          <w:szCs w:val="24"/>
        </w:rPr>
        <w:t>ursor feeding</w:t>
      </w:r>
    </w:p>
    <w:p w:rsidR="0055360C" w:rsidRDefault="004F18E4" w:rsidP="004F18E4">
      <w:pPr>
        <w:spacing w:line="276" w:lineRule="auto"/>
        <w:ind w:firstLine="720"/>
        <w:jc w:val="both"/>
        <w:rPr>
          <w:rFonts w:ascii="Times New Roman" w:hAnsi="Times New Roman" w:cs="Times New Roman"/>
          <w:iCs/>
          <w:sz w:val="24"/>
          <w:szCs w:val="24"/>
        </w:rPr>
      </w:pPr>
      <w:r w:rsidRPr="004F18E4">
        <w:rPr>
          <w:rFonts w:ascii="Times New Roman" w:hAnsi="Times New Roman" w:cs="Times New Roman"/>
          <w:iCs/>
          <w:sz w:val="24"/>
          <w:szCs w:val="24"/>
        </w:rPr>
        <w:t>Exogenous supply of a biosynthetic precursor to culture medium may also increase the yield of the desired product. This approach is useful when the precursors are inexpensive. The concept is based on the idea that any compound, which is an intermediate, in or at the beginning of a secondary metabolite biosynthetic route, stands a good chance of increasing</w:t>
      </w:r>
      <w:r w:rsidR="003C13F4">
        <w:rPr>
          <w:rFonts w:ascii="Times New Roman" w:hAnsi="Times New Roman" w:cs="Times New Roman"/>
          <w:iCs/>
          <w:sz w:val="24"/>
          <w:szCs w:val="24"/>
        </w:rPr>
        <w:t xml:space="preserve"> the yield of the final product (Namdeo </w:t>
      </w:r>
      <w:r w:rsidR="003C13F4" w:rsidRPr="003C13F4">
        <w:rPr>
          <w:rFonts w:ascii="Times New Roman" w:hAnsi="Times New Roman" w:cs="Times New Roman"/>
          <w:i/>
          <w:iCs/>
          <w:sz w:val="24"/>
          <w:szCs w:val="24"/>
        </w:rPr>
        <w:t>et al</w:t>
      </w:r>
      <w:r w:rsidR="003C13F4">
        <w:rPr>
          <w:rFonts w:ascii="Times New Roman" w:hAnsi="Times New Roman" w:cs="Times New Roman"/>
          <w:iCs/>
          <w:sz w:val="24"/>
          <w:szCs w:val="24"/>
        </w:rPr>
        <w:t xml:space="preserve">., 2007). </w:t>
      </w:r>
    </w:p>
    <w:p w:rsidR="004F18E4" w:rsidRDefault="004F18E4" w:rsidP="004F18E4">
      <w:pPr>
        <w:spacing w:line="276" w:lineRule="auto"/>
        <w:ind w:firstLine="720"/>
        <w:jc w:val="both"/>
        <w:rPr>
          <w:rFonts w:ascii="Times New Roman" w:hAnsi="Times New Roman" w:cs="Times New Roman"/>
          <w:sz w:val="24"/>
          <w:szCs w:val="24"/>
        </w:rPr>
      </w:pPr>
      <w:r w:rsidRPr="004F18E4">
        <w:rPr>
          <w:rFonts w:ascii="Times New Roman" w:hAnsi="Times New Roman" w:cs="Times New Roman"/>
          <w:iCs/>
          <w:sz w:val="24"/>
          <w:szCs w:val="24"/>
        </w:rPr>
        <w:t xml:space="preserve">Attempts to induce or increase the production of plant secondary metabolites, by supplying precursor or intermediate compounds, have been effective in many cases. </w:t>
      </w:r>
      <w:r w:rsidRPr="004F18E4">
        <w:rPr>
          <w:rFonts w:ascii="Times New Roman" w:hAnsi="Times New Roman" w:cs="Times New Roman"/>
          <w:sz w:val="24"/>
          <w:szCs w:val="24"/>
        </w:rPr>
        <w:t>For instance tryptophan, in the callus induction medium of </w:t>
      </w:r>
      <w:r w:rsidRPr="004F18E4">
        <w:rPr>
          <w:rFonts w:ascii="Times New Roman" w:hAnsi="Times New Roman" w:cs="Times New Roman"/>
          <w:i/>
          <w:iCs/>
          <w:color w:val="000000" w:themeColor="text1"/>
          <w:sz w:val="24"/>
          <w:szCs w:val="24"/>
        </w:rPr>
        <w:t xml:space="preserve">Rauvolfia tetraphylla </w:t>
      </w:r>
      <w:r w:rsidRPr="003C13F4">
        <w:rPr>
          <w:rFonts w:ascii="Times New Roman" w:hAnsi="Times New Roman" w:cs="Times New Roman"/>
          <w:iCs/>
          <w:color w:val="1C1E29"/>
          <w:sz w:val="24"/>
          <w:szCs w:val="24"/>
        </w:rPr>
        <w:t>L</w:t>
      </w:r>
      <w:r w:rsidRPr="004F18E4">
        <w:rPr>
          <w:rFonts w:ascii="Times New Roman" w:hAnsi="Times New Roman" w:cs="Times New Roman"/>
          <w:sz w:val="24"/>
          <w:szCs w:val="24"/>
        </w:rPr>
        <w:t>. enhances the yield of alkaloid, reserpine</w:t>
      </w:r>
      <w:r w:rsidR="00C75A47">
        <w:rPr>
          <w:rFonts w:ascii="Times New Roman" w:hAnsi="Times New Roman" w:cs="Times New Roman"/>
          <w:sz w:val="24"/>
          <w:szCs w:val="24"/>
        </w:rPr>
        <w:t>.</w:t>
      </w:r>
      <w:r w:rsidR="003C13F4">
        <w:rPr>
          <w:rFonts w:ascii="Times New Roman" w:hAnsi="Times New Roman" w:cs="Times New Roman"/>
          <w:sz w:val="24"/>
          <w:szCs w:val="24"/>
        </w:rPr>
        <w:t xml:space="preserve"> </w:t>
      </w:r>
      <w:r w:rsidR="007F0484">
        <w:rPr>
          <w:rFonts w:ascii="Times New Roman" w:hAnsi="Times New Roman" w:cs="Times New Roman"/>
          <w:sz w:val="24"/>
          <w:szCs w:val="24"/>
        </w:rPr>
        <w:t xml:space="preserve">Among various concentration tested </w:t>
      </w:r>
      <w:r w:rsidR="00C75A47">
        <w:rPr>
          <w:rFonts w:ascii="Times New Roman" w:hAnsi="Times New Roman" w:cs="Times New Roman"/>
          <w:sz w:val="24"/>
          <w:szCs w:val="24"/>
        </w:rPr>
        <w:t xml:space="preserve">50 mg/l </w:t>
      </w:r>
      <w:r w:rsidR="003C13F4">
        <w:rPr>
          <w:rFonts w:ascii="Times New Roman" w:hAnsi="Times New Roman" w:cs="Times New Roman"/>
          <w:sz w:val="24"/>
          <w:szCs w:val="24"/>
        </w:rPr>
        <w:t xml:space="preserve">tryptophan </w:t>
      </w:r>
      <w:r w:rsidR="00C75A47">
        <w:rPr>
          <w:rFonts w:ascii="Times New Roman" w:hAnsi="Times New Roman" w:cs="Times New Roman"/>
          <w:sz w:val="24"/>
          <w:szCs w:val="24"/>
        </w:rPr>
        <w:t>was found to be optim</w:t>
      </w:r>
      <w:r w:rsidR="003C13F4">
        <w:rPr>
          <w:rFonts w:ascii="Times New Roman" w:hAnsi="Times New Roman" w:cs="Times New Roman"/>
          <w:sz w:val="24"/>
          <w:szCs w:val="24"/>
        </w:rPr>
        <w:t>um for maximum reserpine production.</w:t>
      </w:r>
      <w:r w:rsidRPr="004F18E4">
        <w:rPr>
          <w:rFonts w:ascii="Times New Roman" w:hAnsi="Times New Roman" w:cs="Times New Roman"/>
          <w:sz w:val="24"/>
          <w:szCs w:val="24"/>
        </w:rPr>
        <w:t xml:space="preserve"> (Anitha and Ranjitha, 2006). </w:t>
      </w:r>
    </w:p>
    <w:p w:rsidR="00875538" w:rsidRDefault="00875538" w:rsidP="004F18E4">
      <w:pPr>
        <w:spacing w:line="276" w:lineRule="auto"/>
        <w:ind w:firstLine="720"/>
        <w:jc w:val="both"/>
        <w:rPr>
          <w:rFonts w:ascii="Times New Roman" w:hAnsi="Times New Roman" w:cs="Times New Roman"/>
          <w:sz w:val="24"/>
          <w:szCs w:val="24"/>
        </w:rPr>
      </w:pPr>
    </w:p>
    <w:tbl>
      <w:tblPr>
        <w:tblStyle w:val="TableGrid"/>
        <w:tblpPr w:leftFromText="180" w:rightFromText="180" w:vertAnchor="text" w:horzAnchor="margin" w:tblpX="137" w:tblpY="-19"/>
        <w:tblW w:w="8789" w:type="dxa"/>
        <w:tblLook w:val="0420" w:firstRow="1" w:lastRow="0" w:firstColumn="0" w:lastColumn="0" w:noHBand="0" w:noVBand="1"/>
      </w:tblPr>
      <w:tblGrid>
        <w:gridCol w:w="1966"/>
        <w:gridCol w:w="3242"/>
        <w:gridCol w:w="3581"/>
      </w:tblGrid>
      <w:tr w:rsidR="0055360C" w:rsidRPr="00E53AAB" w:rsidTr="00875617">
        <w:trPr>
          <w:trHeight w:val="772"/>
        </w:trPr>
        <w:tc>
          <w:tcPr>
            <w:tcW w:w="1966" w:type="dxa"/>
            <w:hideMark/>
          </w:tcPr>
          <w:p w:rsidR="0055360C" w:rsidRPr="007F0484" w:rsidRDefault="0055360C" w:rsidP="00875617">
            <w:pPr>
              <w:spacing w:line="256" w:lineRule="auto"/>
              <w:jc w:val="center"/>
              <w:rPr>
                <w:rFonts w:ascii="Times New Roman" w:eastAsia="Times New Roman" w:hAnsi="Times New Roman" w:cs="Times New Roman"/>
                <w:sz w:val="24"/>
                <w:szCs w:val="24"/>
                <w:lang w:eastAsia="en-IN"/>
              </w:rPr>
            </w:pPr>
            <w:r w:rsidRPr="007F0484">
              <w:rPr>
                <w:rFonts w:ascii="Times New Roman" w:eastAsia="Times New Roman" w:hAnsi="Times New Roman" w:cs="Times New Roman"/>
                <w:bCs/>
                <w:kern w:val="24"/>
                <w:sz w:val="24"/>
                <w:szCs w:val="24"/>
                <w:lang w:eastAsia="en-IN"/>
              </w:rPr>
              <w:t xml:space="preserve">Treatment </w:t>
            </w:r>
          </w:p>
        </w:tc>
        <w:tc>
          <w:tcPr>
            <w:tcW w:w="3242" w:type="dxa"/>
            <w:hideMark/>
          </w:tcPr>
          <w:p w:rsidR="0055360C" w:rsidRPr="007F0484" w:rsidRDefault="0055360C" w:rsidP="00875617">
            <w:pPr>
              <w:spacing w:line="256" w:lineRule="auto"/>
              <w:jc w:val="center"/>
              <w:rPr>
                <w:rFonts w:ascii="Times New Roman" w:eastAsia="Times New Roman" w:hAnsi="Times New Roman" w:cs="Times New Roman"/>
                <w:sz w:val="24"/>
                <w:szCs w:val="24"/>
                <w:lang w:eastAsia="en-IN"/>
              </w:rPr>
            </w:pPr>
            <w:r w:rsidRPr="007F0484">
              <w:rPr>
                <w:rFonts w:ascii="Times New Roman" w:eastAsia="Times New Roman" w:hAnsi="Times New Roman" w:cs="Times New Roman"/>
                <w:bCs/>
                <w:kern w:val="24"/>
                <w:sz w:val="24"/>
                <w:szCs w:val="24"/>
                <w:lang w:eastAsia="en-IN"/>
              </w:rPr>
              <w:t>Crude alkaloid content (mg/g DW)</w:t>
            </w:r>
          </w:p>
        </w:tc>
        <w:tc>
          <w:tcPr>
            <w:tcW w:w="3581" w:type="dxa"/>
            <w:hideMark/>
          </w:tcPr>
          <w:p w:rsidR="0055360C" w:rsidRPr="007F0484" w:rsidRDefault="0055360C" w:rsidP="00875617">
            <w:pPr>
              <w:spacing w:line="256" w:lineRule="auto"/>
              <w:jc w:val="center"/>
              <w:rPr>
                <w:rFonts w:ascii="Times New Roman" w:eastAsia="Times New Roman" w:hAnsi="Times New Roman" w:cs="Times New Roman"/>
                <w:sz w:val="24"/>
                <w:szCs w:val="24"/>
                <w:lang w:eastAsia="en-IN"/>
              </w:rPr>
            </w:pPr>
            <w:r w:rsidRPr="007F0484">
              <w:rPr>
                <w:rFonts w:ascii="Times New Roman" w:eastAsia="Times New Roman" w:hAnsi="Times New Roman" w:cs="Times New Roman"/>
                <w:bCs/>
                <w:kern w:val="24"/>
                <w:sz w:val="24"/>
                <w:szCs w:val="24"/>
                <w:lang w:eastAsia="en-IN"/>
              </w:rPr>
              <w:t xml:space="preserve">Reserpine content </w:t>
            </w:r>
          </w:p>
          <w:p w:rsidR="0055360C" w:rsidRPr="007F0484" w:rsidRDefault="0055360C" w:rsidP="00875617">
            <w:pPr>
              <w:spacing w:line="256" w:lineRule="auto"/>
              <w:jc w:val="center"/>
              <w:rPr>
                <w:rFonts w:ascii="Times New Roman" w:eastAsia="Times New Roman" w:hAnsi="Times New Roman" w:cs="Times New Roman"/>
                <w:sz w:val="24"/>
                <w:szCs w:val="24"/>
                <w:lang w:eastAsia="en-IN"/>
              </w:rPr>
            </w:pPr>
            <w:r w:rsidRPr="007F0484">
              <w:rPr>
                <w:rFonts w:ascii="Times New Roman" w:eastAsia="Times New Roman" w:hAnsi="Times New Roman" w:cs="Times New Roman"/>
                <w:bCs/>
                <w:kern w:val="24"/>
                <w:sz w:val="24"/>
                <w:szCs w:val="24"/>
                <w:lang w:eastAsia="en-IN"/>
              </w:rPr>
              <w:t>(mg/g DW)</w:t>
            </w:r>
          </w:p>
        </w:tc>
      </w:tr>
      <w:tr w:rsidR="0055360C" w:rsidRPr="00E53AAB" w:rsidTr="00875617">
        <w:trPr>
          <w:trHeight w:val="376"/>
        </w:trPr>
        <w:tc>
          <w:tcPr>
            <w:tcW w:w="1966"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 xml:space="preserve">Control </w:t>
            </w:r>
          </w:p>
        </w:tc>
        <w:tc>
          <w:tcPr>
            <w:tcW w:w="3242"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5.0</w:t>
            </w:r>
          </w:p>
        </w:tc>
        <w:tc>
          <w:tcPr>
            <w:tcW w:w="3581"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0.9</w:t>
            </w:r>
          </w:p>
        </w:tc>
      </w:tr>
      <w:tr w:rsidR="0055360C" w:rsidRPr="00E53AAB" w:rsidTr="00875617">
        <w:trPr>
          <w:trHeight w:val="378"/>
        </w:trPr>
        <w:tc>
          <w:tcPr>
            <w:tcW w:w="1966"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25 mg/l trp</w:t>
            </w:r>
          </w:p>
        </w:tc>
        <w:tc>
          <w:tcPr>
            <w:tcW w:w="3242"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6.2</w:t>
            </w:r>
          </w:p>
        </w:tc>
        <w:tc>
          <w:tcPr>
            <w:tcW w:w="3581"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1.7</w:t>
            </w:r>
          </w:p>
        </w:tc>
      </w:tr>
      <w:tr w:rsidR="0055360C" w:rsidRPr="00E53AAB" w:rsidTr="00875617">
        <w:trPr>
          <w:trHeight w:val="313"/>
        </w:trPr>
        <w:tc>
          <w:tcPr>
            <w:tcW w:w="1966"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50 mg/l trp</w:t>
            </w:r>
          </w:p>
        </w:tc>
        <w:tc>
          <w:tcPr>
            <w:tcW w:w="3242"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7.1</w:t>
            </w:r>
          </w:p>
        </w:tc>
        <w:tc>
          <w:tcPr>
            <w:tcW w:w="3581"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2.1</w:t>
            </w:r>
          </w:p>
        </w:tc>
      </w:tr>
      <w:tr w:rsidR="0055360C" w:rsidRPr="00E53AAB" w:rsidTr="00875617">
        <w:trPr>
          <w:trHeight w:val="383"/>
        </w:trPr>
        <w:tc>
          <w:tcPr>
            <w:tcW w:w="1966"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100 mg/l trp</w:t>
            </w:r>
          </w:p>
        </w:tc>
        <w:tc>
          <w:tcPr>
            <w:tcW w:w="3242"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3.1</w:t>
            </w:r>
          </w:p>
        </w:tc>
        <w:tc>
          <w:tcPr>
            <w:tcW w:w="3581" w:type="dxa"/>
            <w:hideMark/>
          </w:tcPr>
          <w:p w:rsidR="0055360C" w:rsidRPr="007F0484" w:rsidRDefault="0055360C" w:rsidP="00875617">
            <w:pPr>
              <w:spacing w:line="256" w:lineRule="auto"/>
              <w:jc w:val="center"/>
              <w:rPr>
                <w:rFonts w:ascii="Times New Roman" w:eastAsia="Times New Roman" w:hAnsi="Times New Roman" w:cs="Times New Roman"/>
                <w:color w:val="0D0D0D" w:themeColor="text1" w:themeTint="F2"/>
                <w:sz w:val="24"/>
                <w:szCs w:val="24"/>
                <w:lang w:eastAsia="en-IN"/>
              </w:rPr>
            </w:pPr>
            <w:r w:rsidRPr="007F0484">
              <w:rPr>
                <w:rFonts w:ascii="Times New Roman" w:eastAsia="Times New Roman" w:hAnsi="Times New Roman" w:cs="Times New Roman"/>
                <w:color w:val="0D0D0D" w:themeColor="text1" w:themeTint="F2"/>
                <w:kern w:val="24"/>
                <w:sz w:val="24"/>
                <w:szCs w:val="24"/>
                <w:lang w:eastAsia="en-IN"/>
              </w:rPr>
              <w:t>0.3</w:t>
            </w:r>
          </w:p>
        </w:tc>
      </w:tr>
    </w:tbl>
    <w:p w:rsidR="000F4BEA" w:rsidRDefault="000F4BEA" w:rsidP="0055360C">
      <w:pPr>
        <w:spacing w:line="276" w:lineRule="auto"/>
        <w:jc w:val="center"/>
        <w:rPr>
          <w:rFonts w:ascii="Times New Roman" w:hAnsi="Times New Roman" w:cs="Times New Roman"/>
          <w:b/>
          <w:sz w:val="24"/>
          <w:szCs w:val="24"/>
        </w:rPr>
      </w:pPr>
    </w:p>
    <w:p w:rsidR="00E53AAB" w:rsidRPr="000F4BEA" w:rsidRDefault="0055360C" w:rsidP="0055360C">
      <w:pPr>
        <w:spacing w:line="276" w:lineRule="auto"/>
        <w:jc w:val="center"/>
        <w:rPr>
          <w:rFonts w:ascii="Times New Roman" w:hAnsi="Times New Roman" w:cs="Times New Roman"/>
          <w:b/>
          <w:sz w:val="24"/>
          <w:szCs w:val="24"/>
        </w:rPr>
      </w:pPr>
      <w:r w:rsidRPr="000F4BEA">
        <w:rPr>
          <w:rFonts w:ascii="Times New Roman" w:hAnsi="Times New Roman" w:cs="Times New Roman"/>
          <w:b/>
          <w:sz w:val="24"/>
          <w:szCs w:val="24"/>
        </w:rPr>
        <w:t>Table</w:t>
      </w:r>
      <w:r w:rsidR="009A130A" w:rsidRPr="000F4BEA">
        <w:rPr>
          <w:rFonts w:ascii="Times New Roman" w:hAnsi="Times New Roman" w:cs="Times New Roman"/>
          <w:b/>
          <w:sz w:val="24"/>
          <w:szCs w:val="24"/>
        </w:rPr>
        <w:t xml:space="preserve"> 9.</w:t>
      </w:r>
      <w:r w:rsidRPr="000F4BEA">
        <w:rPr>
          <w:rFonts w:ascii="Times New Roman" w:hAnsi="Times New Roman" w:cs="Times New Roman"/>
          <w:b/>
          <w:sz w:val="24"/>
          <w:szCs w:val="24"/>
        </w:rPr>
        <w:t xml:space="preserve"> </w:t>
      </w:r>
      <w:r w:rsidR="007C0475" w:rsidRPr="000F4BEA">
        <w:rPr>
          <w:rFonts w:ascii="Times New Roman" w:hAnsi="Times New Roman" w:cs="Times New Roman"/>
          <w:b/>
          <w:i/>
          <w:sz w:val="24"/>
          <w:szCs w:val="24"/>
        </w:rPr>
        <w:t>Rauvolfia tetraphylla</w:t>
      </w:r>
      <w:r w:rsidR="007C0475" w:rsidRPr="000F4BEA">
        <w:rPr>
          <w:rFonts w:ascii="Times New Roman" w:hAnsi="Times New Roman" w:cs="Times New Roman"/>
          <w:b/>
          <w:sz w:val="24"/>
          <w:szCs w:val="24"/>
        </w:rPr>
        <w:t xml:space="preserve"> L. cell suspension culture: effect of tryptophan (trp</w:t>
      </w:r>
      <w:r w:rsidR="00C75A47" w:rsidRPr="000F4BEA">
        <w:rPr>
          <w:rFonts w:ascii="Times New Roman" w:hAnsi="Times New Roman" w:cs="Times New Roman"/>
          <w:b/>
          <w:sz w:val="24"/>
          <w:szCs w:val="24"/>
        </w:rPr>
        <w:t>)</w:t>
      </w:r>
      <w:r w:rsidR="009A130A" w:rsidRPr="000F4BEA">
        <w:rPr>
          <w:rFonts w:ascii="Times New Roman" w:hAnsi="Times New Roman" w:cs="Times New Roman"/>
          <w:b/>
          <w:sz w:val="24"/>
          <w:szCs w:val="24"/>
        </w:rPr>
        <w:t xml:space="preserve"> treatment</w:t>
      </w:r>
    </w:p>
    <w:tbl>
      <w:tblPr>
        <w:tblStyle w:val="TableGrid"/>
        <w:tblpPr w:leftFromText="180" w:rightFromText="180" w:vertAnchor="text" w:horzAnchor="margin" w:tblpXSpec="center" w:tblpY="-23"/>
        <w:tblW w:w="0" w:type="auto"/>
        <w:tblLook w:val="04A0" w:firstRow="1" w:lastRow="0" w:firstColumn="1" w:lastColumn="0" w:noHBand="0" w:noVBand="1"/>
      </w:tblPr>
      <w:tblGrid>
        <w:gridCol w:w="846"/>
        <w:gridCol w:w="2268"/>
        <w:gridCol w:w="1957"/>
        <w:gridCol w:w="1803"/>
        <w:gridCol w:w="1774"/>
      </w:tblGrid>
      <w:tr w:rsidR="009A130A" w:rsidTr="000C482F">
        <w:tc>
          <w:tcPr>
            <w:tcW w:w="846" w:type="dxa"/>
          </w:tcPr>
          <w:p w:rsidR="009A130A" w:rsidRPr="000F4BEA" w:rsidRDefault="009A130A" w:rsidP="000C482F">
            <w:pPr>
              <w:spacing w:line="276" w:lineRule="auto"/>
              <w:rPr>
                <w:rFonts w:ascii="Times New Roman" w:hAnsi="Times New Roman" w:cs="Times New Roman"/>
                <w:b/>
                <w:sz w:val="24"/>
                <w:szCs w:val="24"/>
              </w:rPr>
            </w:pPr>
            <w:r w:rsidRPr="000F4BEA">
              <w:rPr>
                <w:rFonts w:ascii="Times New Roman" w:hAnsi="Times New Roman" w:cs="Times New Roman"/>
                <w:b/>
                <w:sz w:val="24"/>
                <w:szCs w:val="24"/>
              </w:rPr>
              <w:t>Sl.</w:t>
            </w:r>
          </w:p>
          <w:p w:rsidR="009A130A" w:rsidRPr="000F4BEA" w:rsidRDefault="009A130A" w:rsidP="000C482F">
            <w:pPr>
              <w:spacing w:line="276" w:lineRule="auto"/>
              <w:rPr>
                <w:rFonts w:ascii="Times New Roman" w:hAnsi="Times New Roman" w:cs="Times New Roman"/>
                <w:b/>
                <w:sz w:val="24"/>
                <w:szCs w:val="24"/>
              </w:rPr>
            </w:pPr>
            <w:r w:rsidRPr="000F4BEA">
              <w:rPr>
                <w:rFonts w:ascii="Times New Roman" w:hAnsi="Times New Roman" w:cs="Times New Roman"/>
                <w:b/>
                <w:sz w:val="24"/>
                <w:szCs w:val="24"/>
              </w:rPr>
              <w:t>No.</w:t>
            </w:r>
          </w:p>
          <w:p w:rsidR="009A130A" w:rsidRPr="000F4BEA" w:rsidRDefault="009A130A" w:rsidP="000C482F">
            <w:pPr>
              <w:spacing w:line="276" w:lineRule="auto"/>
              <w:rPr>
                <w:rFonts w:ascii="Times New Roman" w:hAnsi="Times New Roman" w:cs="Times New Roman"/>
                <w:b/>
                <w:sz w:val="24"/>
                <w:szCs w:val="24"/>
              </w:rPr>
            </w:pPr>
          </w:p>
        </w:tc>
        <w:tc>
          <w:tcPr>
            <w:tcW w:w="2268" w:type="dxa"/>
          </w:tcPr>
          <w:p w:rsidR="009A130A" w:rsidRPr="000F4BEA" w:rsidRDefault="009A130A" w:rsidP="000C482F">
            <w:pPr>
              <w:spacing w:line="276" w:lineRule="auto"/>
              <w:rPr>
                <w:rFonts w:ascii="Times New Roman" w:hAnsi="Times New Roman" w:cs="Times New Roman"/>
                <w:b/>
                <w:sz w:val="24"/>
                <w:szCs w:val="24"/>
              </w:rPr>
            </w:pPr>
            <w:r w:rsidRPr="000F4BEA">
              <w:rPr>
                <w:rFonts w:ascii="Times New Roman" w:hAnsi="Times New Roman" w:cs="Times New Roman"/>
                <w:b/>
                <w:sz w:val="24"/>
                <w:szCs w:val="24"/>
              </w:rPr>
              <w:t xml:space="preserve">Plant </w:t>
            </w:r>
          </w:p>
        </w:tc>
        <w:tc>
          <w:tcPr>
            <w:tcW w:w="1957" w:type="dxa"/>
          </w:tcPr>
          <w:p w:rsidR="009A130A" w:rsidRPr="000F4BEA" w:rsidRDefault="009A130A" w:rsidP="000C482F">
            <w:pPr>
              <w:spacing w:line="276" w:lineRule="auto"/>
              <w:rPr>
                <w:rFonts w:ascii="Times New Roman" w:hAnsi="Times New Roman" w:cs="Times New Roman"/>
                <w:b/>
                <w:sz w:val="24"/>
                <w:szCs w:val="24"/>
              </w:rPr>
            </w:pPr>
            <w:r w:rsidRPr="000F4BEA">
              <w:rPr>
                <w:rFonts w:ascii="Times New Roman" w:hAnsi="Times New Roman" w:cs="Times New Roman"/>
                <w:b/>
                <w:sz w:val="24"/>
                <w:szCs w:val="24"/>
              </w:rPr>
              <w:t>Precursor</w:t>
            </w:r>
          </w:p>
        </w:tc>
        <w:tc>
          <w:tcPr>
            <w:tcW w:w="1803" w:type="dxa"/>
          </w:tcPr>
          <w:p w:rsidR="009A130A" w:rsidRPr="000F4BEA" w:rsidRDefault="009A130A" w:rsidP="000C482F">
            <w:pPr>
              <w:spacing w:line="276" w:lineRule="auto"/>
              <w:rPr>
                <w:rFonts w:ascii="Times New Roman" w:hAnsi="Times New Roman" w:cs="Times New Roman"/>
                <w:b/>
                <w:sz w:val="24"/>
                <w:szCs w:val="24"/>
              </w:rPr>
            </w:pPr>
            <w:r w:rsidRPr="000F4BEA">
              <w:rPr>
                <w:rFonts w:ascii="Times New Roman" w:hAnsi="Times New Roman" w:cs="Times New Roman"/>
                <w:b/>
                <w:sz w:val="24"/>
                <w:szCs w:val="24"/>
              </w:rPr>
              <w:t>Product</w:t>
            </w:r>
          </w:p>
        </w:tc>
        <w:tc>
          <w:tcPr>
            <w:tcW w:w="1774" w:type="dxa"/>
          </w:tcPr>
          <w:p w:rsidR="009A130A" w:rsidRPr="000F4BEA" w:rsidRDefault="009A130A" w:rsidP="000C482F">
            <w:pPr>
              <w:spacing w:line="276" w:lineRule="auto"/>
              <w:rPr>
                <w:rFonts w:ascii="Times New Roman" w:hAnsi="Times New Roman" w:cs="Times New Roman"/>
                <w:b/>
                <w:sz w:val="24"/>
                <w:szCs w:val="24"/>
              </w:rPr>
            </w:pPr>
            <w:r w:rsidRPr="000F4BEA">
              <w:rPr>
                <w:rFonts w:ascii="Times New Roman" w:hAnsi="Times New Roman" w:cs="Times New Roman"/>
                <w:b/>
                <w:sz w:val="24"/>
                <w:szCs w:val="24"/>
              </w:rPr>
              <w:t>Reference</w:t>
            </w:r>
          </w:p>
        </w:tc>
      </w:tr>
      <w:tr w:rsidR="009A130A" w:rsidTr="000C482F">
        <w:tc>
          <w:tcPr>
            <w:tcW w:w="846"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 xml:space="preserve">Atropa belladonna </w:t>
            </w:r>
          </w:p>
        </w:tc>
        <w:tc>
          <w:tcPr>
            <w:tcW w:w="1957" w:type="dxa"/>
          </w:tcPr>
          <w:p w:rsidR="009A130A" w:rsidRPr="007F0484"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Tropic acid, tropinone and tropanoltropic acid,</w:t>
            </w:r>
          </w:p>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tropinone, tropanol</w:t>
            </w:r>
          </w:p>
        </w:tc>
        <w:tc>
          <w:tcPr>
            <w:tcW w:w="1803"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Tropane alkaloid</w:t>
            </w:r>
          </w:p>
        </w:tc>
        <w:tc>
          <w:tcPr>
            <w:tcW w:w="1774" w:type="dxa"/>
          </w:tcPr>
          <w:p w:rsidR="009A130A" w:rsidRDefault="009A130A" w:rsidP="000C482F">
            <w:pPr>
              <w:spacing w:line="276" w:lineRule="auto"/>
              <w:rPr>
                <w:rFonts w:ascii="Times New Roman" w:hAnsi="Times New Roman" w:cs="Times New Roman"/>
                <w:sz w:val="24"/>
                <w:szCs w:val="24"/>
              </w:rPr>
            </w:pPr>
            <w:r w:rsidRPr="00496212">
              <w:rPr>
                <w:rFonts w:ascii="Times New Roman" w:hAnsi="Times New Roman" w:cs="Times New Roman"/>
                <w:sz w:val="24"/>
                <w:szCs w:val="24"/>
              </w:rPr>
              <w:t>Simola,</w:t>
            </w:r>
            <w:r>
              <w:rPr>
                <w:rFonts w:ascii="Times New Roman" w:hAnsi="Times New Roman" w:cs="Times New Roman"/>
                <w:sz w:val="24"/>
                <w:szCs w:val="24"/>
              </w:rPr>
              <w:t xml:space="preserve"> 1990</w:t>
            </w:r>
          </w:p>
        </w:tc>
      </w:tr>
      <w:tr w:rsidR="009A130A" w:rsidTr="000C482F">
        <w:tc>
          <w:tcPr>
            <w:tcW w:w="846"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 xml:space="preserve">Catharanthus roseus </w:t>
            </w:r>
          </w:p>
        </w:tc>
        <w:tc>
          <w:tcPr>
            <w:tcW w:w="1957"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Secologanin, loganin or loganic acid</w:t>
            </w:r>
          </w:p>
        </w:tc>
        <w:tc>
          <w:tcPr>
            <w:tcW w:w="1803"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Ajmalicine and strictosidine</w:t>
            </w:r>
          </w:p>
        </w:tc>
        <w:tc>
          <w:tcPr>
            <w:tcW w:w="1774" w:type="dxa"/>
          </w:tcPr>
          <w:p w:rsidR="009A130A" w:rsidRDefault="009A130A" w:rsidP="000C482F">
            <w:pPr>
              <w:spacing w:line="276" w:lineRule="auto"/>
              <w:rPr>
                <w:rFonts w:ascii="Times New Roman" w:hAnsi="Times New Roman" w:cs="Times New Roman"/>
                <w:sz w:val="24"/>
                <w:szCs w:val="24"/>
              </w:rPr>
            </w:pPr>
            <w:r w:rsidRPr="00496212">
              <w:rPr>
                <w:rFonts w:ascii="Times New Roman" w:hAnsi="Times New Roman" w:cs="Times New Roman"/>
                <w:sz w:val="24"/>
                <w:szCs w:val="24"/>
              </w:rPr>
              <w:t>Moreno,</w:t>
            </w:r>
            <w:r>
              <w:rPr>
                <w:rFonts w:ascii="Times New Roman" w:hAnsi="Times New Roman" w:cs="Times New Roman"/>
                <w:sz w:val="24"/>
                <w:szCs w:val="24"/>
              </w:rPr>
              <w:t xml:space="preserve"> 1993</w:t>
            </w:r>
          </w:p>
        </w:tc>
      </w:tr>
      <w:tr w:rsidR="009A130A" w:rsidTr="000C482F">
        <w:tc>
          <w:tcPr>
            <w:tcW w:w="846"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 xml:space="preserve">Catharanthus roseus </w:t>
            </w:r>
          </w:p>
        </w:tc>
        <w:tc>
          <w:tcPr>
            <w:tcW w:w="1957"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Tryptophan</w:t>
            </w:r>
          </w:p>
        </w:tc>
        <w:tc>
          <w:tcPr>
            <w:tcW w:w="1803"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Ajmalicine</w:t>
            </w:r>
          </w:p>
        </w:tc>
        <w:tc>
          <w:tcPr>
            <w:tcW w:w="1774"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Namdeo, 2004</w:t>
            </w:r>
          </w:p>
        </w:tc>
      </w:tr>
      <w:tr w:rsidR="009A130A" w:rsidTr="000C482F">
        <w:tc>
          <w:tcPr>
            <w:tcW w:w="846"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9A130A" w:rsidRPr="007F0484"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Podophyllum</w:t>
            </w:r>
          </w:p>
          <w:p w:rsidR="009A130A" w:rsidRPr="007F0484"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hexandrum</w:t>
            </w:r>
          </w:p>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 xml:space="preserve"> </w:t>
            </w:r>
          </w:p>
        </w:tc>
        <w:tc>
          <w:tcPr>
            <w:tcW w:w="1957"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Phenylalanine, cinnamic acid and ferulic acid</w:t>
            </w:r>
          </w:p>
        </w:tc>
        <w:tc>
          <w:tcPr>
            <w:tcW w:w="1803" w:type="dxa"/>
          </w:tcPr>
          <w:p w:rsidR="009A130A" w:rsidRPr="007F0484" w:rsidRDefault="00F93126" w:rsidP="000C482F">
            <w:pPr>
              <w:spacing w:line="276" w:lineRule="auto"/>
              <w:rPr>
                <w:rFonts w:ascii="Times New Roman" w:hAnsi="Times New Roman" w:cs="Times New Roman"/>
                <w:sz w:val="24"/>
                <w:szCs w:val="24"/>
              </w:rPr>
            </w:pPr>
            <w:r>
              <w:rPr>
                <w:rFonts w:ascii="Times New Roman" w:hAnsi="Times New Roman" w:cs="Times New Roman"/>
                <w:sz w:val="24"/>
                <w:szCs w:val="24"/>
              </w:rPr>
              <w:t>P</w:t>
            </w:r>
            <w:r w:rsidR="009A130A" w:rsidRPr="007F0484">
              <w:rPr>
                <w:rFonts w:ascii="Times New Roman" w:hAnsi="Times New Roman" w:cs="Times New Roman"/>
                <w:sz w:val="24"/>
                <w:szCs w:val="24"/>
              </w:rPr>
              <w:t>o</w:t>
            </w:r>
            <w:r>
              <w:rPr>
                <w:rFonts w:ascii="Times New Roman" w:hAnsi="Times New Roman" w:cs="Times New Roman"/>
                <w:sz w:val="24"/>
                <w:szCs w:val="24"/>
              </w:rPr>
              <w:t>d</w:t>
            </w:r>
            <w:r w:rsidR="009A130A" w:rsidRPr="007F0484">
              <w:rPr>
                <w:rFonts w:ascii="Times New Roman" w:hAnsi="Times New Roman" w:cs="Times New Roman"/>
                <w:sz w:val="24"/>
                <w:szCs w:val="24"/>
              </w:rPr>
              <w:t>phyllotoxin and 4 -</w:t>
            </w:r>
          </w:p>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 xml:space="preserve">Dimethyl </w:t>
            </w:r>
            <w:r w:rsidRPr="007F0484">
              <w:rPr>
                <w:rFonts w:ascii="Times New Roman" w:hAnsi="Times New Roman" w:cs="Times New Roman"/>
                <w:sz w:val="24"/>
                <w:szCs w:val="24"/>
              </w:rPr>
              <w:t>podophyllotoxin</w:t>
            </w:r>
          </w:p>
        </w:tc>
        <w:tc>
          <w:tcPr>
            <w:tcW w:w="1774"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Jackson and Dewick, 1984</w:t>
            </w:r>
          </w:p>
        </w:tc>
      </w:tr>
      <w:tr w:rsidR="009A130A" w:rsidTr="000C482F">
        <w:tc>
          <w:tcPr>
            <w:tcW w:w="846"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5</w:t>
            </w:r>
          </w:p>
        </w:tc>
        <w:tc>
          <w:tcPr>
            <w:tcW w:w="2268" w:type="dxa"/>
          </w:tcPr>
          <w:p w:rsidR="009A130A" w:rsidRDefault="009A130A" w:rsidP="000C482F">
            <w:pPr>
              <w:spacing w:line="276" w:lineRule="auto"/>
              <w:rPr>
                <w:rFonts w:ascii="Times New Roman" w:hAnsi="Times New Roman" w:cs="Times New Roman"/>
                <w:sz w:val="24"/>
                <w:szCs w:val="24"/>
              </w:rPr>
            </w:pPr>
            <w:r>
              <w:rPr>
                <w:rFonts w:ascii="Times New Roman" w:hAnsi="Times New Roman" w:cs="Times New Roman"/>
                <w:sz w:val="24"/>
                <w:szCs w:val="24"/>
              </w:rPr>
              <w:t>Taxus chinesis</w:t>
            </w:r>
          </w:p>
        </w:tc>
        <w:tc>
          <w:tcPr>
            <w:tcW w:w="1957"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Phenyalanine, Benzoyl glycine</w:t>
            </w:r>
          </w:p>
        </w:tc>
        <w:tc>
          <w:tcPr>
            <w:tcW w:w="1803" w:type="dxa"/>
          </w:tcPr>
          <w:p w:rsidR="009A130A" w:rsidRDefault="009A130A" w:rsidP="000C482F">
            <w:pPr>
              <w:spacing w:line="276" w:lineRule="auto"/>
              <w:rPr>
                <w:rFonts w:ascii="Times New Roman" w:hAnsi="Times New Roman" w:cs="Times New Roman"/>
                <w:sz w:val="24"/>
                <w:szCs w:val="24"/>
              </w:rPr>
            </w:pPr>
            <w:r w:rsidRPr="007F0484">
              <w:rPr>
                <w:rFonts w:ascii="Times New Roman" w:hAnsi="Times New Roman" w:cs="Times New Roman"/>
                <w:sz w:val="24"/>
                <w:szCs w:val="24"/>
              </w:rPr>
              <w:t>Taxol</w:t>
            </w:r>
          </w:p>
        </w:tc>
        <w:tc>
          <w:tcPr>
            <w:tcW w:w="1774" w:type="dxa"/>
          </w:tcPr>
          <w:p w:rsidR="009A130A" w:rsidRDefault="009A130A" w:rsidP="000C482F">
            <w:pPr>
              <w:spacing w:line="276" w:lineRule="auto"/>
              <w:rPr>
                <w:rFonts w:ascii="Times New Roman" w:hAnsi="Times New Roman" w:cs="Times New Roman"/>
                <w:sz w:val="24"/>
                <w:szCs w:val="24"/>
              </w:rPr>
            </w:pPr>
            <w:r w:rsidRPr="00496212">
              <w:rPr>
                <w:rFonts w:ascii="Times New Roman" w:hAnsi="Times New Roman" w:cs="Times New Roman"/>
                <w:sz w:val="24"/>
                <w:szCs w:val="24"/>
              </w:rPr>
              <w:t>Srinivasan</w:t>
            </w:r>
            <w:r>
              <w:rPr>
                <w:rFonts w:ascii="Times New Roman" w:hAnsi="Times New Roman" w:cs="Times New Roman"/>
                <w:sz w:val="24"/>
                <w:szCs w:val="24"/>
              </w:rPr>
              <w:t xml:space="preserve"> </w:t>
            </w:r>
            <w:r w:rsidRPr="00496212">
              <w:rPr>
                <w:rFonts w:ascii="Times New Roman" w:hAnsi="Times New Roman" w:cs="Times New Roman"/>
                <w:i/>
                <w:sz w:val="24"/>
                <w:szCs w:val="24"/>
              </w:rPr>
              <w:t>et al</w:t>
            </w:r>
            <w:r>
              <w:rPr>
                <w:rFonts w:ascii="Times New Roman" w:hAnsi="Times New Roman" w:cs="Times New Roman"/>
                <w:sz w:val="24"/>
                <w:szCs w:val="24"/>
              </w:rPr>
              <w:t>., 1996</w:t>
            </w:r>
          </w:p>
        </w:tc>
      </w:tr>
    </w:tbl>
    <w:p w:rsidR="004411B8" w:rsidRDefault="004411B8" w:rsidP="004411B8">
      <w:pPr>
        <w:spacing w:line="276" w:lineRule="auto"/>
        <w:rPr>
          <w:rFonts w:ascii="Times New Roman" w:hAnsi="Times New Roman" w:cs="Times New Roman"/>
          <w:sz w:val="24"/>
          <w:szCs w:val="24"/>
        </w:rPr>
      </w:pPr>
    </w:p>
    <w:p w:rsidR="009A130A" w:rsidRPr="004411B8" w:rsidRDefault="009A130A" w:rsidP="004411B8">
      <w:pPr>
        <w:spacing w:line="276" w:lineRule="auto"/>
        <w:jc w:val="center"/>
        <w:rPr>
          <w:rFonts w:ascii="Times New Roman" w:hAnsi="Times New Roman" w:cs="Times New Roman"/>
          <w:sz w:val="24"/>
          <w:szCs w:val="24"/>
        </w:rPr>
      </w:pPr>
      <w:r>
        <w:rPr>
          <w:rFonts w:ascii="Times New Roman" w:hAnsi="Times New Roman" w:cs="Times New Roman"/>
          <w:b/>
          <w:bCs/>
          <w:sz w:val="24"/>
          <w:szCs w:val="24"/>
        </w:rPr>
        <w:t xml:space="preserve">Table 10. </w:t>
      </w:r>
      <w:r w:rsidRPr="009A130A">
        <w:rPr>
          <w:rFonts w:ascii="Times New Roman" w:hAnsi="Times New Roman" w:cs="Times New Roman"/>
          <w:b/>
          <w:bCs/>
          <w:sz w:val="24"/>
          <w:szCs w:val="24"/>
        </w:rPr>
        <w:t>Precursors for different medicinal plants</w:t>
      </w:r>
    </w:p>
    <w:p w:rsidR="009A130A" w:rsidRDefault="009A130A" w:rsidP="004F18E4">
      <w:pPr>
        <w:autoSpaceDE w:val="0"/>
        <w:autoSpaceDN w:val="0"/>
        <w:adjustRightInd w:val="0"/>
        <w:spacing w:after="0" w:line="276" w:lineRule="auto"/>
        <w:jc w:val="both"/>
        <w:rPr>
          <w:rFonts w:ascii="Times New Roman" w:hAnsi="Times New Roman" w:cs="Times New Roman"/>
          <w:b/>
          <w:bCs/>
          <w:sz w:val="24"/>
          <w:szCs w:val="24"/>
        </w:rPr>
      </w:pPr>
    </w:p>
    <w:p w:rsidR="004F18E4" w:rsidRPr="004F18E4" w:rsidRDefault="002C3C96" w:rsidP="004F18E4">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6.6 </w:t>
      </w:r>
      <w:r w:rsidR="004F18E4" w:rsidRPr="004F18E4">
        <w:rPr>
          <w:rFonts w:ascii="Times New Roman" w:hAnsi="Times New Roman" w:cs="Times New Roman"/>
          <w:b/>
          <w:bCs/>
          <w:sz w:val="24"/>
          <w:szCs w:val="24"/>
        </w:rPr>
        <w:t>Permeabilization</w:t>
      </w:r>
    </w:p>
    <w:p w:rsidR="004F18E4" w:rsidRPr="004F18E4" w:rsidRDefault="004F18E4" w:rsidP="004F18E4">
      <w:pPr>
        <w:autoSpaceDE w:val="0"/>
        <w:autoSpaceDN w:val="0"/>
        <w:adjustRightInd w:val="0"/>
        <w:spacing w:after="0" w:line="276" w:lineRule="auto"/>
        <w:jc w:val="both"/>
        <w:rPr>
          <w:rFonts w:ascii="Times New Roman" w:hAnsi="Times New Roman" w:cs="Times New Roman"/>
          <w:sz w:val="24"/>
          <w:szCs w:val="24"/>
        </w:rPr>
      </w:pPr>
    </w:p>
    <w:p w:rsidR="00FB7C31" w:rsidRDefault="004F18E4" w:rsidP="004F18E4">
      <w:pPr>
        <w:autoSpaceDE w:val="0"/>
        <w:autoSpaceDN w:val="0"/>
        <w:adjustRightInd w:val="0"/>
        <w:spacing w:after="0" w:line="276" w:lineRule="auto"/>
        <w:jc w:val="both"/>
        <w:rPr>
          <w:rFonts w:ascii="Times New Roman" w:hAnsi="Times New Roman" w:cs="Times New Roman"/>
          <w:color w:val="000000"/>
          <w:sz w:val="24"/>
          <w:szCs w:val="24"/>
        </w:rPr>
      </w:pPr>
      <w:r w:rsidRPr="004F18E4">
        <w:rPr>
          <w:rFonts w:ascii="Times New Roman" w:hAnsi="Times New Roman" w:cs="Times New Roman"/>
          <w:sz w:val="24"/>
          <w:szCs w:val="24"/>
        </w:rPr>
        <w:tab/>
        <w:t>Plant secondary metabolites formed by plant cell cultures are usually stored in the vacuoles and it is, therefore, desirable to extract the products into the culture medium such that the purification procedure may become easier and continuous recovery</w:t>
      </w:r>
      <w:r w:rsidRPr="004F18E4">
        <w:rPr>
          <w:rFonts w:ascii="Times New Roman" w:hAnsi="Times New Roman" w:cs="Times New Roman"/>
          <w:color w:val="000000"/>
          <w:sz w:val="24"/>
          <w:szCs w:val="24"/>
        </w:rPr>
        <w:t xml:space="preserve"> and production of the product may be conducted. Removal of secondary metabolites from the vacuoles of the cells would also reduce the possible product inhibition thus increasing the productivity.</w:t>
      </w:r>
    </w:p>
    <w:p w:rsidR="00E04444" w:rsidRDefault="004F18E4" w:rsidP="00E04444">
      <w:pPr>
        <w:autoSpaceDE w:val="0"/>
        <w:autoSpaceDN w:val="0"/>
        <w:adjustRightInd w:val="0"/>
        <w:spacing w:after="0" w:line="276" w:lineRule="auto"/>
        <w:ind w:firstLine="720"/>
        <w:jc w:val="both"/>
      </w:pPr>
      <w:r w:rsidRPr="004F18E4">
        <w:rPr>
          <w:rFonts w:ascii="Times New Roman" w:hAnsi="Times New Roman" w:cs="Times New Roman"/>
          <w:color w:val="000000"/>
          <w:sz w:val="24"/>
          <w:szCs w:val="24"/>
        </w:rPr>
        <w:t xml:space="preserve"> Many attempts have been made to permeabilize the plant cell membranes in a reversible manner with organic solvents. Organic solvents such as isopropanol, dimethylsulfoxide (DMSO) and polysaccharides like chitosan have been used as permeabilizing agent. However, when various chemicals are used as pemeabilizing agents they affect the cell viability. Therefore, selection of chemical agent with due consideration to its effect on cell growth may lead to substantial release of secondary metabolites. Other permeabilization methods such as electric field stress and ultrasound methods have also been used for recovery of secondary metabolites.</w:t>
      </w:r>
      <w:r w:rsidR="00E04444" w:rsidRPr="00E04444">
        <w:t xml:space="preserve"> </w:t>
      </w:r>
    </w:p>
    <w:p w:rsidR="00191924" w:rsidRDefault="00191924" w:rsidP="00191924">
      <w:pPr>
        <w:autoSpaceDE w:val="0"/>
        <w:autoSpaceDN w:val="0"/>
        <w:adjustRightInd w:val="0"/>
        <w:spacing w:after="0" w:line="276" w:lineRule="auto"/>
        <w:ind w:firstLine="720"/>
        <w:jc w:val="both"/>
        <w:rPr>
          <w:rFonts w:ascii="Times New Roman" w:hAnsi="Times New Roman" w:cs="Times New Roman"/>
          <w:sz w:val="24"/>
          <w:szCs w:val="24"/>
        </w:rPr>
      </w:pPr>
      <w:r w:rsidRPr="00191924">
        <w:rPr>
          <w:rFonts w:ascii="Times New Roman" w:hAnsi="Times New Roman" w:cs="Times New Roman"/>
          <w:sz w:val="24"/>
          <w:szCs w:val="24"/>
        </w:rPr>
        <w:t xml:space="preserve">Sim </w:t>
      </w:r>
      <w:r w:rsidRPr="00191924">
        <w:rPr>
          <w:rFonts w:ascii="Times New Roman" w:hAnsi="Times New Roman" w:cs="Times New Roman"/>
          <w:i/>
          <w:sz w:val="24"/>
          <w:szCs w:val="24"/>
        </w:rPr>
        <w:t>et al</w:t>
      </w:r>
      <w:r w:rsidRPr="00191924">
        <w:rPr>
          <w:rFonts w:ascii="Times New Roman" w:hAnsi="Times New Roman" w:cs="Times New Roman"/>
          <w:sz w:val="24"/>
          <w:szCs w:val="24"/>
        </w:rPr>
        <w:t>.,</w:t>
      </w:r>
      <w:r>
        <w:rPr>
          <w:rFonts w:ascii="Times New Roman" w:hAnsi="Times New Roman" w:cs="Times New Roman"/>
          <w:sz w:val="24"/>
          <w:szCs w:val="24"/>
        </w:rPr>
        <w:t xml:space="preserve"> (</w:t>
      </w:r>
      <w:r w:rsidRPr="00191924">
        <w:rPr>
          <w:rFonts w:ascii="Times New Roman" w:hAnsi="Times New Roman" w:cs="Times New Roman"/>
          <w:sz w:val="24"/>
          <w:szCs w:val="24"/>
        </w:rPr>
        <w:t xml:space="preserve">1994) </w:t>
      </w:r>
      <w:r w:rsidR="00F93126" w:rsidRPr="00191924">
        <w:rPr>
          <w:rFonts w:ascii="Times New Roman" w:hAnsi="Times New Roman" w:cs="Times New Roman"/>
          <w:sz w:val="24"/>
          <w:szCs w:val="24"/>
        </w:rPr>
        <w:t>reported</w:t>
      </w:r>
      <w:r w:rsidRPr="00191924">
        <w:rPr>
          <w:rFonts w:ascii="Times New Roman" w:hAnsi="Times New Roman" w:cs="Times New Roman"/>
          <w:sz w:val="24"/>
          <w:szCs w:val="24"/>
        </w:rPr>
        <w:t xml:space="preserve"> that dimethylsulfoxide (DMSO) can enhance the releasing of the catharanthine from cell to medium in hairy root culture of </w:t>
      </w:r>
      <w:r w:rsidRPr="00191924">
        <w:rPr>
          <w:rFonts w:ascii="Times New Roman" w:hAnsi="Times New Roman" w:cs="Times New Roman"/>
          <w:i/>
          <w:sz w:val="24"/>
          <w:szCs w:val="24"/>
        </w:rPr>
        <w:t>Catharanthus roseus</w:t>
      </w:r>
      <w:r w:rsidR="00CC01BE">
        <w:rPr>
          <w:rFonts w:ascii="Times New Roman" w:hAnsi="Times New Roman" w:cs="Times New Roman"/>
          <w:sz w:val="24"/>
          <w:szCs w:val="24"/>
        </w:rPr>
        <w:t xml:space="preserve">. </w:t>
      </w:r>
      <w:r>
        <w:rPr>
          <w:rFonts w:ascii="Times New Roman" w:hAnsi="Times New Roman" w:cs="Times New Roman"/>
          <w:sz w:val="24"/>
          <w:szCs w:val="24"/>
        </w:rPr>
        <w:t>A</w:t>
      </w:r>
      <w:r w:rsidRPr="00191924">
        <w:rPr>
          <w:rFonts w:ascii="Times New Roman" w:hAnsi="Times New Roman" w:cs="Times New Roman"/>
          <w:sz w:val="24"/>
          <w:szCs w:val="24"/>
        </w:rPr>
        <w:t xml:space="preserve">mong different concentrations of DMSO (0.5%, 1%, or 2%) tested resulted in the </w:t>
      </w:r>
      <w:r w:rsidR="00C23CEF">
        <w:rPr>
          <w:rFonts w:ascii="Times New Roman" w:hAnsi="Times New Roman" w:cs="Times New Roman"/>
          <w:sz w:val="24"/>
          <w:szCs w:val="24"/>
        </w:rPr>
        <w:t>secretion of 18%, 24%</w:t>
      </w:r>
      <w:r w:rsidRPr="00191924">
        <w:rPr>
          <w:rFonts w:ascii="Times New Roman" w:hAnsi="Times New Roman" w:cs="Times New Roman"/>
          <w:sz w:val="24"/>
          <w:szCs w:val="24"/>
        </w:rPr>
        <w:t>, and 30% of catharanthine from th</w:t>
      </w:r>
      <w:r w:rsidR="00C23CEF">
        <w:rPr>
          <w:rFonts w:ascii="Times New Roman" w:hAnsi="Times New Roman" w:cs="Times New Roman"/>
          <w:sz w:val="24"/>
          <w:szCs w:val="24"/>
        </w:rPr>
        <w:t xml:space="preserve">e roots, respectively. They reported that </w:t>
      </w:r>
      <w:r w:rsidRPr="00191924">
        <w:rPr>
          <w:rFonts w:ascii="Times New Roman" w:hAnsi="Times New Roman" w:cs="Times New Roman"/>
          <w:sz w:val="24"/>
          <w:szCs w:val="24"/>
        </w:rPr>
        <w:t xml:space="preserve">increasing the DMSO concentration to 2% </w:t>
      </w:r>
      <w:r w:rsidR="00931A1A">
        <w:rPr>
          <w:rFonts w:ascii="Times New Roman" w:hAnsi="Times New Roman" w:cs="Times New Roman"/>
          <w:sz w:val="24"/>
          <w:szCs w:val="24"/>
        </w:rPr>
        <w:t xml:space="preserve">even though increasing release ratio, it </w:t>
      </w:r>
      <w:r w:rsidRPr="00191924">
        <w:rPr>
          <w:rFonts w:ascii="Times New Roman" w:hAnsi="Times New Roman" w:cs="Times New Roman"/>
          <w:sz w:val="24"/>
          <w:szCs w:val="24"/>
        </w:rPr>
        <w:t>pr</w:t>
      </w:r>
      <w:r>
        <w:rPr>
          <w:rFonts w:ascii="Times New Roman" w:hAnsi="Times New Roman" w:cs="Times New Roman"/>
          <w:sz w:val="24"/>
          <w:szCs w:val="24"/>
        </w:rPr>
        <w:t>oduced a decrease in the catharanthine</w:t>
      </w:r>
      <w:r w:rsidR="00931A1A">
        <w:rPr>
          <w:rFonts w:ascii="Times New Roman" w:hAnsi="Times New Roman" w:cs="Times New Roman"/>
          <w:sz w:val="24"/>
          <w:szCs w:val="24"/>
        </w:rPr>
        <w:t xml:space="preserve"> production and cell damage. A</w:t>
      </w:r>
      <w:r w:rsidRPr="00191924">
        <w:rPr>
          <w:rFonts w:ascii="Times New Roman" w:hAnsi="Times New Roman" w:cs="Times New Roman"/>
          <w:sz w:val="24"/>
          <w:szCs w:val="24"/>
        </w:rPr>
        <w:t xml:space="preserve"> low level of DMSO (0.5%) </w:t>
      </w:r>
      <w:r w:rsidR="00931A1A">
        <w:rPr>
          <w:rFonts w:ascii="Times New Roman" w:hAnsi="Times New Roman" w:cs="Times New Roman"/>
          <w:sz w:val="24"/>
          <w:szCs w:val="24"/>
        </w:rPr>
        <w:t xml:space="preserve">is optimum for the higher </w:t>
      </w:r>
      <w:r w:rsidRPr="00191924">
        <w:rPr>
          <w:rFonts w:ascii="Times New Roman" w:hAnsi="Times New Roman" w:cs="Times New Roman"/>
          <w:sz w:val="24"/>
          <w:szCs w:val="24"/>
        </w:rPr>
        <w:t xml:space="preserve">alkaloid release without damage to the cell viability. </w:t>
      </w:r>
    </w:p>
    <w:p w:rsidR="000F4BEA" w:rsidRPr="00191924" w:rsidRDefault="000F4BEA" w:rsidP="00191924">
      <w:pPr>
        <w:autoSpaceDE w:val="0"/>
        <w:autoSpaceDN w:val="0"/>
        <w:adjustRightInd w:val="0"/>
        <w:spacing w:after="0" w:line="276" w:lineRule="auto"/>
        <w:ind w:firstLine="720"/>
        <w:jc w:val="both"/>
        <w:rPr>
          <w:rFonts w:ascii="Times New Roman" w:hAnsi="Times New Roman" w:cs="Times New Roman"/>
          <w:sz w:val="24"/>
          <w:szCs w:val="24"/>
        </w:rPr>
      </w:pPr>
    </w:p>
    <w:p w:rsidR="00352AC5" w:rsidRPr="004F18E4" w:rsidRDefault="00352AC5" w:rsidP="00CF7185">
      <w:pPr>
        <w:autoSpaceDE w:val="0"/>
        <w:autoSpaceDN w:val="0"/>
        <w:adjustRightInd w:val="0"/>
        <w:spacing w:after="0" w:line="276" w:lineRule="auto"/>
        <w:rPr>
          <w:rFonts w:ascii="Times New Roman" w:hAnsi="Times New Roman" w:cs="Times New Roman"/>
          <w:color w:val="000000"/>
          <w:sz w:val="24"/>
          <w:szCs w:val="24"/>
        </w:rPr>
      </w:pPr>
      <w:r w:rsidRPr="00352AC5">
        <w:rPr>
          <w:rFonts w:ascii="Times New Roman" w:hAnsi="Times New Roman" w:cs="Times New Roman"/>
          <w:noProof/>
          <w:color w:val="000000"/>
          <w:sz w:val="24"/>
          <w:szCs w:val="24"/>
          <w:lang w:val="en-US"/>
        </w:rPr>
        <w:drawing>
          <wp:inline distT="0" distB="0" distL="0" distR="0" wp14:anchorId="36057592" wp14:editId="73202A0C">
            <wp:extent cx="5731510" cy="2371725"/>
            <wp:effectExtent l="0" t="0" r="2540"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F4BEA" w:rsidRDefault="000F4BEA" w:rsidP="00931A1A">
      <w:pPr>
        <w:autoSpaceDE w:val="0"/>
        <w:autoSpaceDN w:val="0"/>
        <w:adjustRightInd w:val="0"/>
        <w:spacing w:after="0" w:line="276" w:lineRule="auto"/>
        <w:jc w:val="center"/>
        <w:rPr>
          <w:rFonts w:ascii="Times New Roman" w:hAnsi="Times New Roman" w:cs="Times New Roman"/>
          <w:b/>
          <w:color w:val="000000"/>
          <w:sz w:val="24"/>
          <w:szCs w:val="24"/>
        </w:rPr>
      </w:pPr>
    </w:p>
    <w:p w:rsidR="00931A1A" w:rsidRDefault="0055360C" w:rsidP="00931A1A">
      <w:pPr>
        <w:autoSpaceDE w:val="0"/>
        <w:autoSpaceDN w:val="0"/>
        <w:adjustRightInd w:val="0"/>
        <w:spacing w:after="0" w:line="276" w:lineRule="auto"/>
        <w:jc w:val="center"/>
        <w:rPr>
          <w:rFonts w:ascii="Times New Roman" w:hAnsi="Times New Roman" w:cs="Times New Roman"/>
          <w:b/>
          <w:color w:val="000000"/>
          <w:sz w:val="24"/>
          <w:szCs w:val="24"/>
        </w:rPr>
      </w:pPr>
      <w:r w:rsidRPr="000F4BEA">
        <w:rPr>
          <w:rFonts w:ascii="Times New Roman" w:hAnsi="Times New Roman" w:cs="Times New Roman"/>
          <w:b/>
          <w:color w:val="000000"/>
          <w:sz w:val="24"/>
          <w:szCs w:val="24"/>
        </w:rPr>
        <w:t xml:space="preserve">Fig </w:t>
      </w:r>
      <w:r w:rsidR="00563119" w:rsidRPr="000F4BEA">
        <w:rPr>
          <w:rFonts w:ascii="Times New Roman" w:hAnsi="Times New Roman" w:cs="Times New Roman"/>
          <w:b/>
          <w:color w:val="000000"/>
          <w:sz w:val="24"/>
          <w:szCs w:val="24"/>
        </w:rPr>
        <w:t xml:space="preserve">11. </w:t>
      </w:r>
      <w:r w:rsidR="007C0475" w:rsidRPr="000F4BEA">
        <w:rPr>
          <w:rFonts w:ascii="Times New Roman" w:hAnsi="Times New Roman" w:cs="Times New Roman"/>
          <w:b/>
          <w:color w:val="000000"/>
          <w:sz w:val="24"/>
          <w:szCs w:val="24"/>
        </w:rPr>
        <w:t xml:space="preserve">Effect of a permeabilizing agent Dimethyl sulfoxide (DMSO) treatment in </w:t>
      </w:r>
      <w:r w:rsidR="007C0475" w:rsidRPr="000F4BEA">
        <w:rPr>
          <w:rFonts w:ascii="Times New Roman" w:hAnsi="Times New Roman" w:cs="Times New Roman"/>
          <w:b/>
          <w:i/>
          <w:color w:val="000000"/>
          <w:sz w:val="24"/>
          <w:szCs w:val="24"/>
        </w:rPr>
        <w:t xml:space="preserve">Catharanthus roseus </w:t>
      </w:r>
      <w:r w:rsidR="007C0475" w:rsidRPr="000F4BEA">
        <w:rPr>
          <w:rFonts w:ascii="Times New Roman" w:hAnsi="Times New Roman" w:cs="Times New Roman"/>
          <w:b/>
          <w:color w:val="000000"/>
          <w:sz w:val="24"/>
          <w:szCs w:val="24"/>
        </w:rPr>
        <w:t>cell</w:t>
      </w:r>
      <w:r w:rsidR="00C06A94" w:rsidRPr="000F4BEA">
        <w:rPr>
          <w:rFonts w:ascii="Times New Roman" w:hAnsi="Times New Roman" w:cs="Times New Roman"/>
          <w:b/>
          <w:color w:val="000000"/>
          <w:sz w:val="24"/>
          <w:szCs w:val="24"/>
        </w:rPr>
        <w:t xml:space="preserve"> suspension</w:t>
      </w:r>
      <w:r w:rsidR="007C0475" w:rsidRPr="000F4BEA">
        <w:rPr>
          <w:rFonts w:ascii="Times New Roman" w:hAnsi="Times New Roman" w:cs="Times New Roman"/>
          <w:b/>
          <w:color w:val="000000"/>
          <w:sz w:val="24"/>
          <w:szCs w:val="24"/>
        </w:rPr>
        <w:t xml:space="preserve"> culture</w:t>
      </w:r>
    </w:p>
    <w:p w:rsidR="000F4BEA" w:rsidRPr="000F4BEA" w:rsidRDefault="000F4BEA" w:rsidP="00931A1A">
      <w:pPr>
        <w:autoSpaceDE w:val="0"/>
        <w:autoSpaceDN w:val="0"/>
        <w:adjustRightInd w:val="0"/>
        <w:spacing w:after="0" w:line="276" w:lineRule="auto"/>
        <w:jc w:val="center"/>
        <w:rPr>
          <w:rFonts w:ascii="Times New Roman" w:hAnsi="Times New Roman" w:cs="Times New Roman"/>
          <w:b/>
          <w:color w:val="000000"/>
          <w:sz w:val="24"/>
          <w:szCs w:val="24"/>
        </w:rPr>
      </w:pPr>
    </w:p>
    <w:p w:rsidR="004F18E4" w:rsidRPr="004F18E4" w:rsidRDefault="002C3C96" w:rsidP="004F18E4">
      <w:pPr>
        <w:autoSpaceDE w:val="0"/>
        <w:autoSpaceDN w:val="0"/>
        <w:adjustRightInd w:val="0"/>
        <w:spacing w:after="0" w:line="276"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6.7 </w:t>
      </w:r>
      <w:r w:rsidR="004F18E4" w:rsidRPr="004F18E4">
        <w:rPr>
          <w:rFonts w:ascii="Times New Roman" w:hAnsi="Times New Roman" w:cs="Times New Roman"/>
          <w:b/>
          <w:color w:val="000000"/>
          <w:sz w:val="24"/>
          <w:szCs w:val="24"/>
        </w:rPr>
        <w:t>Immobilization</w:t>
      </w:r>
    </w:p>
    <w:p w:rsidR="00875538" w:rsidRDefault="00875538" w:rsidP="00875538">
      <w:pPr>
        <w:autoSpaceDE w:val="0"/>
        <w:autoSpaceDN w:val="0"/>
        <w:adjustRightInd w:val="0"/>
        <w:spacing w:after="0" w:line="276" w:lineRule="auto"/>
        <w:ind w:firstLine="720"/>
        <w:jc w:val="both"/>
        <w:rPr>
          <w:rFonts w:ascii="Times New Roman" w:hAnsi="Times New Roman" w:cs="Times New Roman"/>
          <w:color w:val="000000"/>
          <w:sz w:val="24"/>
          <w:szCs w:val="24"/>
        </w:rPr>
      </w:pPr>
    </w:p>
    <w:p w:rsidR="004F18E4" w:rsidRDefault="00F41F5F" w:rsidP="00875538">
      <w:pPr>
        <w:autoSpaceDE w:val="0"/>
        <w:autoSpaceDN w:val="0"/>
        <w:adjustRightInd w:val="0"/>
        <w:spacing w:after="0" w:line="276" w:lineRule="auto"/>
        <w:ind w:firstLine="720"/>
        <w:jc w:val="both"/>
        <w:rPr>
          <w:rFonts w:ascii="Times New Roman" w:hAnsi="Times New Roman" w:cs="Times New Roman"/>
          <w:color w:val="000000"/>
          <w:sz w:val="24"/>
          <w:szCs w:val="24"/>
        </w:rPr>
      </w:pPr>
      <w:r w:rsidRPr="00F41F5F">
        <w:rPr>
          <w:rFonts w:ascii="Times New Roman" w:hAnsi="Times New Roman" w:cs="Times New Roman"/>
          <w:color w:val="000000"/>
          <w:sz w:val="24"/>
          <w:szCs w:val="24"/>
        </w:rPr>
        <w:t>Plant cell immobilization is a technique to immobilize plant cells in a suitable matrix. Slow growth rate of plant cells, slower production of targete</w:t>
      </w:r>
      <w:r w:rsidR="009D4367">
        <w:rPr>
          <w:rFonts w:ascii="Times New Roman" w:hAnsi="Times New Roman" w:cs="Times New Roman"/>
          <w:color w:val="000000"/>
          <w:sz w:val="24"/>
          <w:szCs w:val="24"/>
        </w:rPr>
        <w:t xml:space="preserve">d compounds, and a tendency </w:t>
      </w:r>
      <w:r w:rsidRPr="00F41F5F">
        <w:rPr>
          <w:rFonts w:ascii="Times New Roman" w:hAnsi="Times New Roman" w:cs="Times New Roman"/>
          <w:color w:val="000000"/>
          <w:sz w:val="24"/>
          <w:szCs w:val="24"/>
        </w:rPr>
        <w:t xml:space="preserve">to become easily influenced by physical stress and various chemical signals lead to the development of the plant cell immobilization technique. Plant cell immobilization protects the plant cell from liquid shear forces and facilitates the importance of cellular cross-talk. This cross-talk establishes intercellular communication by the action of </w:t>
      </w:r>
      <w:r w:rsidR="00F93126" w:rsidRPr="00F41F5F">
        <w:rPr>
          <w:rFonts w:ascii="Times New Roman" w:hAnsi="Times New Roman" w:cs="Times New Roman"/>
          <w:color w:val="000000"/>
          <w:sz w:val="24"/>
          <w:szCs w:val="24"/>
        </w:rPr>
        <w:t>signalling</w:t>
      </w:r>
      <w:r w:rsidRPr="00F41F5F">
        <w:rPr>
          <w:rFonts w:ascii="Times New Roman" w:hAnsi="Times New Roman" w:cs="Times New Roman"/>
          <w:color w:val="000000"/>
          <w:sz w:val="24"/>
          <w:szCs w:val="24"/>
        </w:rPr>
        <w:t xml:space="preserve"> molecules, which can enhance the biosynthesis of plant cells. It is well known that plant cells </w:t>
      </w:r>
      <w:r w:rsidRPr="007033E7">
        <w:rPr>
          <w:rFonts w:ascii="Times New Roman" w:hAnsi="Times New Roman" w:cs="Times New Roman"/>
          <w:i/>
          <w:color w:val="000000"/>
          <w:sz w:val="24"/>
          <w:szCs w:val="24"/>
        </w:rPr>
        <w:t>in vitro</w:t>
      </w:r>
      <w:r w:rsidRPr="00F41F5F">
        <w:rPr>
          <w:rFonts w:ascii="Times New Roman" w:hAnsi="Times New Roman" w:cs="Times New Roman"/>
          <w:color w:val="000000"/>
          <w:sz w:val="24"/>
          <w:szCs w:val="24"/>
        </w:rPr>
        <w:t xml:space="preserve"> accumulate their secondary metabolites generally in the stationary phase of their growth cycle. Thus, immobilization of plant cells is o</w:t>
      </w:r>
      <w:r w:rsidR="00875538">
        <w:rPr>
          <w:rFonts w:ascii="Times New Roman" w:hAnsi="Times New Roman" w:cs="Times New Roman"/>
          <w:color w:val="000000"/>
          <w:sz w:val="24"/>
          <w:szCs w:val="24"/>
        </w:rPr>
        <w:t xml:space="preserve">ne of the means to create a non </w:t>
      </w:r>
      <w:r w:rsidRPr="00F41F5F">
        <w:rPr>
          <w:rFonts w:ascii="Times New Roman" w:hAnsi="Times New Roman" w:cs="Times New Roman"/>
          <w:color w:val="000000"/>
          <w:sz w:val="24"/>
          <w:szCs w:val="24"/>
        </w:rPr>
        <w:t>growth condition or stationary condition under which the production of secondary metabolites may be improved.</w:t>
      </w:r>
      <w:r w:rsidRPr="00F41F5F">
        <w:t xml:space="preserve"> </w:t>
      </w:r>
      <w:r w:rsidRPr="00F41F5F">
        <w:rPr>
          <w:rFonts w:ascii="Times New Roman" w:hAnsi="Times New Roman" w:cs="Times New Roman"/>
          <w:color w:val="000000"/>
          <w:sz w:val="24"/>
          <w:szCs w:val="24"/>
        </w:rPr>
        <w:t>During immobilization, plant cell growth and production phases can be decoupled and controlled by various chemical and physical stress conditions, which allows the retention of cells in the bioreactor for extended periods. This may further facilitate the alternating rejuvenation/growth and secondary metabolite production cycles</w:t>
      </w:r>
      <w:r w:rsidR="009F7ED1">
        <w:rPr>
          <w:rFonts w:ascii="Times New Roman" w:hAnsi="Times New Roman" w:cs="Times New Roman"/>
          <w:color w:val="000000"/>
          <w:sz w:val="24"/>
          <w:szCs w:val="24"/>
        </w:rPr>
        <w:t xml:space="preserve">. </w:t>
      </w:r>
      <w:r w:rsidR="004F18E4" w:rsidRPr="004F18E4">
        <w:rPr>
          <w:rFonts w:ascii="Times New Roman" w:hAnsi="Times New Roman" w:cs="Times New Roman"/>
          <w:color w:val="000000"/>
          <w:sz w:val="24"/>
          <w:szCs w:val="24"/>
        </w:rPr>
        <w:t>The widely used technique for immobilization involves the entrapment of cells in a specific gel or combination of gels, which polymerize around the cells. Calcium alginate is more widely used matrix, other than this, agar, agarose, gelatin, carrageenan and polyacrylamide have also been used</w:t>
      </w:r>
      <w:r w:rsidR="00875538">
        <w:rPr>
          <w:rFonts w:ascii="Times New Roman" w:hAnsi="Times New Roman" w:cs="Times New Roman"/>
          <w:color w:val="000000"/>
          <w:sz w:val="24"/>
          <w:szCs w:val="24"/>
        </w:rPr>
        <w:t xml:space="preserve"> (</w:t>
      </w:r>
      <w:r w:rsidR="000F4BEA">
        <w:rPr>
          <w:rFonts w:ascii="Times New Roman" w:hAnsi="Times New Roman" w:cs="Times New Roman"/>
          <w:color w:val="000000"/>
          <w:sz w:val="24"/>
          <w:szCs w:val="24"/>
        </w:rPr>
        <w:t>Rao and Ravis</w:t>
      </w:r>
      <w:r w:rsidR="009F7ED1">
        <w:rPr>
          <w:rFonts w:ascii="Times New Roman" w:hAnsi="Times New Roman" w:cs="Times New Roman"/>
          <w:color w:val="000000"/>
          <w:sz w:val="24"/>
          <w:szCs w:val="24"/>
        </w:rPr>
        <w:t>hankar, 2002)</w:t>
      </w:r>
      <w:r w:rsidR="00875538">
        <w:rPr>
          <w:rFonts w:ascii="Times New Roman" w:hAnsi="Times New Roman" w:cs="Times New Roman"/>
          <w:color w:val="000000"/>
          <w:sz w:val="24"/>
          <w:szCs w:val="24"/>
        </w:rPr>
        <w:t>.</w:t>
      </w:r>
    </w:p>
    <w:p w:rsidR="004F18E4" w:rsidRDefault="009F7ED1" w:rsidP="004F18E4">
      <w:pPr>
        <w:autoSpaceDE w:val="0"/>
        <w:autoSpaceDN w:val="0"/>
        <w:adjustRightInd w:val="0"/>
        <w:spacing w:after="0"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Asada and Shuler (</w:t>
      </w:r>
      <w:r w:rsidRPr="009F7ED1">
        <w:rPr>
          <w:rFonts w:ascii="Times New Roman" w:hAnsi="Times New Roman" w:cs="Times New Roman"/>
          <w:color w:val="000000"/>
          <w:sz w:val="24"/>
          <w:szCs w:val="24"/>
        </w:rPr>
        <w:t>1989</w:t>
      </w:r>
      <w:r>
        <w:rPr>
          <w:rFonts w:ascii="Times New Roman" w:hAnsi="Times New Roman" w:cs="Times New Roman"/>
          <w:color w:val="000000"/>
          <w:sz w:val="24"/>
          <w:szCs w:val="24"/>
        </w:rPr>
        <w:t>) reported increased ajmalicine production in catharanthus roseus cell culture after alginate immobilization.</w:t>
      </w:r>
    </w:p>
    <w:p w:rsidR="0055360C" w:rsidRDefault="0055360C" w:rsidP="004F18E4">
      <w:pPr>
        <w:autoSpaceDE w:val="0"/>
        <w:autoSpaceDN w:val="0"/>
        <w:adjustRightInd w:val="0"/>
        <w:spacing w:after="0" w:line="276" w:lineRule="auto"/>
        <w:jc w:val="both"/>
        <w:rPr>
          <w:rFonts w:ascii="Times New Roman" w:hAnsi="Times New Roman" w:cs="Times New Roman"/>
          <w:color w:val="000000"/>
          <w:sz w:val="24"/>
          <w:szCs w:val="24"/>
        </w:rPr>
      </w:pPr>
    </w:p>
    <w:p w:rsidR="0055360C" w:rsidRDefault="0055360C" w:rsidP="004F18E4">
      <w:pPr>
        <w:autoSpaceDE w:val="0"/>
        <w:autoSpaceDN w:val="0"/>
        <w:adjustRightInd w:val="0"/>
        <w:spacing w:after="0" w:line="276" w:lineRule="auto"/>
        <w:jc w:val="both"/>
        <w:rPr>
          <w:rFonts w:ascii="Times New Roman" w:hAnsi="Times New Roman" w:cs="Times New Roman"/>
          <w:color w:val="000000"/>
          <w:sz w:val="24"/>
          <w:szCs w:val="24"/>
        </w:rPr>
      </w:pPr>
    </w:p>
    <w:p w:rsidR="0055360C" w:rsidRDefault="0055360C" w:rsidP="004F18E4">
      <w:pPr>
        <w:autoSpaceDE w:val="0"/>
        <w:autoSpaceDN w:val="0"/>
        <w:adjustRightInd w:val="0"/>
        <w:spacing w:after="0" w:line="276" w:lineRule="auto"/>
        <w:jc w:val="both"/>
        <w:rPr>
          <w:rFonts w:ascii="Times New Roman" w:hAnsi="Times New Roman" w:cs="Times New Roman"/>
          <w:sz w:val="24"/>
          <w:szCs w:val="24"/>
        </w:rPr>
      </w:pPr>
    </w:p>
    <w:p w:rsidR="00352AC5" w:rsidRDefault="00CF7185" w:rsidP="00CF7185">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14:anchorId="04913008" wp14:editId="50EC4F7D">
                <wp:simplePos x="0" y="0"/>
                <wp:positionH relativeFrom="column">
                  <wp:posOffset>1087120</wp:posOffset>
                </wp:positionH>
                <wp:positionV relativeFrom="paragraph">
                  <wp:posOffset>229235</wp:posOffset>
                </wp:positionV>
                <wp:extent cx="1602740" cy="307731"/>
                <wp:effectExtent l="0" t="0" r="16510" b="16510"/>
                <wp:wrapNone/>
                <wp:docPr id="49" name="Rectangle 49"/>
                <wp:cNvGraphicFramePr/>
                <a:graphic xmlns:a="http://schemas.openxmlformats.org/drawingml/2006/main">
                  <a:graphicData uri="http://schemas.microsoft.com/office/word/2010/wordprocessingShape">
                    <wps:wsp>
                      <wps:cNvSpPr/>
                      <wps:spPr>
                        <a:xfrm>
                          <a:off x="0" y="0"/>
                          <a:ext cx="1602740" cy="3077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AC677E" w:rsidRDefault="00FC2675" w:rsidP="00352AC5">
                            <w:pPr>
                              <w:jc w:val="center"/>
                              <w:rPr>
                                <w:rFonts w:ascii="Times New Roman" w:hAnsi="Times New Roman" w:cs="Times New Roman"/>
                                <w:color w:val="000000" w:themeColor="text1"/>
                              </w:rPr>
                            </w:pPr>
                            <w:r w:rsidRPr="00AC677E">
                              <w:rPr>
                                <w:rFonts w:ascii="Times New Roman" w:hAnsi="Times New Roman" w:cs="Times New Roman"/>
                                <w:color w:val="000000" w:themeColor="text1"/>
                              </w:rPr>
                              <w:t>Without immobilization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3008" id="Rectangle 49" o:spid="_x0000_s1057" style="position:absolute;left:0;text-align:left;margin-left:85.6pt;margin-top:18.05pt;width:126.2pt;height:24.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" fillcolor="white [3212]" strokecolor="#1f4d78 [1604]" strokeweight="1pt">
                <v:textbox>
                  <w:txbxContent>
                    <w:p w:rsidR="00FC2675" w:rsidRPr="00AC677E" w:rsidRDefault="00FC2675" w:rsidP="00352AC5">
                      <w:pPr>
                        <w:jc w:val="center"/>
                        <w:rPr>
                          <w:rFonts w:ascii="Times New Roman" w:hAnsi="Times New Roman" w:cs="Times New Roman"/>
                          <w:color w:val="000000" w:themeColor="text1"/>
                        </w:rPr>
                      </w:pPr>
                      <w:r w:rsidRPr="00AC677E">
                        <w:rPr>
                          <w:rFonts w:ascii="Times New Roman" w:hAnsi="Times New Roman" w:cs="Times New Roman"/>
                          <w:color w:val="000000" w:themeColor="text1"/>
                        </w:rPr>
                        <w:t>Without immobilization</w:t>
                      </w:r>
                    </w:p>
                  </w:txbxContent>
                </v:textbox>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14:anchorId="1DC2DE6A" wp14:editId="57DB3FCE">
                <wp:simplePos x="0" y="0"/>
                <wp:positionH relativeFrom="column">
                  <wp:posOffset>3392805</wp:posOffset>
                </wp:positionH>
                <wp:positionV relativeFrom="paragraph">
                  <wp:posOffset>-417830</wp:posOffset>
                </wp:positionV>
                <wp:extent cx="1499235" cy="261874"/>
                <wp:effectExtent l="0" t="0" r="24765" b="24130"/>
                <wp:wrapNone/>
                <wp:docPr id="56" name="Rectangle 56"/>
                <wp:cNvGraphicFramePr/>
                <a:graphic xmlns:a="http://schemas.openxmlformats.org/drawingml/2006/main">
                  <a:graphicData uri="http://schemas.microsoft.com/office/word/2010/wordprocessingShape">
                    <wps:wsp>
                      <wps:cNvSpPr/>
                      <wps:spPr>
                        <a:xfrm>
                          <a:off x="0" y="0"/>
                          <a:ext cx="1499235" cy="26187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FC2675" w:rsidRPr="00AC677E" w:rsidRDefault="00FC2675" w:rsidP="00352AC5">
                            <w:pPr>
                              <w:jc w:val="center"/>
                              <w:rPr>
                                <w:rFonts w:ascii="Times New Roman" w:hAnsi="Times New Roman" w:cs="Times New Roman"/>
                                <w:color w:val="000000" w:themeColor="text1"/>
                              </w:rPr>
                            </w:pPr>
                            <w:r w:rsidRPr="00AC677E">
                              <w:rPr>
                                <w:rFonts w:ascii="Times New Roman" w:hAnsi="Times New Roman" w:cs="Times New Roman"/>
                                <w:color w:val="000000" w:themeColor="text1"/>
                              </w:rPr>
                              <w:t>With immobilization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2DE6A" id="Rectangle 56" o:spid="_x0000_s1058" style="position:absolute;left:0;text-align:left;margin-left:267.15pt;margin-top:-32.9pt;width:118.05pt;height:20.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" fillcolor="white [3212]" strokecolor="#1f4d78 [1604]" strokeweight="1pt">
                <v:textbox>
                  <w:txbxContent>
                    <w:p w:rsidR="00FC2675" w:rsidRPr="00AC677E" w:rsidRDefault="00FC2675" w:rsidP="00352AC5">
                      <w:pPr>
                        <w:jc w:val="center"/>
                        <w:rPr>
                          <w:rFonts w:ascii="Times New Roman" w:hAnsi="Times New Roman" w:cs="Times New Roman"/>
                          <w:color w:val="000000" w:themeColor="text1"/>
                        </w:rPr>
                      </w:pPr>
                      <w:r w:rsidRPr="00AC677E">
                        <w:rPr>
                          <w:rFonts w:ascii="Times New Roman" w:hAnsi="Times New Roman" w:cs="Times New Roman"/>
                          <w:color w:val="000000" w:themeColor="text1"/>
                        </w:rPr>
                        <w:t>With immobilization</w:t>
                      </w:r>
                    </w:p>
                  </w:txbxContent>
                </v:textbox>
              </v:rect>
            </w:pict>
          </mc:Fallback>
        </mc:AlternateContent>
      </w:r>
      <w:r w:rsidR="00352AC5" w:rsidRPr="00352AC5">
        <w:rPr>
          <w:rFonts w:ascii="Times New Roman" w:hAnsi="Times New Roman" w:cs="Times New Roman"/>
          <w:noProof/>
          <w:sz w:val="24"/>
          <w:szCs w:val="24"/>
          <w:lang w:val="en-US"/>
        </w:rPr>
        <w:drawing>
          <wp:inline distT="0" distB="0" distL="0" distR="0" wp14:anchorId="7E58279D" wp14:editId="45D42038">
            <wp:extent cx="5138530" cy="2275564"/>
            <wp:effectExtent l="0" t="0" r="5080" b="1079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F4BEA" w:rsidRDefault="000F4BEA" w:rsidP="0055360C">
      <w:pPr>
        <w:autoSpaceDE w:val="0"/>
        <w:autoSpaceDN w:val="0"/>
        <w:adjustRightInd w:val="0"/>
        <w:spacing w:after="0" w:line="276" w:lineRule="auto"/>
        <w:jc w:val="both"/>
        <w:rPr>
          <w:rFonts w:ascii="Times New Roman" w:hAnsi="Times New Roman" w:cs="Times New Roman"/>
          <w:sz w:val="24"/>
          <w:szCs w:val="24"/>
        </w:rPr>
      </w:pPr>
    </w:p>
    <w:p w:rsidR="009F7ED1" w:rsidRDefault="00C06A94" w:rsidP="0055360C">
      <w:pPr>
        <w:autoSpaceDE w:val="0"/>
        <w:autoSpaceDN w:val="0"/>
        <w:adjustRightInd w:val="0"/>
        <w:spacing w:after="0" w:line="276" w:lineRule="auto"/>
        <w:jc w:val="both"/>
        <w:rPr>
          <w:rFonts w:ascii="Times New Roman" w:hAnsi="Times New Roman" w:cs="Times New Roman"/>
          <w:b/>
          <w:sz w:val="24"/>
          <w:szCs w:val="24"/>
        </w:rPr>
      </w:pPr>
      <w:r w:rsidRPr="000F4BEA">
        <w:rPr>
          <w:rFonts w:ascii="Times New Roman" w:hAnsi="Times New Roman" w:cs="Times New Roman"/>
          <w:b/>
          <w:sz w:val="24"/>
          <w:szCs w:val="24"/>
        </w:rPr>
        <w:t xml:space="preserve">Fig 12. </w:t>
      </w:r>
      <w:r w:rsidR="007C0475" w:rsidRPr="000F4BEA">
        <w:rPr>
          <w:rFonts w:ascii="Times New Roman" w:hAnsi="Times New Roman" w:cs="Times New Roman"/>
          <w:b/>
          <w:sz w:val="24"/>
          <w:szCs w:val="24"/>
        </w:rPr>
        <w:t xml:space="preserve">Effects of alginate immobilization on ajmalicine production in the </w:t>
      </w:r>
      <w:r w:rsidR="007C0475" w:rsidRPr="000F4BEA">
        <w:rPr>
          <w:rFonts w:ascii="Times New Roman" w:hAnsi="Times New Roman" w:cs="Times New Roman"/>
          <w:b/>
          <w:i/>
          <w:sz w:val="24"/>
          <w:szCs w:val="24"/>
        </w:rPr>
        <w:t>Catharanthus roseus</w:t>
      </w:r>
      <w:r w:rsidR="007C0475" w:rsidRPr="000F4BEA">
        <w:rPr>
          <w:rFonts w:ascii="Times New Roman" w:hAnsi="Times New Roman" w:cs="Times New Roman"/>
          <w:b/>
          <w:sz w:val="24"/>
          <w:szCs w:val="24"/>
        </w:rPr>
        <w:t xml:space="preserve"> cell </w:t>
      </w:r>
      <w:r w:rsidRPr="000F4BEA">
        <w:rPr>
          <w:rFonts w:ascii="Times New Roman" w:hAnsi="Times New Roman" w:cs="Times New Roman"/>
          <w:b/>
          <w:sz w:val="24"/>
          <w:szCs w:val="24"/>
        </w:rPr>
        <w:t xml:space="preserve">suspension </w:t>
      </w:r>
      <w:r w:rsidR="007C0475" w:rsidRPr="000F4BEA">
        <w:rPr>
          <w:rFonts w:ascii="Times New Roman" w:hAnsi="Times New Roman" w:cs="Times New Roman"/>
          <w:b/>
          <w:sz w:val="24"/>
          <w:szCs w:val="24"/>
        </w:rPr>
        <w:t xml:space="preserve">culture </w:t>
      </w:r>
    </w:p>
    <w:p w:rsidR="000F4BEA" w:rsidRPr="000F4BEA" w:rsidRDefault="000F4BEA" w:rsidP="0055360C">
      <w:pPr>
        <w:autoSpaceDE w:val="0"/>
        <w:autoSpaceDN w:val="0"/>
        <w:adjustRightInd w:val="0"/>
        <w:spacing w:after="0" w:line="276" w:lineRule="auto"/>
        <w:jc w:val="both"/>
        <w:rPr>
          <w:rFonts w:ascii="Times New Roman" w:hAnsi="Times New Roman" w:cs="Times New Roman"/>
          <w:b/>
          <w:sz w:val="24"/>
          <w:szCs w:val="24"/>
        </w:rPr>
      </w:pPr>
    </w:p>
    <w:tbl>
      <w:tblPr>
        <w:tblStyle w:val="TableGrid"/>
        <w:tblW w:w="9044" w:type="dxa"/>
        <w:tblLook w:val="04A0" w:firstRow="1" w:lastRow="0" w:firstColumn="1" w:lastColumn="0" w:noHBand="0" w:noVBand="1"/>
      </w:tblPr>
      <w:tblGrid>
        <w:gridCol w:w="2261"/>
        <w:gridCol w:w="2261"/>
        <w:gridCol w:w="2261"/>
        <w:gridCol w:w="2261"/>
      </w:tblGrid>
      <w:tr w:rsidR="009F7ED1" w:rsidTr="00D92637">
        <w:trPr>
          <w:trHeight w:val="741"/>
        </w:trPr>
        <w:tc>
          <w:tcPr>
            <w:tcW w:w="2261" w:type="dxa"/>
          </w:tcPr>
          <w:p w:rsidR="009F7ED1" w:rsidRPr="00D92637" w:rsidRDefault="00D92637" w:rsidP="009F7ED1">
            <w:pPr>
              <w:autoSpaceDE w:val="0"/>
              <w:autoSpaceDN w:val="0"/>
              <w:adjustRightInd w:val="0"/>
              <w:spacing w:line="276" w:lineRule="auto"/>
              <w:rPr>
                <w:rFonts w:ascii="Times New Roman" w:hAnsi="Times New Roman" w:cs="Times New Roman"/>
                <w:b/>
                <w:sz w:val="24"/>
                <w:szCs w:val="24"/>
              </w:rPr>
            </w:pPr>
            <w:r>
              <w:rPr>
                <w:rFonts w:ascii="Times New Roman" w:hAnsi="Times New Roman" w:cs="Times New Roman"/>
                <w:b/>
                <w:sz w:val="24"/>
                <w:szCs w:val="24"/>
              </w:rPr>
              <w:t>Plant species</w:t>
            </w:r>
            <w:r w:rsidR="009F7ED1" w:rsidRPr="00D92637">
              <w:rPr>
                <w:rFonts w:ascii="Times New Roman" w:hAnsi="Times New Roman" w:cs="Times New Roman"/>
                <w:b/>
                <w:sz w:val="24"/>
                <w:szCs w:val="24"/>
              </w:rPr>
              <w:tab/>
            </w:r>
          </w:p>
        </w:tc>
        <w:tc>
          <w:tcPr>
            <w:tcW w:w="2261" w:type="dxa"/>
          </w:tcPr>
          <w:p w:rsidR="009F7ED1" w:rsidRPr="00D92637" w:rsidRDefault="009F7ED1" w:rsidP="00E53AAB">
            <w:pPr>
              <w:autoSpaceDE w:val="0"/>
              <w:autoSpaceDN w:val="0"/>
              <w:adjustRightInd w:val="0"/>
              <w:spacing w:line="276" w:lineRule="auto"/>
              <w:rPr>
                <w:rFonts w:ascii="Times New Roman" w:hAnsi="Times New Roman" w:cs="Times New Roman"/>
                <w:b/>
                <w:sz w:val="24"/>
                <w:szCs w:val="24"/>
              </w:rPr>
            </w:pPr>
            <w:r w:rsidRPr="00D92637">
              <w:rPr>
                <w:rFonts w:ascii="Times New Roman" w:hAnsi="Times New Roman" w:cs="Times New Roman"/>
                <w:b/>
                <w:sz w:val="24"/>
                <w:szCs w:val="24"/>
              </w:rPr>
              <w:t>Product</w:t>
            </w:r>
          </w:p>
        </w:tc>
        <w:tc>
          <w:tcPr>
            <w:tcW w:w="2261" w:type="dxa"/>
          </w:tcPr>
          <w:p w:rsidR="009F7ED1" w:rsidRPr="00D92637" w:rsidRDefault="009F7ED1" w:rsidP="00E53AAB">
            <w:pPr>
              <w:autoSpaceDE w:val="0"/>
              <w:autoSpaceDN w:val="0"/>
              <w:adjustRightInd w:val="0"/>
              <w:spacing w:line="276" w:lineRule="auto"/>
              <w:rPr>
                <w:rFonts w:ascii="Times New Roman" w:hAnsi="Times New Roman" w:cs="Times New Roman"/>
                <w:b/>
                <w:sz w:val="24"/>
                <w:szCs w:val="24"/>
              </w:rPr>
            </w:pPr>
            <w:r w:rsidRPr="00D92637">
              <w:rPr>
                <w:rFonts w:ascii="Times New Roman" w:hAnsi="Times New Roman" w:cs="Times New Roman"/>
                <w:b/>
                <w:sz w:val="24"/>
                <w:szCs w:val="24"/>
              </w:rPr>
              <w:t>Immobilization method</w:t>
            </w:r>
          </w:p>
        </w:tc>
        <w:tc>
          <w:tcPr>
            <w:tcW w:w="2261" w:type="dxa"/>
          </w:tcPr>
          <w:p w:rsidR="009F7ED1" w:rsidRPr="00D92637" w:rsidRDefault="009F7ED1" w:rsidP="00E53AAB">
            <w:pPr>
              <w:autoSpaceDE w:val="0"/>
              <w:autoSpaceDN w:val="0"/>
              <w:adjustRightInd w:val="0"/>
              <w:spacing w:line="276" w:lineRule="auto"/>
              <w:rPr>
                <w:rFonts w:ascii="Times New Roman" w:hAnsi="Times New Roman" w:cs="Times New Roman"/>
                <w:b/>
                <w:sz w:val="24"/>
                <w:szCs w:val="24"/>
              </w:rPr>
            </w:pPr>
            <w:r w:rsidRPr="00D92637">
              <w:rPr>
                <w:rFonts w:ascii="Times New Roman" w:hAnsi="Times New Roman" w:cs="Times New Roman"/>
                <w:b/>
                <w:sz w:val="24"/>
                <w:szCs w:val="24"/>
              </w:rPr>
              <w:t>Reference</w:t>
            </w:r>
          </w:p>
        </w:tc>
      </w:tr>
      <w:tr w:rsidR="009F7ED1" w:rsidTr="00D92637">
        <w:trPr>
          <w:trHeight w:val="640"/>
        </w:trPr>
        <w:tc>
          <w:tcPr>
            <w:tcW w:w="2261" w:type="dxa"/>
          </w:tcPr>
          <w:p w:rsidR="009F7ED1" w:rsidRPr="007033E7" w:rsidRDefault="007033E7" w:rsidP="009D4367">
            <w:pPr>
              <w:autoSpaceDE w:val="0"/>
              <w:autoSpaceDN w:val="0"/>
              <w:adjustRightInd w:val="0"/>
              <w:spacing w:line="276" w:lineRule="auto"/>
              <w:rPr>
                <w:rFonts w:ascii="Times New Roman" w:hAnsi="Times New Roman" w:cs="Times New Roman"/>
                <w:i/>
                <w:sz w:val="24"/>
                <w:szCs w:val="24"/>
              </w:rPr>
            </w:pPr>
            <w:r w:rsidRPr="007033E7">
              <w:rPr>
                <w:rFonts w:ascii="Times New Roman" w:hAnsi="Times New Roman" w:cs="Times New Roman"/>
                <w:i/>
                <w:sz w:val="24"/>
                <w:szCs w:val="24"/>
              </w:rPr>
              <w:t>Catharanthus</w:t>
            </w:r>
            <w:r w:rsidR="00D92637" w:rsidRPr="007033E7">
              <w:rPr>
                <w:rFonts w:ascii="Times New Roman" w:hAnsi="Times New Roman" w:cs="Times New Roman"/>
                <w:i/>
                <w:sz w:val="24"/>
                <w:szCs w:val="24"/>
              </w:rPr>
              <w:t xml:space="preserve"> roseus</w:t>
            </w:r>
            <w:r w:rsidR="00D92637" w:rsidRPr="007033E7">
              <w:rPr>
                <w:rFonts w:ascii="Times New Roman" w:hAnsi="Times New Roman" w:cs="Times New Roman"/>
                <w:i/>
                <w:sz w:val="24"/>
                <w:szCs w:val="24"/>
              </w:rPr>
              <w:tab/>
            </w:r>
          </w:p>
        </w:tc>
        <w:tc>
          <w:tcPr>
            <w:tcW w:w="2261" w:type="dxa"/>
          </w:tcPr>
          <w:p w:rsidR="009F7ED1" w:rsidRDefault="009F7ED1" w:rsidP="00E53AAB">
            <w:pPr>
              <w:autoSpaceDE w:val="0"/>
              <w:autoSpaceDN w:val="0"/>
              <w:adjustRightInd w:val="0"/>
              <w:spacing w:line="276" w:lineRule="auto"/>
              <w:rPr>
                <w:rFonts w:ascii="Times New Roman" w:hAnsi="Times New Roman" w:cs="Times New Roman"/>
                <w:sz w:val="24"/>
                <w:szCs w:val="24"/>
              </w:rPr>
            </w:pPr>
            <w:r w:rsidRPr="009F7ED1">
              <w:rPr>
                <w:rFonts w:ascii="Times New Roman" w:hAnsi="Times New Roman" w:cs="Times New Roman"/>
                <w:sz w:val="24"/>
                <w:szCs w:val="24"/>
              </w:rPr>
              <w:t>Ajmalicine</w:t>
            </w:r>
          </w:p>
        </w:tc>
        <w:tc>
          <w:tcPr>
            <w:tcW w:w="2261" w:type="dxa"/>
          </w:tcPr>
          <w:p w:rsidR="009F7ED1" w:rsidRDefault="009F7ED1" w:rsidP="00E53AAB">
            <w:pPr>
              <w:autoSpaceDE w:val="0"/>
              <w:autoSpaceDN w:val="0"/>
              <w:adjustRightInd w:val="0"/>
              <w:spacing w:line="276" w:lineRule="auto"/>
              <w:rPr>
                <w:rFonts w:ascii="Times New Roman" w:hAnsi="Times New Roman" w:cs="Times New Roman"/>
                <w:sz w:val="24"/>
                <w:szCs w:val="24"/>
              </w:rPr>
            </w:pPr>
            <w:r w:rsidRPr="009F7ED1">
              <w:rPr>
                <w:rFonts w:ascii="Times New Roman" w:hAnsi="Times New Roman" w:cs="Times New Roman"/>
                <w:sz w:val="24"/>
                <w:szCs w:val="24"/>
              </w:rPr>
              <w:t>Agarose</w:t>
            </w:r>
          </w:p>
        </w:tc>
        <w:tc>
          <w:tcPr>
            <w:tcW w:w="2261" w:type="dxa"/>
          </w:tcPr>
          <w:p w:rsidR="009F7ED1"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 xml:space="preserve">Felix </w:t>
            </w:r>
            <w:r w:rsidRPr="009D4367">
              <w:rPr>
                <w:rFonts w:ascii="Times New Roman" w:hAnsi="Times New Roman" w:cs="Times New Roman"/>
                <w:i/>
                <w:sz w:val="24"/>
                <w:szCs w:val="24"/>
              </w:rPr>
              <w:t>et al</w:t>
            </w:r>
            <w:r w:rsidRPr="009D4367">
              <w:rPr>
                <w:rFonts w:ascii="Times New Roman" w:hAnsi="Times New Roman" w:cs="Times New Roman"/>
                <w:sz w:val="24"/>
                <w:szCs w:val="24"/>
              </w:rPr>
              <w:t>.</w:t>
            </w:r>
            <w:r w:rsidR="00D92637">
              <w:rPr>
                <w:rFonts w:ascii="Times New Roman" w:hAnsi="Times New Roman" w:cs="Times New Roman"/>
                <w:sz w:val="24"/>
                <w:szCs w:val="24"/>
              </w:rPr>
              <w:t>,</w:t>
            </w:r>
            <w:r w:rsidRPr="009D4367">
              <w:rPr>
                <w:rFonts w:ascii="Times New Roman" w:hAnsi="Times New Roman" w:cs="Times New Roman"/>
                <w:sz w:val="24"/>
                <w:szCs w:val="24"/>
              </w:rPr>
              <w:t xml:space="preserve"> (1981)</w:t>
            </w:r>
          </w:p>
        </w:tc>
      </w:tr>
      <w:tr w:rsidR="009F7ED1" w:rsidTr="00D92637">
        <w:trPr>
          <w:trHeight w:val="719"/>
        </w:trPr>
        <w:tc>
          <w:tcPr>
            <w:tcW w:w="2261" w:type="dxa"/>
          </w:tcPr>
          <w:p w:rsidR="009F7ED1" w:rsidRPr="007033E7" w:rsidRDefault="009D4367" w:rsidP="009D4367">
            <w:pPr>
              <w:autoSpaceDE w:val="0"/>
              <w:autoSpaceDN w:val="0"/>
              <w:adjustRightInd w:val="0"/>
              <w:spacing w:line="276" w:lineRule="auto"/>
              <w:rPr>
                <w:rFonts w:ascii="Times New Roman" w:hAnsi="Times New Roman" w:cs="Times New Roman"/>
                <w:i/>
                <w:sz w:val="24"/>
                <w:szCs w:val="24"/>
              </w:rPr>
            </w:pPr>
            <w:r w:rsidRPr="007033E7">
              <w:rPr>
                <w:rFonts w:ascii="Times New Roman" w:hAnsi="Times New Roman" w:cs="Times New Roman"/>
                <w:i/>
                <w:sz w:val="24"/>
                <w:szCs w:val="24"/>
              </w:rPr>
              <w:t>D</w:t>
            </w:r>
            <w:r w:rsidR="007033E7" w:rsidRPr="007033E7">
              <w:rPr>
                <w:rFonts w:ascii="Times New Roman" w:hAnsi="Times New Roman" w:cs="Times New Roman"/>
                <w:i/>
                <w:sz w:val="24"/>
                <w:szCs w:val="24"/>
              </w:rPr>
              <w:t xml:space="preserve">ioscorea </w:t>
            </w:r>
            <w:r w:rsidR="00D92637" w:rsidRPr="007033E7">
              <w:rPr>
                <w:rFonts w:ascii="Times New Roman" w:hAnsi="Times New Roman" w:cs="Times New Roman"/>
                <w:i/>
                <w:sz w:val="24"/>
                <w:szCs w:val="24"/>
              </w:rPr>
              <w:t>lanata</w:t>
            </w:r>
          </w:p>
        </w:tc>
        <w:tc>
          <w:tcPr>
            <w:tcW w:w="2261" w:type="dxa"/>
          </w:tcPr>
          <w:p w:rsidR="009F7ED1"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Digoxin</w:t>
            </w:r>
          </w:p>
        </w:tc>
        <w:tc>
          <w:tcPr>
            <w:tcW w:w="2261" w:type="dxa"/>
          </w:tcPr>
          <w:p w:rsidR="009F7ED1"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Alginate</w:t>
            </w:r>
          </w:p>
        </w:tc>
        <w:tc>
          <w:tcPr>
            <w:tcW w:w="2261" w:type="dxa"/>
          </w:tcPr>
          <w:p w:rsidR="009F7ED1"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 xml:space="preserve">Brodelius </w:t>
            </w:r>
            <w:r w:rsidRPr="00D92637">
              <w:rPr>
                <w:rFonts w:ascii="Times New Roman" w:hAnsi="Times New Roman" w:cs="Times New Roman"/>
                <w:i/>
                <w:sz w:val="24"/>
                <w:szCs w:val="24"/>
              </w:rPr>
              <w:t>et al</w:t>
            </w:r>
            <w:r w:rsidR="00D92637">
              <w:rPr>
                <w:rFonts w:ascii="Times New Roman" w:hAnsi="Times New Roman" w:cs="Times New Roman"/>
                <w:i/>
                <w:sz w:val="24"/>
                <w:szCs w:val="24"/>
              </w:rPr>
              <w:t>.,</w:t>
            </w:r>
            <w:r w:rsidRPr="009D4367">
              <w:rPr>
                <w:rFonts w:ascii="Times New Roman" w:hAnsi="Times New Roman" w:cs="Times New Roman"/>
                <w:sz w:val="24"/>
                <w:szCs w:val="24"/>
              </w:rPr>
              <w:t xml:space="preserve"> (1979)</w:t>
            </w:r>
          </w:p>
        </w:tc>
      </w:tr>
      <w:tr w:rsidR="009F7ED1" w:rsidTr="00D92637">
        <w:trPr>
          <w:trHeight w:val="732"/>
        </w:trPr>
        <w:tc>
          <w:tcPr>
            <w:tcW w:w="2261" w:type="dxa"/>
          </w:tcPr>
          <w:p w:rsidR="009F7ED1" w:rsidRPr="007033E7" w:rsidRDefault="007033E7" w:rsidP="009D4367">
            <w:pPr>
              <w:autoSpaceDE w:val="0"/>
              <w:autoSpaceDN w:val="0"/>
              <w:adjustRightInd w:val="0"/>
              <w:spacing w:line="276" w:lineRule="auto"/>
              <w:rPr>
                <w:rFonts w:ascii="Times New Roman" w:hAnsi="Times New Roman" w:cs="Times New Roman"/>
                <w:i/>
                <w:sz w:val="24"/>
                <w:szCs w:val="24"/>
              </w:rPr>
            </w:pPr>
            <w:r w:rsidRPr="007033E7">
              <w:rPr>
                <w:rFonts w:ascii="Times New Roman" w:hAnsi="Times New Roman" w:cs="Times New Roman"/>
                <w:i/>
                <w:sz w:val="24"/>
                <w:szCs w:val="24"/>
              </w:rPr>
              <w:t xml:space="preserve">Papaver </w:t>
            </w:r>
            <w:r w:rsidR="00D92637" w:rsidRPr="007033E7">
              <w:rPr>
                <w:rFonts w:ascii="Times New Roman" w:hAnsi="Times New Roman" w:cs="Times New Roman"/>
                <w:i/>
                <w:sz w:val="24"/>
                <w:szCs w:val="24"/>
              </w:rPr>
              <w:t>somniferum</w:t>
            </w:r>
            <w:r w:rsidR="00D92637" w:rsidRPr="007033E7">
              <w:rPr>
                <w:rFonts w:ascii="Times New Roman" w:hAnsi="Times New Roman" w:cs="Times New Roman"/>
                <w:i/>
                <w:sz w:val="24"/>
                <w:szCs w:val="24"/>
              </w:rPr>
              <w:tab/>
            </w:r>
          </w:p>
        </w:tc>
        <w:tc>
          <w:tcPr>
            <w:tcW w:w="2261" w:type="dxa"/>
          </w:tcPr>
          <w:p w:rsidR="009F7ED1"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Codeine</w:t>
            </w:r>
          </w:p>
        </w:tc>
        <w:tc>
          <w:tcPr>
            <w:tcW w:w="2261" w:type="dxa"/>
          </w:tcPr>
          <w:p w:rsidR="009F7ED1"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Polyurethane foam</w:t>
            </w:r>
          </w:p>
        </w:tc>
        <w:tc>
          <w:tcPr>
            <w:tcW w:w="2261" w:type="dxa"/>
          </w:tcPr>
          <w:p w:rsidR="009F7ED1"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 xml:space="preserve">Furuya </w:t>
            </w:r>
            <w:r w:rsidRPr="00D92637">
              <w:rPr>
                <w:rFonts w:ascii="Times New Roman" w:hAnsi="Times New Roman" w:cs="Times New Roman"/>
                <w:i/>
                <w:sz w:val="24"/>
                <w:szCs w:val="24"/>
              </w:rPr>
              <w:t>et al</w:t>
            </w:r>
            <w:r w:rsidRPr="009D4367">
              <w:rPr>
                <w:rFonts w:ascii="Times New Roman" w:hAnsi="Times New Roman" w:cs="Times New Roman"/>
                <w:sz w:val="24"/>
                <w:szCs w:val="24"/>
              </w:rPr>
              <w:t>.</w:t>
            </w:r>
            <w:r w:rsidR="00D92637">
              <w:rPr>
                <w:rFonts w:ascii="Times New Roman" w:hAnsi="Times New Roman" w:cs="Times New Roman"/>
                <w:sz w:val="24"/>
                <w:szCs w:val="24"/>
              </w:rPr>
              <w:t>,</w:t>
            </w:r>
            <w:r w:rsidRPr="009D4367">
              <w:rPr>
                <w:rFonts w:ascii="Times New Roman" w:hAnsi="Times New Roman" w:cs="Times New Roman"/>
                <w:sz w:val="24"/>
                <w:szCs w:val="24"/>
              </w:rPr>
              <w:t xml:space="preserve"> (1984)</w:t>
            </w:r>
          </w:p>
        </w:tc>
      </w:tr>
      <w:tr w:rsidR="002D4947" w:rsidTr="00D92637">
        <w:trPr>
          <w:trHeight w:val="479"/>
        </w:trPr>
        <w:tc>
          <w:tcPr>
            <w:tcW w:w="2261" w:type="dxa"/>
          </w:tcPr>
          <w:p w:rsidR="002D4947" w:rsidRPr="007033E7" w:rsidRDefault="007033E7" w:rsidP="002D4947">
            <w:pPr>
              <w:autoSpaceDE w:val="0"/>
              <w:autoSpaceDN w:val="0"/>
              <w:adjustRightInd w:val="0"/>
              <w:spacing w:line="276" w:lineRule="auto"/>
              <w:rPr>
                <w:rFonts w:ascii="Times New Roman" w:hAnsi="Times New Roman" w:cs="Times New Roman"/>
                <w:i/>
                <w:sz w:val="24"/>
                <w:szCs w:val="24"/>
              </w:rPr>
            </w:pPr>
            <w:r w:rsidRPr="007033E7">
              <w:rPr>
                <w:rFonts w:ascii="Times New Roman" w:hAnsi="Times New Roman" w:cs="Times New Roman"/>
                <w:i/>
                <w:sz w:val="24"/>
                <w:szCs w:val="24"/>
              </w:rPr>
              <w:t xml:space="preserve">Mucuna </w:t>
            </w:r>
            <w:r w:rsidR="002D4947" w:rsidRPr="007033E7">
              <w:rPr>
                <w:rFonts w:ascii="Times New Roman" w:hAnsi="Times New Roman" w:cs="Times New Roman"/>
                <w:i/>
                <w:sz w:val="24"/>
                <w:szCs w:val="24"/>
              </w:rPr>
              <w:t>pruriens</w:t>
            </w:r>
            <w:r w:rsidR="002D4947" w:rsidRPr="007033E7">
              <w:rPr>
                <w:rFonts w:ascii="Times New Roman" w:hAnsi="Times New Roman" w:cs="Times New Roman"/>
                <w:i/>
                <w:sz w:val="24"/>
                <w:szCs w:val="24"/>
              </w:rPr>
              <w:tab/>
            </w:r>
            <w:r w:rsidR="002D4947" w:rsidRPr="007033E7">
              <w:rPr>
                <w:rFonts w:ascii="Times New Roman" w:hAnsi="Times New Roman" w:cs="Times New Roman"/>
                <w:i/>
                <w:sz w:val="24"/>
                <w:szCs w:val="24"/>
              </w:rPr>
              <w:tab/>
            </w:r>
          </w:p>
        </w:tc>
        <w:tc>
          <w:tcPr>
            <w:tcW w:w="2261" w:type="dxa"/>
          </w:tcPr>
          <w:p w:rsidR="002D4947" w:rsidRPr="009D4367" w:rsidRDefault="002D4947" w:rsidP="002D494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L. </w:t>
            </w:r>
            <w:r w:rsidRPr="002D4947">
              <w:rPr>
                <w:rFonts w:ascii="Times New Roman" w:hAnsi="Times New Roman" w:cs="Times New Roman"/>
                <w:sz w:val="24"/>
                <w:szCs w:val="24"/>
              </w:rPr>
              <w:t>DOPA</w:t>
            </w:r>
          </w:p>
        </w:tc>
        <w:tc>
          <w:tcPr>
            <w:tcW w:w="2261" w:type="dxa"/>
          </w:tcPr>
          <w:p w:rsidR="002D4947" w:rsidRPr="009D4367" w:rsidRDefault="002D4947" w:rsidP="00E53AAB">
            <w:pPr>
              <w:autoSpaceDE w:val="0"/>
              <w:autoSpaceDN w:val="0"/>
              <w:adjustRightInd w:val="0"/>
              <w:spacing w:line="276" w:lineRule="auto"/>
              <w:rPr>
                <w:rFonts w:ascii="Times New Roman" w:hAnsi="Times New Roman" w:cs="Times New Roman"/>
                <w:sz w:val="24"/>
                <w:szCs w:val="24"/>
              </w:rPr>
            </w:pPr>
            <w:r w:rsidRPr="002D4947">
              <w:rPr>
                <w:rFonts w:ascii="Times New Roman" w:hAnsi="Times New Roman" w:cs="Times New Roman"/>
                <w:sz w:val="24"/>
                <w:szCs w:val="24"/>
              </w:rPr>
              <w:t>Alginate</w:t>
            </w:r>
          </w:p>
        </w:tc>
        <w:tc>
          <w:tcPr>
            <w:tcW w:w="2261" w:type="dxa"/>
          </w:tcPr>
          <w:p w:rsidR="002D4947" w:rsidRPr="009D4367" w:rsidRDefault="002D4947" w:rsidP="00E53AAB">
            <w:pPr>
              <w:autoSpaceDE w:val="0"/>
              <w:autoSpaceDN w:val="0"/>
              <w:adjustRightInd w:val="0"/>
              <w:spacing w:line="276" w:lineRule="auto"/>
              <w:rPr>
                <w:rFonts w:ascii="Times New Roman" w:hAnsi="Times New Roman" w:cs="Times New Roman"/>
                <w:sz w:val="24"/>
                <w:szCs w:val="24"/>
              </w:rPr>
            </w:pPr>
            <w:r w:rsidRPr="002D4947">
              <w:rPr>
                <w:rFonts w:ascii="Times New Roman" w:hAnsi="Times New Roman" w:cs="Times New Roman"/>
                <w:sz w:val="24"/>
                <w:szCs w:val="24"/>
              </w:rPr>
              <w:t>Wichers et al.</w:t>
            </w:r>
            <w:r w:rsidR="00D92637">
              <w:rPr>
                <w:rFonts w:ascii="Times New Roman" w:hAnsi="Times New Roman" w:cs="Times New Roman"/>
                <w:sz w:val="24"/>
                <w:szCs w:val="24"/>
              </w:rPr>
              <w:t>,</w:t>
            </w:r>
            <w:r w:rsidRPr="002D4947">
              <w:rPr>
                <w:rFonts w:ascii="Times New Roman" w:hAnsi="Times New Roman" w:cs="Times New Roman"/>
                <w:sz w:val="24"/>
                <w:szCs w:val="24"/>
              </w:rPr>
              <w:t xml:space="preserve"> (1983)</w:t>
            </w:r>
          </w:p>
        </w:tc>
      </w:tr>
    </w:tbl>
    <w:p w:rsidR="00D92637" w:rsidRDefault="0055360C" w:rsidP="00E53AAB">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9F7ED1" w:rsidRDefault="009A130A" w:rsidP="00E53AAB">
      <w:pPr>
        <w:autoSpaceDE w:val="0"/>
        <w:autoSpaceDN w:val="0"/>
        <w:adjustRightInd w:val="0"/>
        <w:spacing w:after="0" w:line="276" w:lineRule="auto"/>
        <w:rPr>
          <w:rFonts w:ascii="Times New Roman" w:hAnsi="Times New Roman" w:cs="Times New Roman"/>
          <w:b/>
          <w:sz w:val="24"/>
          <w:szCs w:val="24"/>
        </w:rPr>
      </w:pPr>
      <w:r w:rsidRPr="00D92637">
        <w:rPr>
          <w:rFonts w:ascii="Times New Roman" w:hAnsi="Times New Roman" w:cs="Times New Roman"/>
          <w:b/>
          <w:sz w:val="24"/>
          <w:szCs w:val="24"/>
        </w:rPr>
        <w:t xml:space="preserve">Table 11. </w:t>
      </w:r>
      <w:r w:rsidR="0055360C" w:rsidRPr="00D92637">
        <w:rPr>
          <w:rFonts w:ascii="Times New Roman" w:hAnsi="Times New Roman" w:cs="Times New Roman"/>
          <w:b/>
          <w:sz w:val="24"/>
          <w:szCs w:val="24"/>
        </w:rPr>
        <w:t>Examples of Immobilized plant cell systems used for production of secondary metabolites</w:t>
      </w:r>
    </w:p>
    <w:p w:rsidR="00D92637" w:rsidRPr="00D92637" w:rsidRDefault="00D92637" w:rsidP="00E53AAB">
      <w:pPr>
        <w:autoSpaceDE w:val="0"/>
        <w:autoSpaceDN w:val="0"/>
        <w:adjustRightInd w:val="0"/>
        <w:spacing w:after="0" w:line="276" w:lineRule="auto"/>
        <w:rPr>
          <w:rFonts w:ascii="Times New Roman" w:hAnsi="Times New Roman" w:cs="Times New Roman"/>
          <w:b/>
          <w:sz w:val="24"/>
          <w:szCs w:val="24"/>
        </w:rPr>
      </w:pPr>
    </w:p>
    <w:p w:rsidR="00A703F3" w:rsidRPr="004F18E4" w:rsidRDefault="002C3C96" w:rsidP="00A703F3">
      <w:pPr>
        <w:autoSpaceDE w:val="0"/>
        <w:autoSpaceDN w:val="0"/>
        <w:adjustRightInd w:val="0"/>
        <w:spacing w:after="0" w:line="276" w:lineRule="auto"/>
        <w:rPr>
          <w:rFonts w:ascii="Times New Roman" w:hAnsi="Times New Roman" w:cs="Times New Roman"/>
          <w:b/>
          <w:iCs/>
          <w:sz w:val="24"/>
          <w:szCs w:val="24"/>
        </w:rPr>
      </w:pPr>
      <w:r w:rsidRPr="002C3C96">
        <w:rPr>
          <w:rFonts w:ascii="Times New Roman" w:hAnsi="Times New Roman" w:cs="Times New Roman"/>
          <w:b/>
          <w:sz w:val="24"/>
          <w:szCs w:val="24"/>
        </w:rPr>
        <w:t xml:space="preserve">6.8 </w:t>
      </w:r>
      <w:r w:rsidR="00A703F3" w:rsidRPr="002C3C96">
        <w:rPr>
          <w:rFonts w:ascii="Times New Roman" w:hAnsi="Times New Roman" w:cs="Times New Roman"/>
          <w:b/>
          <w:iCs/>
          <w:sz w:val="24"/>
          <w:szCs w:val="24"/>
        </w:rPr>
        <w:t xml:space="preserve">Scale-Up </w:t>
      </w:r>
      <w:r w:rsidR="007C0475" w:rsidRPr="002C3C96">
        <w:rPr>
          <w:rFonts w:ascii="Times New Roman" w:hAnsi="Times New Roman" w:cs="Times New Roman"/>
          <w:b/>
          <w:iCs/>
          <w:sz w:val="24"/>
          <w:szCs w:val="24"/>
        </w:rPr>
        <w:t>of</w:t>
      </w:r>
      <w:r w:rsidR="007C0475">
        <w:rPr>
          <w:rFonts w:ascii="Times New Roman" w:hAnsi="Times New Roman" w:cs="Times New Roman"/>
          <w:b/>
          <w:iCs/>
          <w:sz w:val="24"/>
          <w:szCs w:val="24"/>
        </w:rPr>
        <w:t xml:space="preserve"> secondary metabolites production using bioreactors</w:t>
      </w:r>
    </w:p>
    <w:p w:rsidR="00A703F3" w:rsidRPr="004F18E4" w:rsidRDefault="00A703F3" w:rsidP="00A703F3">
      <w:pPr>
        <w:autoSpaceDE w:val="0"/>
        <w:autoSpaceDN w:val="0"/>
        <w:adjustRightInd w:val="0"/>
        <w:spacing w:after="0" w:line="276" w:lineRule="auto"/>
        <w:rPr>
          <w:rFonts w:ascii="Times New Roman" w:hAnsi="Times New Roman" w:cs="Times New Roman"/>
          <w:b/>
          <w:iCs/>
          <w:sz w:val="24"/>
          <w:szCs w:val="24"/>
        </w:rPr>
      </w:pPr>
    </w:p>
    <w:p w:rsidR="00A703F3" w:rsidRPr="00A31E96" w:rsidRDefault="00A703F3" w:rsidP="00A31E96">
      <w:pPr>
        <w:autoSpaceDE w:val="0"/>
        <w:autoSpaceDN w:val="0"/>
        <w:adjustRightInd w:val="0"/>
        <w:spacing w:after="0" w:line="276" w:lineRule="auto"/>
        <w:jc w:val="both"/>
        <w:rPr>
          <w:rFonts w:ascii="Times New Roman" w:hAnsi="Times New Roman" w:cs="Times New Roman"/>
          <w:sz w:val="24"/>
          <w:szCs w:val="24"/>
          <w:lang w:val="en-US"/>
        </w:rPr>
      </w:pPr>
      <w:r w:rsidRPr="004F18E4">
        <w:rPr>
          <w:rFonts w:ascii="Times New Roman" w:hAnsi="Times New Roman" w:cs="Times New Roman"/>
          <w:sz w:val="24"/>
          <w:szCs w:val="24"/>
          <w:lang w:val="en-US"/>
        </w:rPr>
        <w:tab/>
        <w:t>Bioreactor studies represent the final step that leads to a possible commercial production of secondary metabolites from plant cell cultures. This is an important phase as numerous problems arise when scaling up the work realized on Erlenmeyer flasks. For example growth is considerably modified when cells are cultivated in large tanks and the production of cell biomass remains a critical point for bioreactor productivity. This is mainly due to mass transfer limitations of oxygen and nutrients which cause cell sedimentation and death</w:t>
      </w:r>
      <w:r w:rsidRPr="004F18E4">
        <w:rPr>
          <w:rFonts w:ascii="Times New Roman" w:hAnsi="Times New Roman" w:cs="Times New Roman"/>
          <w:sz w:val="20"/>
          <w:szCs w:val="20"/>
          <w:lang w:val="en-US"/>
        </w:rPr>
        <w:t xml:space="preserve">. </w:t>
      </w:r>
      <w:r w:rsidRPr="004F18E4">
        <w:rPr>
          <w:rFonts w:ascii="Times New Roman" w:hAnsi="Times New Roman" w:cs="Times New Roman"/>
          <w:sz w:val="24"/>
          <w:szCs w:val="24"/>
          <w:lang w:val="en-US"/>
        </w:rPr>
        <w:t xml:space="preserve">Another strong limitation of growth is due to plant cell sensitiveness to shear stress which is responsible for extensive cell death. </w:t>
      </w:r>
      <w:r w:rsidRPr="004F18E4">
        <w:rPr>
          <w:rFonts w:ascii="Times New Roman" w:hAnsi="Times New Roman" w:cs="Times New Roman"/>
          <w:iCs/>
          <w:sz w:val="24"/>
          <w:szCs w:val="24"/>
        </w:rPr>
        <w:t>A wide variety of bioreactor designs have been tested and used for plant cell cultures. Stirred tank reactors, airlift reactors and bubble column reactors for cultivation of plant cells are simply extensions of microbial culture systems with some modifications</w:t>
      </w:r>
      <w:r w:rsidR="00A31E96">
        <w:rPr>
          <w:rFonts w:ascii="Times New Roman" w:hAnsi="Times New Roman" w:cs="Times New Roman"/>
          <w:iCs/>
          <w:sz w:val="24"/>
          <w:szCs w:val="24"/>
        </w:rPr>
        <w:t>.</w:t>
      </w:r>
      <w:r w:rsidR="00226E80">
        <w:rPr>
          <w:rFonts w:ascii="Times New Roman" w:hAnsi="Times New Roman" w:cs="Times New Roman"/>
          <w:iCs/>
          <w:sz w:val="24"/>
          <w:szCs w:val="24"/>
        </w:rPr>
        <w:t xml:space="preserve"> (Yue </w:t>
      </w:r>
      <w:r w:rsidR="00226E80" w:rsidRPr="00D92637">
        <w:rPr>
          <w:rFonts w:ascii="Times New Roman" w:hAnsi="Times New Roman" w:cs="Times New Roman"/>
          <w:i/>
          <w:iCs/>
          <w:sz w:val="24"/>
          <w:szCs w:val="24"/>
        </w:rPr>
        <w:t>et al</w:t>
      </w:r>
      <w:r w:rsidR="00226E80">
        <w:rPr>
          <w:rFonts w:ascii="Times New Roman" w:hAnsi="Times New Roman" w:cs="Times New Roman"/>
          <w:iCs/>
          <w:sz w:val="24"/>
          <w:szCs w:val="24"/>
        </w:rPr>
        <w:t>., 2014)</w:t>
      </w:r>
    </w:p>
    <w:p w:rsidR="00E53AAB" w:rsidRDefault="00E53AAB" w:rsidP="00E53AAB">
      <w:pPr>
        <w:autoSpaceDE w:val="0"/>
        <w:autoSpaceDN w:val="0"/>
        <w:adjustRightInd w:val="0"/>
        <w:spacing w:after="0" w:line="276" w:lineRule="auto"/>
        <w:rPr>
          <w:rFonts w:ascii="Times New Roman" w:hAnsi="Times New Roman" w:cs="Times New Roman"/>
          <w:sz w:val="24"/>
          <w:szCs w:val="24"/>
        </w:rPr>
      </w:pPr>
    </w:p>
    <w:p w:rsidR="00906219" w:rsidRDefault="00C46E64" w:rsidP="00E53AAB">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14:anchorId="758C3897" wp14:editId="1F63FEAE">
                <wp:simplePos x="0" y="0"/>
                <wp:positionH relativeFrom="column">
                  <wp:posOffset>3051371</wp:posOffset>
                </wp:positionH>
                <wp:positionV relativeFrom="paragraph">
                  <wp:posOffset>1457325</wp:posOffset>
                </wp:positionV>
                <wp:extent cx="384048" cy="371856"/>
                <wp:effectExtent l="0" t="0" r="16510" b="28575"/>
                <wp:wrapNone/>
                <wp:docPr id="55" name="Oval 55"/>
                <wp:cNvGraphicFramePr/>
                <a:graphic xmlns:a="http://schemas.openxmlformats.org/drawingml/2006/main">
                  <a:graphicData uri="http://schemas.microsoft.com/office/word/2010/wordprocessingShape">
                    <wps:wsp>
                      <wps:cNvSpPr/>
                      <wps:spPr>
                        <a:xfrm>
                          <a:off x="0" y="0"/>
                          <a:ext cx="384048" cy="371856"/>
                        </a:xfrm>
                        <a:prstGeom prst="ellipse">
                          <a:avLst/>
                        </a:prstGeom>
                      </wps:spPr>
                      <wps:style>
                        <a:lnRef idx="2">
                          <a:schemeClr val="dk1"/>
                        </a:lnRef>
                        <a:fillRef idx="1">
                          <a:schemeClr val="lt1"/>
                        </a:fillRef>
                        <a:effectRef idx="0">
                          <a:schemeClr val="dk1"/>
                        </a:effectRef>
                        <a:fontRef idx="minor">
                          <a:schemeClr val="dk1"/>
                        </a:fontRef>
                      </wps:style>
                      <wps:txbx>
                        <w:txbxContent>
                          <w:p w:rsidR="00FC2675" w:rsidRPr="00A31E96" w:rsidRDefault="00FC2675" w:rsidP="00A31E96">
                            <w:pPr>
                              <w:jc w:val="center"/>
                              <w:rPr>
                                <w:color w:val="0D0D0D" w:themeColor="text1" w:themeTint="F2"/>
                              </w:rPr>
                            </w:pPr>
                            <w:r>
                              <w:rPr>
                                <w:color w:val="0D0D0D" w:themeColor="text1" w:themeTint="F2"/>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C3897" id="Oval 55" o:spid="_x0000_s1059" style="position:absolute;margin-left:240.25pt;margin-top:114.75pt;width:30.25pt;height:29.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" fillcolor="white [3201]" strokecolor="black [3200]" strokeweight="1pt">
                <v:stroke joinstyle="miter"/>
                <v:textbox>
                  <w:txbxContent>
                    <w:p w:rsidR="00FC2675" w:rsidRPr="00A31E96" w:rsidRDefault="00FC2675" w:rsidP="00A31E96">
                      <w:pPr>
                        <w:jc w:val="center"/>
                        <w:rPr>
                          <w:color w:val="0D0D0D" w:themeColor="text1" w:themeTint="F2"/>
                        </w:rPr>
                      </w:pPr>
                      <w:proofErr w:type="gramStart"/>
                      <w:r>
                        <w:rPr>
                          <w:color w:val="0D0D0D" w:themeColor="text1" w:themeTint="F2"/>
                        </w:rPr>
                        <w:t>b</w:t>
                      </w:r>
                      <w:proofErr w:type="gramEnd"/>
                    </w:p>
                  </w:txbxContent>
                </v:textbox>
              </v:oval>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14:anchorId="6DCFEEEF" wp14:editId="5D0E4BBF">
                <wp:simplePos x="0" y="0"/>
                <wp:positionH relativeFrom="column">
                  <wp:posOffset>256833</wp:posOffset>
                </wp:positionH>
                <wp:positionV relativeFrom="paragraph">
                  <wp:posOffset>1457325</wp:posOffset>
                </wp:positionV>
                <wp:extent cx="408432" cy="402336"/>
                <wp:effectExtent l="0" t="0" r="10795" b="17145"/>
                <wp:wrapNone/>
                <wp:docPr id="53" name="Oval 53"/>
                <wp:cNvGraphicFramePr/>
                <a:graphic xmlns:a="http://schemas.openxmlformats.org/drawingml/2006/main">
                  <a:graphicData uri="http://schemas.microsoft.com/office/word/2010/wordprocessingShape">
                    <wps:wsp>
                      <wps:cNvSpPr/>
                      <wps:spPr>
                        <a:xfrm>
                          <a:off x="0" y="0"/>
                          <a:ext cx="408432" cy="402336"/>
                        </a:xfrm>
                        <a:prstGeom prst="ellipse">
                          <a:avLst/>
                        </a:prstGeom>
                      </wps:spPr>
                      <wps:style>
                        <a:lnRef idx="2">
                          <a:schemeClr val="dk1"/>
                        </a:lnRef>
                        <a:fillRef idx="1">
                          <a:schemeClr val="lt1"/>
                        </a:fillRef>
                        <a:effectRef idx="0">
                          <a:schemeClr val="dk1"/>
                        </a:effectRef>
                        <a:fontRef idx="minor">
                          <a:schemeClr val="dk1"/>
                        </a:fontRef>
                      </wps:style>
                      <wps:txbx>
                        <w:txbxContent>
                          <w:p w:rsidR="00FC2675" w:rsidRPr="00A31E96" w:rsidRDefault="00FC2675" w:rsidP="00A31E9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CFEEEF" id="Oval 53" o:spid="_x0000_s1060" style="position:absolute;margin-left:20.2pt;margin-top:114.75pt;width:32.15pt;height:31.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" fillcolor="white [3201]" strokecolor="black [3200]" strokeweight="1pt">
                <v:stroke joinstyle="miter"/>
                <v:textbox>
                  <w:txbxContent>
                    <w:p w:rsidR="00FC2675" w:rsidRPr="00A31E96" w:rsidRDefault="00FC2675" w:rsidP="00A31E96">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roofErr w:type="gramEnd"/>
                    </w:p>
                  </w:txbxContent>
                </v:textbox>
              </v:oval>
            </w:pict>
          </mc:Fallback>
        </mc:AlternateContent>
      </w:r>
      <w:r w:rsidR="00A31E96">
        <w:rPr>
          <w:rFonts w:ascii="Times New Roman" w:hAnsi="Times New Roman" w:cs="Times New Roman"/>
          <w:sz w:val="24"/>
          <w:szCs w:val="24"/>
        </w:rPr>
        <w:t xml:space="preserve">         </w:t>
      </w:r>
      <w:r w:rsidR="00906219">
        <w:rPr>
          <w:rFonts w:ascii="Times New Roman" w:hAnsi="Times New Roman" w:cs="Times New Roman"/>
          <w:noProof/>
          <w:sz w:val="24"/>
          <w:szCs w:val="24"/>
          <w:lang w:val="en-US"/>
        </w:rPr>
        <w:drawing>
          <wp:inline distT="0" distB="0" distL="0" distR="0" wp14:anchorId="2E816102">
            <wp:extent cx="2603040" cy="1964520"/>
            <wp:effectExtent l="0" t="0" r="698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8676" cy="1983868"/>
                    </a:xfrm>
                    <a:prstGeom prst="rect">
                      <a:avLst/>
                    </a:prstGeom>
                    <a:noFill/>
                  </pic:spPr>
                </pic:pic>
              </a:graphicData>
            </a:graphic>
          </wp:inline>
        </w:drawing>
      </w:r>
      <w:r w:rsidR="00906219">
        <w:rPr>
          <w:rFonts w:ascii="Times New Roman" w:hAnsi="Times New Roman" w:cs="Times New Roman"/>
          <w:sz w:val="24"/>
          <w:szCs w:val="24"/>
        </w:rPr>
        <w:t xml:space="preserve">      </w:t>
      </w:r>
      <w:r w:rsidR="00906219">
        <w:rPr>
          <w:rFonts w:ascii="Times New Roman" w:hAnsi="Times New Roman" w:cs="Times New Roman"/>
          <w:noProof/>
          <w:sz w:val="24"/>
          <w:szCs w:val="24"/>
          <w:lang w:val="en-US"/>
        </w:rPr>
        <w:drawing>
          <wp:inline distT="0" distB="0" distL="0" distR="0" wp14:anchorId="3CCFF6C7">
            <wp:extent cx="2412169" cy="1938666"/>
            <wp:effectExtent l="0" t="0" r="762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25893" cy="1949696"/>
                    </a:xfrm>
                    <a:prstGeom prst="rect">
                      <a:avLst/>
                    </a:prstGeom>
                    <a:noFill/>
                  </pic:spPr>
                </pic:pic>
              </a:graphicData>
            </a:graphic>
          </wp:inline>
        </w:drawing>
      </w:r>
    </w:p>
    <w:p w:rsidR="00893C2B" w:rsidRPr="005D4D44" w:rsidRDefault="00546CA7" w:rsidP="00D674E0">
      <w:pPr>
        <w:autoSpaceDE w:val="0"/>
        <w:autoSpaceDN w:val="0"/>
        <w:adjustRightInd w:val="0"/>
        <w:spacing w:after="0" w:line="276" w:lineRule="auto"/>
        <w:jc w:val="center"/>
        <w:rPr>
          <w:rFonts w:ascii="Times New Roman" w:hAnsi="Times New Roman" w:cs="Times New Roman"/>
          <w:b/>
          <w:sz w:val="24"/>
          <w:szCs w:val="24"/>
        </w:rPr>
      </w:pPr>
      <w:r w:rsidRPr="005D4D44">
        <w:rPr>
          <w:rFonts w:ascii="Times New Roman" w:hAnsi="Times New Roman" w:cs="Times New Roman"/>
          <w:b/>
          <w:sz w:val="24"/>
          <w:szCs w:val="24"/>
        </w:rPr>
        <w:t>Plate 11. Different types of b</w:t>
      </w:r>
      <w:r w:rsidR="00C46E64" w:rsidRPr="005D4D44">
        <w:rPr>
          <w:rFonts w:ascii="Times New Roman" w:hAnsi="Times New Roman" w:cs="Times New Roman"/>
          <w:b/>
          <w:sz w:val="24"/>
          <w:szCs w:val="24"/>
        </w:rPr>
        <w:t xml:space="preserve">ioreactors </w:t>
      </w:r>
      <w:r w:rsidR="00A31E96" w:rsidRPr="005D4D44">
        <w:rPr>
          <w:rFonts w:ascii="Times New Roman" w:hAnsi="Times New Roman" w:cs="Times New Roman"/>
          <w:b/>
          <w:sz w:val="24"/>
          <w:szCs w:val="24"/>
        </w:rPr>
        <w:t>a. b</w:t>
      </w:r>
      <w:r w:rsidR="00906219" w:rsidRPr="005D4D44">
        <w:rPr>
          <w:rFonts w:ascii="Times New Roman" w:hAnsi="Times New Roman" w:cs="Times New Roman"/>
          <w:b/>
          <w:sz w:val="24"/>
          <w:szCs w:val="24"/>
        </w:rPr>
        <w:t xml:space="preserve">alloon type airlift bioreactors </w:t>
      </w:r>
      <w:r w:rsidR="00A31E96" w:rsidRPr="005D4D44">
        <w:rPr>
          <w:rFonts w:ascii="Times New Roman" w:hAnsi="Times New Roman" w:cs="Times New Roman"/>
          <w:b/>
          <w:sz w:val="24"/>
          <w:szCs w:val="24"/>
        </w:rPr>
        <w:t xml:space="preserve">b. drum type airlift </w:t>
      </w:r>
      <w:r w:rsidR="00906219" w:rsidRPr="005D4D44">
        <w:rPr>
          <w:rFonts w:ascii="Times New Roman" w:hAnsi="Times New Roman" w:cs="Times New Roman"/>
          <w:b/>
          <w:sz w:val="24"/>
          <w:szCs w:val="24"/>
        </w:rPr>
        <w:t>bioreactor</w:t>
      </w:r>
    </w:p>
    <w:p w:rsidR="009D4367" w:rsidRDefault="009D4367" w:rsidP="00E53AAB">
      <w:pPr>
        <w:autoSpaceDE w:val="0"/>
        <w:autoSpaceDN w:val="0"/>
        <w:adjustRightInd w:val="0"/>
        <w:spacing w:after="0" w:line="276" w:lineRule="auto"/>
        <w:rPr>
          <w:rFonts w:ascii="Times New Roman" w:hAnsi="Times New Roman" w:cs="Times New Roman"/>
          <w:sz w:val="24"/>
          <w:szCs w:val="24"/>
        </w:rPr>
      </w:pPr>
    </w:p>
    <w:tbl>
      <w:tblPr>
        <w:tblStyle w:val="TableGrid"/>
        <w:tblW w:w="9209" w:type="dxa"/>
        <w:tblLook w:val="04A0" w:firstRow="1" w:lastRow="0" w:firstColumn="1" w:lastColumn="0" w:noHBand="0" w:noVBand="1"/>
      </w:tblPr>
      <w:tblGrid>
        <w:gridCol w:w="2254"/>
        <w:gridCol w:w="3515"/>
        <w:gridCol w:w="3440"/>
      </w:tblGrid>
      <w:tr w:rsidR="00093852" w:rsidTr="00E73203">
        <w:tc>
          <w:tcPr>
            <w:tcW w:w="2254" w:type="dxa"/>
          </w:tcPr>
          <w:p w:rsidR="009D4367" w:rsidRPr="00D92637" w:rsidRDefault="009D4367" w:rsidP="009D4367">
            <w:pPr>
              <w:autoSpaceDE w:val="0"/>
              <w:autoSpaceDN w:val="0"/>
              <w:adjustRightInd w:val="0"/>
              <w:spacing w:line="276" w:lineRule="auto"/>
              <w:rPr>
                <w:rFonts w:ascii="Times New Roman" w:hAnsi="Times New Roman" w:cs="Times New Roman"/>
                <w:b/>
                <w:sz w:val="24"/>
                <w:szCs w:val="24"/>
              </w:rPr>
            </w:pPr>
            <w:r w:rsidRPr="00D92637">
              <w:rPr>
                <w:rFonts w:ascii="Times New Roman" w:hAnsi="Times New Roman" w:cs="Times New Roman"/>
                <w:b/>
                <w:sz w:val="24"/>
                <w:szCs w:val="24"/>
              </w:rPr>
              <w:t>Reactor type</w:t>
            </w:r>
            <w:r w:rsidRPr="00D92637">
              <w:rPr>
                <w:rFonts w:ascii="Times New Roman" w:hAnsi="Times New Roman" w:cs="Times New Roman"/>
                <w:b/>
                <w:sz w:val="24"/>
                <w:szCs w:val="24"/>
              </w:rPr>
              <w:tab/>
            </w:r>
            <w:r w:rsidRPr="00D92637">
              <w:rPr>
                <w:rFonts w:ascii="Times New Roman" w:hAnsi="Times New Roman" w:cs="Times New Roman"/>
                <w:b/>
                <w:sz w:val="24"/>
                <w:szCs w:val="24"/>
              </w:rPr>
              <w:tab/>
            </w:r>
          </w:p>
        </w:tc>
        <w:tc>
          <w:tcPr>
            <w:tcW w:w="3515" w:type="dxa"/>
          </w:tcPr>
          <w:p w:rsidR="009D4367" w:rsidRPr="00D92637" w:rsidRDefault="009D4367" w:rsidP="00E53AAB">
            <w:pPr>
              <w:autoSpaceDE w:val="0"/>
              <w:autoSpaceDN w:val="0"/>
              <w:adjustRightInd w:val="0"/>
              <w:spacing w:line="276" w:lineRule="auto"/>
              <w:rPr>
                <w:rFonts w:ascii="Times New Roman" w:hAnsi="Times New Roman" w:cs="Times New Roman"/>
                <w:b/>
                <w:sz w:val="24"/>
                <w:szCs w:val="24"/>
              </w:rPr>
            </w:pPr>
            <w:r w:rsidRPr="00D92637">
              <w:rPr>
                <w:rFonts w:ascii="Times New Roman" w:hAnsi="Times New Roman" w:cs="Times New Roman"/>
                <w:b/>
                <w:sz w:val="24"/>
                <w:szCs w:val="24"/>
              </w:rPr>
              <w:t>Plant species</w:t>
            </w:r>
          </w:p>
        </w:tc>
        <w:tc>
          <w:tcPr>
            <w:tcW w:w="3440" w:type="dxa"/>
          </w:tcPr>
          <w:p w:rsidR="009D4367" w:rsidRPr="00D92637" w:rsidRDefault="009D4367" w:rsidP="00E53AAB">
            <w:pPr>
              <w:autoSpaceDE w:val="0"/>
              <w:autoSpaceDN w:val="0"/>
              <w:adjustRightInd w:val="0"/>
              <w:spacing w:line="276" w:lineRule="auto"/>
              <w:rPr>
                <w:rFonts w:ascii="Times New Roman" w:hAnsi="Times New Roman" w:cs="Times New Roman"/>
                <w:b/>
                <w:sz w:val="24"/>
                <w:szCs w:val="24"/>
              </w:rPr>
            </w:pPr>
            <w:r w:rsidRPr="00D92637">
              <w:rPr>
                <w:rFonts w:ascii="Times New Roman" w:hAnsi="Times New Roman" w:cs="Times New Roman"/>
                <w:b/>
                <w:sz w:val="24"/>
                <w:szCs w:val="24"/>
              </w:rPr>
              <w:t>Reference</w:t>
            </w:r>
          </w:p>
        </w:tc>
      </w:tr>
      <w:tr w:rsidR="00093852" w:rsidTr="00E73203">
        <w:tc>
          <w:tcPr>
            <w:tcW w:w="2254" w:type="dxa"/>
          </w:tcPr>
          <w:p w:rsidR="00A31E96" w:rsidRPr="009D4367" w:rsidRDefault="00A31E96" w:rsidP="009D436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Airlift </w:t>
            </w:r>
          </w:p>
        </w:tc>
        <w:tc>
          <w:tcPr>
            <w:tcW w:w="3515" w:type="dxa"/>
          </w:tcPr>
          <w:p w:rsidR="00A31E96" w:rsidRPr="00093852" w:rsidRDefault="00A31E96" w:rsidP="00E53AAB">
            <w:pPr>
              <w:autoSpaceDE w:val="0"/>
              <w:autoSpaceDN w:val="0"/>
              <w:adjustRightInd w:val="0"/>
              <w:spacing w:line="276" w:lineRule="auto"/>
              <w:rPr>
                <w:rFonts w:ascii="Times New Roman" w:hAnsi="Times New Roman" w:cs="Times New Roman"/>
                <w:i/>
                <w:sz w:val="24"/>
                <w:szCs w:val="24"/>
              </w:rPr>
            </w:pPr>
            <w:r w:rsidRPr="00093852">
              <w:rPr>
                <w:rFonts w:ascii="Times New Roman" w:hAnsi="Times New Roman" w:cs="Times New Roman"/>
                <w:i/>
                <w:sz w:val="24"/>
                <w:szCs w:val="24"/>
              </w:rPr>
              <w:t>Panax ginseng</w:t>
            </w:r>
          </w:p>
        </w:tc>
        <w:tc>
          <w:tcPr>
            <w:tcW w:w="3440" w:type="dxa"/>
          </w:tcPr>
          <w:p w:rsidR="00A31E96" w:rsidRPr="009D4367" w:rsidRDefault="00A31E96" w:rsidP="00E53AAB">
            <w:pPr>
              <w:autoSpaceDE w:val="0"/>
              <w:autoSpaceDN w:val="0"/>
              <w:adjustRightInd w:val="0"/>
              <w:spacing w:line="276" w:lineRule="auto"/>
              <w:rPr>
                <w:rFonts w:ascii="Times New Roman" w:hAnsi="Times New Roman" w:cs="Times New Roman"/>
                <w:sz w:val="24"/>
                <w:szCs w:val="24"/>
              </w:rPr>
            </w:pPr>
            <w:r w:rsidRPr="00A31E96">
              <w:rPr>
                <w:rFonts w:ascii="Times New Roman" w:hAnsi="Times New Roman" w:cs="Times New Roman"/>
                <w:sz w:val="24"/>
                <w:szCs w:val="24"/>
              </w:rPr>
              <w:t>Thanah et al., 2014</w:t>
            </w:r>
          </w:p>
        </w:tc>
      </w:tr>
      <w:tr w:rsidR="00093852" w:rsidTr="00E73203">
        <w:trPr>
          <w:trHeight w:val="370"/>
        </w:trPr>
        <w:tc>
          <w:tcPr>
            <w:tcW w:w="2254" w:type="dxa"/>
          </w:tcPr>
          <w:p w:rsidR="009D4367" w:rsidRDefault="00E73203" w:rsidP="009D436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Stirred tank</w:t>
            </w:r>
            <w:r>
              <w:rPr>
                <w:rFonts w:ascii="Times New Roman" w:hAnsi="Times New Roman" w:cs="Times New Roman"/>
                <w:sz w:val="24"/>
                <w:szCs w:val="24"/>
              </w:rPr>
              <w:tab/>
            </w:r>
          </w:p>
        </w:tc>
        <w:tc>
          <w:tcPr>
            <w:tcW w:w="3515" w:type="dxa"/>
          </w:tcPr>
          <w:p w:rsidR="009D4367" w:rsidRPr="00093852" w:rsidRDefault="009D4367" w:rsidP="00E53AAB">
            <w:pPr>
              <w:autoSpaceDE w:val="0"/>
              <w:autoSpaceDN w:val="0"/>
              <w:adjustRightInd w:val="0"/>
              <w:spacing w:line="276" w:lineRule="auto"/>
              <w:rPr>
                <w:rFonts w:ascii="Times New Roman" w:hAnsi="Times New Roman" w:cs="Times New Roman"/>
                <w:i/>
                <w:sz w:val="24"/>
                <w:szCs w:val="24"/>
              </w:rPr>
            </w:pPr>
            <w:r w:rsidRPr="00093852">
              <w:rPr>
                <w:rFonts w:ascii="Times New Roman" w:hAnsi="Times New Roman" w:cs="Times New Roman"/>
                <w:i/>
                <w:sz w:val="24"/>
                <w:szCs w:val="24"/>
              </w:rPr>
              <w:t>Cath</w:t>
            </w:r>
            <w:r w:rsidR="00093852" w:rsidRPr="00093852">
              <w:rPr>
                <w:rFonts w:ascii="Times New Roman" w:hAnsi="Times New Roman" w:cs="Times New Roman"/>
                <w:i/>
                <w:sz w:val="24"/>
                <w:szCs w:val="24"/>
              </w:rPr>
              <w:t>aranthus r</w:t>
            </w:r>
            <w:r w:rsidRPr="00093852">
              <w:rPr>
                <w:rFonts w:ascii="Times New Roman" w:hAnsi="Times New Roman" w:cs="Times New Roman"/>
                <w:i/>
                <w:sz w:val="24"/>
                <w:szCs w:val="24"/>
              </w:rPr>
              <w:t>oseus</w:t>
            </w:r>
          </w:p>
        </w:tc>
        <w:tc>
          <w:tcPr>
            <w:tcW w:w="3440" w:type="dxa"/>
          </w:tcPr>
          <w:p w:rsidR="009D4367" w:rsidRDefault="009D4367" w:rsidP="00E53AAB">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Drapeau </w:t>
            </w:r>
            <w:r w:rsidRPr="009D4367">
              <w:rPr>
                <w:rFonts w:ascii="Times New Roman" w:hAnsi="Times New Roman" w:cs="Times New Roman"/>
                <w:i/>
                <w:sz w:val="24"/>
                <w:szCs w:val="24"/>
              </w:rPr>
              <w:t>et al</w:t>
            </w:r>
            <w:r>
              <w:rPr>
                <w:rFonts w:ascii="Times New Roman" w:hAnsi="Times New Roman" w:cs="Times New Roman"/>
                <w:sz w:val="24"/>
                <w:szCs w:val="24"/>
              </w:rPr>
              <w:t>., 1986</w:t>
            </w:r>
          </w:p>
        </w:tc>
      </w:tr>
      <w:tr w:rsidR="00093852" w:rsidTr="00E73203">
        <w:tc>
          <w:tcPr>
            <w:tcW w:w="2254" w:type="dxa"/>
          </w:tcPr>
          <w:p w:rsidR="009D4367" w:rsidRDefault="00DB2189" w:rsidP="009D4367">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Bubble column</w:t>
            </w:r>
          </w:p>
        </w:tc>
        <w:tc>
          <w:tcPr>
            <w:tcW w:w="3515" w:type="dxa"/>
          </w:tcPr>
          <w:p w:rsidR="009D4367" w:rsidRPr="00093852" w:rsidRDefault="00093852" w:rsidP="00E53AAB">
            <w:pPr>
              <w:autoSpaceDE w:val="0"/>
              <w:autoSpaceDN w:val="0"/>
              <w:adjustRightInd w:val="0"/>
              <w:spacing w:line="276" w:lineRule="auto"/>
              <w:rPr>
                <w:rFonts w:ascii="Times New Roman" w:hAnsi="Times New Roman" w:cs="Times New Roman"/>
                <w:i/>
                <w:sz w:val="24"/>
                <w:szCs w:val="24"/>
              </w:rPr>
            </w:pPr>
            <w:r w:rsidRPr="00093852">
              <w:rPr>
                <w:rFonts w:ascii="Times New Roman" w:hAnsi="Times New Roman" w:cs="Times New Roman"/>
                <w:i/>
                <w:sz w:val="24"/>
                <w:szCs w:val="24"/>
              </w:rPr>
              <w:t>Nicotiana</w:t>
            </w:r>
            <w:r w:rsidR="009D4367" w:rsidRPr="00093852">
              <w:rPr>
                <w:rFonts w:ascii="Times New Roman" w:hAnsi="Times New Roman" w:cs="Times New Roman"/>
                <w:i/>
                <w:sz w:val="24"/>
                <w:szCs w:val="24"/>
              </w:rPr>
              <w:t xml:space="preserve"> tabacum</w:t>
            </w:r>
          </w:p>
        </w:tc>
        <w:tc>
          <w:tcPr>
            <w:tcW w:w="3440" w:type="dxa"/>
          </w:tcPr>
          <w:p w:rsidR="009D4367" w:rsidRDefault="009D4367" w:rsidP="00E53AAB">
            <w:pPr>
              <w:autoSpaceDE w:val="0"/>
              <w:autoSpaceDN w:val="0"/>
              <w:adjustRightInd w:val="0"/>
              <w:spacing w:line="276" w:lineRule="auto"/>
              <w:rPr>
                <w:rFonts w:ascii="Times New Roman" w:hAnsi="Times New Roman" w:cs="Times New Roman"/>
                <w:sz w:val="24"/>
                <w:szCs w:val="24"/>
              </w:rPr>
            </w:pPr>
            <w:r w:rsidRPr="009D4367">
              <w:rPr>
                <w:rFonts w:ascii="Times New Roman" w:hAnsi="Times New Roman" w:cs="Times New Roman"/>
                <w:sz w:val="24"/>
                <w:szCs w:val="24"/>
              </w:rPr>
              <w:t xml:space="preserve">Noguchi </w:t>
            </w:r>
            <w:r w:rsidRPr="00AC677E">
              <w:rPr>
                <w:rFonts w:ascii="Times New Roman" w:hAnsi="Times New Roman" w:cs="Times New Roman"/>
                <w:i/>
                <w:sz w:val="24"/>
                <w:szCs w:val="24"/>
              </w:rPr>
              <w:t>et al</w:t>
            </w:r>
            <w:r w:rsidRPr="009D4367">
              <w:rPr>
                <w:rFonts w:ascii="Times New Roman" w:hAnsi="Times New Roman" w:cs="Times New Roman"/>
                <w:sz w:val="24"/>
                <w:szCs w:val="24"/>
              </w:rPr>
              <w:t>. (1977)</w:t>
            </w:r>
          </w:p>
        </w:tc>
      </w:tr>
      <w:tr w:rsidR="00093852" w:rsidTr="00E73203">
        <w:tc>
          <w:tcPr>
            <w:tcW w:w="2254" w:type="dxa"/>
          </w:tcPr>
          <w:p w:rsidR="009D4367" w:rsidRDefault="00893C2B" w:rsidP="00893C2B">
            <w:pPr>
              <w:autoSpaceDE w:val="0"/>
              <w:autoSpaceDN w:val="0"/>
              <w:adjustRightInd w:val="0"/>
              <w:spacing w:line="276" w:lineRule="auto"/>
              <w:rPr>
                <w:rFonts w:ascii="Times New Roman" w:hAnsi="Times New Roman" w:cs="Times New Roman"/>
                <w:sz w:val="24"/>
                <w:szCs w:val="24"/>
              </w:rPr>
            </w:pPr>
            <w:r w:rsidRPr="00893C2B">
              <w:rPr>
                <w:rFonts w:ascii="Times New Roman" w:hAnsi="Times New Roman" w:cs="Times New Roman"/>
                <w:sz w:val="24"/>
                <w:szCs w:val="24"/>
              </w:rPr>
              <w:t>Fluidized bed</w:t>
            </w:r>
            <w:r w:rsidRPr="00893C2B">
              <w:rPr>
                <w:rFonts w:ascii="Times New Roman" w:hAnsi="Times New Roman" w:cs="Times New Roman"/>
                <w:sz w:val="24"/>
                <w:szCs w:val="24"/>
              </w:rPr>
              <w:tab/>
            </w:r>
          </w:p>
        </w:tc>
        <w:tc>
          <w:tcPr>
            <w:tcW w:w="3515" w:type="dxa"/>
          </w:tcPr>
          <w:p w:rsidR="009D4367" w:rsidRPr="00093852" w:rsidRDefault="00893C2B" w:rsidP="00E53AAB">
            <w:pPr>
              <w:autoSpaceDE w:val="0"/>
              <w:autoSpaceDN w:val="0"/>
              <w:adjustRightInd w:val="0"/>
              <w:spacing w:line="276" w:lineRule="auto"/>
              <w:rPr>
                <w:rFonts w:ascii="Times New Roman" w:hAnsi="Times New Roman" w:cs="Times New Roman"/>
                <w:i/>
                <w:sz w:val="24"/>
                <w:szCs w:val="24"/>
              </w:rPr>
            </w:pPr>
            <w:r w:rsidRPr="00093852">
              <w:rPr>
                <w:rFonts w:ascii="Times New Roman" w:hAnsi="Times New Roman" w:cs="Times New Roman"/>
                <w:i/>
                <w:sz w:val="24"/>
                <w:szCs w:val="24"/>
              </w:rPr>
              <w:t>Cath</w:t>
            </w:r>
            <w:r w:rsidR="00093852" w:rsidRPr="00093852">
              <w:rPr>
                <w:rFonts w:ascii="Times New Roman" w:hAnsi="Times New Roman" w:cs="Times New Roman"/>
                <w:i/>
                <w:sz w:val="24"/>
                <w:szCs w:val="24"/>
              </w:rPr>
              <w:t>aranthus r</w:t>
            </w:r>
            <w:r w:rsidRPr="00093852">
              <w:rPr>
                <w:rFonts w:ascii="Times New Roman" w:hAnsi="Times New Roman" w:cs="Times New Roman"/>
                <w:i/>
                <w:sz w:val="24"/>
                <w:szCs w:val="24"/>
              </w:rPr>
              <w:t>oseus</w:t>
            </w:r>
          </w:p>
        </w:tc>
        <w:tc>
          <w:tcPr>
            <w:tcW w:w="3440" w:type="dxa"/>
          </w:tcPr>
          <w:p w:rsidR="009D4367" w:rsidRDefault="00893C2B" w:rsidP="00E53AAB">
            <w:pPr>
              <w:autoSpaceDE w:val="0"/>
              <w:autoSpaceDN w:val="0"/>
              <w:adjustRightInd w:val="0"/>
              <w:spacing w:line="276" w:lineRule="auto"/>
              <w:rPr>
                <w:rFonts w:ascii="Times New Roman" w:hAnsi="Times New Roman" w:cs="Times New Roman"/>
                <w:sz w:val="24"/>
                <w:szCs w:val="24"/>
              </w:rPr>
            </w:pPr>
            <w:r w:rsidRPr="00893C2B">
              <w:rPr>
                <w:rFonts w:ascii="Times New Roman" w:hAnsi="Times New Roman" w:cs="Times New Roman"/>
                <w:sz w:val="24"/>
                <w:szCs w:val="24"/>
              </w:rPr>
              <w:t xml:space="preserve">Morris </w:t>
            </w:r>
            <w:r w:rsidRPr="00AC677E">
              <w:rPr>
                <w:rFonts w:ascii="Times New Roman" w:hAnsi="Times New Roman" w:cs="Times New Roman"/>
                <w:i/>
                <w:sz w:val="24"/>
                <w:szCs w:val="24"/>
              </w:rPr>
              <w:t>et al</w:t>
            </w:r>
            <w:r w:rsidRPr="00893C2B">
              <w:rPr>
                <w:rFonts w:ascii="Times New Roman" w:hAnsi="Times New Roman" w:cs="Times New Roman"/>
                <w:sz w:val="24"/>
                <w:szCs w:val="24"/>
              </w:rPr>
              <w:t>. (1984)</w:t>
            </w:r>
          </w:p>
        </w:tc>
      </w:tr>
      <w:tr w:rsidR="00093852" w:rsidTr="00E73203">
        <w:trPr>
          <w:trHeight w:val="361"/>
        </w:trPr>
        <w:tc>
          <w:tcPr>
            <w:tcW w:w="2254" w:type="dxa"/>
          </w:tcPr>
          <w:p w:rsidR="009D4367" w:rsidRDefault="00DB2189" w:rsidP="00893C2B">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Stirred tank</w:t>
            </w:r>
            <w:r>
              <w:rPr>
                <w:rFonts w:ascii="Times New Roman" w:hAnsi="Times New Roman" w:cs="Times New Roman"/>
                <w:sz w:val="24"/>
                <w:szCs w:val="24"/>
              </w:rPr>
              <w:tab/>
            </w:r>
          </w:p>
        </w:tc>
        <w:tc>
          <w:tcPr>
            <w:tcW w:w="3515" w:type="dxa"/>
          </w:tcPr>
          <w:p w:rsidR="009D4367" w:rsidRPr="007033E7" w:rsidRDefault="00093852" w:rsidP="00E53AAB">
            <w:pPr>
              <w:autoSpaceDE w:val="0"/>
              <w:autoSpaceDN w:val="0"/>
              <w:adjustRightInd w:val="0"/>
              <w:spacing w:line="276" w:lineRule="auto"/>
              <w:rPr>
                <w:rFonts w:ascii="Times New Roman" w:hAnsi="Times New Roman" w:cs="Times New Roman"/>
                <w:i/>
                <w:sz w:val="24"/>
                <w:szCs w:val="24"/>
              </w:rPr>
            </w:pPr>
            <w:r w:rsidRPr="007033E7">
              <w:rPr>
                <w:rFonts w:ascii="Times New Roman" w:hAnsi="Times New Roman" w:cs="Times New Roman"/>
                <w:i/>
                <w:sz w:val="24"/>
                <w:szCs w:val="24"/>
              </w:rPr>
              <w:t xml:space="preserve">Nicotiana </w:t>
            </w:r>
            <w:r w:rsidR="00893C2B" w:rsidRPr="007033E7">
              <w:rPr>
                <w:rFonts w:ascii="Times New Roman" w:hAnsi="Times New Roman" w:cs="Times New Roman"/>
                <w:i/>
                <w:sz w:val="24"/>
                <w:szCs w:val="24"/>
              </w:rPr>
              <w:t>tabacum</w:t>
            </w:r>
          </w:p>
        </w:tc>
        <w:tc>
          <w:tcPr>
            <w:tcW w:w="3440" w:type="dxa"/>
          </w:tcPr>
          <w:p w:rsidR="009D4367" w:rsidRDefault="00893C2B" w:rsidP="00E53AAB">
            <w:pPr>
              <w:autoSpaceDE w:val="0"/>
              <w:autoSpaceDN w:val="0"/>
              <w:adjustRightInd w:val="0"/>
              <w:spacing w:line="276" w:lineRule="auto"/>
              <w:rPr>
                <w:rFonts w:ascii="Times New Roman" w:hAnsi="Times New Roman" w:cs="Times New Roman"/>
                <w:sz w:val="24"/>
                <w:szCs w:val="24"/>
              </w:rPr>
            </w:pPr>
            <w:r w:rsidRPr="00893C2B">
              <w:rPr>
                <w:rFonts w:ascii="Times New Roman" w:hAnsi="Times New Roman" w:cs="Times New Roman"/>
                <w:sz w:val="24"/>
                <w:szCs w:val="24"/>
              </w:rPr>
              <w:t xml:space="preserve">Kato </w:t>
            </w:r>
            <w:r w:rsidRPr="00AC677E">
              <w:rPr>
                <w:rFonts w:ascii="Times New Roman" w:hAnsi="Times New Roman" w:cs="Times New Roman"/>
                <w:i/>
                <w:sz w:val="24"/>
                <w:szCs w:val="24"/>
              </w:rPr>
              <w:t>et al</w:t>
            </w:r>
            <w:r w:rsidRPr="00893C2B">
              <w:rPr>
                <w:rFonts w:ascii="Times New Roman" w:hAnsi="Times New Roman" w:cs="Times New Roman"/>
                <w:sz w:val="24"/>
                <w:szCs w:val="24"/>
              </w:rPr>
              <w:t>. (1977)</w:t>
            </w:r>
          </w:p>
        </w:tc>
      </w:tr>
      <w:tr w:rsidR="00093852" w:rsidRPr="00893C2B" w:rsidTr="00E73203">
        <w:trPr>
          <w:trHeight w:val="377"/>
        </w:trPr>
        <w:tc>
          <w:tcPr>
            <w:tcW w:w="2254" w:type="dxa"/>
            <w:hideMark/>
          </w:tcPr>
          <w:p w:rsidR="00893C2B" w:rsidRPr="00893C2B" w:rsidRDefault="00893C2B" w:rsidP="00893C2B">
            <w:pPr>
              <w:rPr>
                <w:rFonts w:ascii="Times New Roman" w:eastAsia="Times New Roman" w:hAnsi="Times New Roman" w:cs="Times New Roman"/>
                <w:color w:val="2E2E2E"/>
                <w:sz w:val="24"/>
                <w:szCs w:val="24"/>
                <w:lang w:val="en-US"/>
              </w:rPr>
            </w:pPr>
            <w:r w:rsidRPr="00893C2B">
              <w:rPr>
                <w:rFonts w:ascii="Times New Roman" w:eastAsia="Times New Roman" w:hAnsi="Times New Roman" w:cs="Times New Roman"/>
                <w:color w:val="2E2E2E"/>
                <w:sz w:val="24"/>
                <w:szCs w:val="24"/>
                <w:lang w:val="en-US"/>
              </w:rPr>
              <w:t>Airlift stirred</w:t>
            </w:r>
          </w:p>
        </w:tc>
        <w:tc>
          <w:tcPr>
            <w:tcW w:w="3515" w:type="dxa"/>
            <w:hideMark/>
          </w:tcPr>
          <w:p w:rsidR="00893C2B" w:rsidRPr="00893C2B" w:rsidRDefault="005D4D44" w:rsidP="00893C2B">
            <w:pPr>
              <w:rPr>
                <w:rFonts w:ascii="Times New Roman" w:eastAsia="Times New Roman" w:hAnsi="Times New Roman" w:cs="Times New Roman"/>
                <w:color w:val="2E2E2E"/>
                <w:sz w:val="24"/>
                <w:szCs w:val="24"/>
                <w:lang w:val="en-US"/>
              </w:rPr>
            </w:pPr>
            <w:r>
              <w:rPr>
                <w:rFonts w:ascii="Times New Roman" w:eastAsia="Times New Roman" w:hAnsi="Times New Roman" w:cs="Times New Roman"/>
                <w:i/>
                <w:iCs/>
                <w:color w:val="2E2E2E"/>
                <w:sz w:val="24"/>
                <w:szCs w:val="24"/>
                <w:lang w:val="en-US"/>
              </w:rPr>
              <w:t>Morinda</w:t>
            </w:r>
            <w:r w:rsidR="00893C2B" w:rsidRPr="00893C2B">
              <w:rPr>
                <w:rFonts w:ascii="Times New Roman" w:eastAsia="Times New Roman" w:hAnsi="Times New Roman" w:cs="Times New Roman"/>
                <w:i/>
                <w:iCs/>
                <w:color w:val="2E2E2E"/>
                <w:sz w:val="24"/>
                <w:szCs w:val="24"/>
                <w:lang w:val="en-US"/>
              </w:rPr>
              <w:t xml:space="preserve"> citrifolia</w:t>
            </w:r>
          </w:p>
        </w:tc>
        <w:bookmarkStart w:id="1" w:name="bBIB363"/>
        <w:tc>
          <w:tcPr>
            <w:tcW w:w="3440" w:type="dxa"/>
            <w:hideMark/>
          </w:tcPr>
          <w:p w:rsidR="00893C2B" w:rsidRPr="00893C2B" w:rsidRDefault="00893C2B" w:rsidP="00893C2B">
            <w:pPr>
              <w:rPr>
                <w:rFonts w:ascii="Times New Roman" w:eastAsia="Times New Roman" w:hAnsi="Times New Roman" w:cs="Times New Roman"/>
                <w:color w:val="2E2E2E"/>
                <w:sz w:val="24"/>
                <w:szCs w:val="24"/>
                <w:lang w:val="en-US"/>
              </w:rPr>
            </w:pPr>
            <w:r w:rsidRPr="00893C2B">
              <w:rPr>
                <w:rFonts w:ascii="Times New Roman" w:eastAsia="Times New Roman" w:hAnsi="Times New Roman" w:cs="Times New Roman"/>
                <w:color w:val="0D0D0D" w:themeColor="text1" w:themeTint="F2"/>
                <w:sz w:val="24"/>
                <w:szCs w:val="24"/>
                <w:lang w:val="en-US"/>
              </w:rPr>
              <w:fldChar w:fldCharType="begin"/>
            </w:r>
            <w:r w:rsidRPr="00893C2B">
              <w:rPr>
                <w:rFonts w:ascii="Times New Roman" w:eastAsia="Times New Roman" w:hAnsi="Times New Roman" w:cs="Times New Roman"/>
                <w:color w:val="0D0D0D" w:themeColor="text1" w:themeTint="F2"/>
                <w:sz w:val="24"/>
                <w:szCs w:val="24"/>
                <w:lang w:val="en-US"/>
              </w:rPr>
              <w:instrText xml:space="preserve"> HYPERLINK "https://www.sciencedirect.com/science/article/pii/S0734975002000071" \l "BIB363" </w:instrText>
            </w:r>
            <w:r w:rsidRPr="00893C2B">
              <w:rPr>
                <w:rFonts w:ascii="Times New Roman" w:eastAsia="Times New Roman" w:hAnsi="Times New Roman" w:cs="Times New Roman"/>
                <w:color w:val="0D0D0D" w:themeColor="text1" w:themeTint="F2"/>
                <w:sz w:val="24"/>
                <w:szCs w:val="24"/>
                <w:lang w:val="en-US"/>
              </w:rPr>
              <w:fldChar w:fldCharType="separate"/>
            </w:r>
            <w:r w:rsidRPr="00893C2B">
              <w:rPr>
                <w:rFonts w:ascii="Times New Roman" w:eastAsia="Times New Roman" w:hAnsi="Times New Roman" w:cs="Times New Roman"/>
                <w:color w:val="0D0D0D" w:themeColor="text1" w:themeTint="F2"/>
                <w:sz w:val="24"/>
                <w:szCs w:val="24"/>
                <w:lang w:val="en-US"/>
              </w:rPr>
              <w:t>Wag</w:t>
            </w:r>
            <w:r w:rsidR="00A31E96">
              <w:rPr>
                <w:rFonts w:ascii="Times New Roman" w:eastAsia="Times New Roman" w:hAnsi="Times New Roman" w:cs="Times New Roman"/>
                <w:color w:val="0D0D0D" w:themeColor="text1" w:themeTint="F2"/>
                <w:sz w:val="24"/>
                <w:szCs w:val="24"/>
                <w:lang w:val="en-US"/>
              </w:rPr>
              <w:t>ner and Vogelmann (1977</w:t>
            </w:r>
            <w:r w:rsidRPr="00893C2B">
              <w:rPr>
                <w:rFonts w:ascii="Times New Roman" w:eastAsia="Times New Roman" w:hAnsi="Times New Roman" w:cs="Times New Roman"/>
                <w:color w:val="0D0D0D" w:themeColor="text1" w:themeTint="F2"/>
                <w:sz w:val="24"/>
                <w:szCs w:val="24"/>
                <w:lang w:val="en-US"/>
              </w:rPr>
              <w:t>)</w:t>
            </w:r>
            <w:r w:rsidRPr="00893C2B">
              <w:rPr>
                <w:rFonts w:ascii="Times New Roman" w:eastAsia="Times New Roman" w:hAnsi="Times New Roman" w:cs="Times New Roman"/>
                <w:color w:val="0D0D0D" w:themeColor="text1" w:themeTint="F2"/>
                <w:sz w:val="24"/>
                <w:szCs w:val="24"/>
                <w:lang w:val="en-US"/>
              </w:rPr>
              <w:fldChar w:fldCharType="end"/>
            </w:r>
            <w:bookmarkEnd w:id="1"/>
          </w:p>
        </w:tc>
      </w:tr>
    </w:tbl>
    <w:p w:rsidR="00D92637" w:rsidRDefault="00D92637" w:rsidP="005D4D44">
      <w:pPr>
        <w:autoSpaceDE w:val="0"/>
        <w:autoSpaceDN w:val="0"/>
        <w:adjustRightInd w:val="0"/>
        <w:spacing w:after="0" w:line="276" w:lineRule="auto"/>
        <w:jc w:val="center"/>
        <w:rPr>
          <w:rFonts w:ascii="Times New Roman" w:hAnsi="Times New Roman" w:cs="Times New Roman"/>
          <w:sz w:val="24"/>
          <w:szCs w:val="24"/>
        </w:rPr>
      </w:pPr>
    </w:p>
    <w:p w:rsidR="00906219" w:rsidRPr="00D92637" w:rsidRDefault="00D674E0" w:rsidP="005D4D44">
      <w:pPr>
        <w:autoSpaceDE w:val="0"/>
        <w:autoSpaceDN w:val="0"/>
        <w:adjustRightInd w:val="0"/>
        <w:spacing w:after="0" w:line="276" w:lineRule="auto"/>
        <w:jc w:val="center"/>
        <w:rPr>
          <w:rFonts w:ascii="Times New Roman" w:hAnsi="Times New Roman" w:cs="Times New Roman"/>
          <w:b/>
          <w:sz w:val="24"/>
          <w:szCs w:val="24"/>
        </w:rPr>
      </w:pPr>
      <w:r w:rsidRPr="00D92637">
        <w:rPr>
          <w:rFonts w:ascii="Times New Roman" w:hAnsi="Times New Roman" w:cs="Times New Roman"/>
          <w:b/>
          <w:sz w:val="24"/>
          <w:szCs w:val="24"/>
        </w:rPr>
        <w:t>Table</w:t>
      </w:r>
      <w:r w:rsidR="00893C2B" w:rsidRPr="00D92637">
        <w:rPr>
          <w:rFonts w:ascii="Times New Roman" w:hAnsi="Times New Roman" w:cs="Times New Roman"/>
          <w:b/>
          <w:sz w:val="24"/>
          <w:szCs w:val="24"/>
        </w:rPr>
        <w:t xml:space="preserve"> </w:t>
      </w:r>
      <w:r w:rsidR="009A130A" w:rsidRPr="00D92637">
        <w:rPr>
          <w:rFonts w:ascii="Times New Roman" w:hAnsi="Times New Roman" w:cs="Times New Roman"/>
          <w:b/>
          <w:sz w:val="24"/>
          <w:szCs w:val="24"/>
        </w:rPr>
        <w:t xml:space="preserve">12. </w:t>
      </w:r>
      <w:r w:rsidR="00D92637" w:rsidRPr="00D92637">
        <w:rPr>
          <w:rFonts w:ascii="Times New Roman" w:hAnsi="Times New Roman" w:cs="Times New Roman"/>
          <w:b/>
          <w:sz w:val="24"/>
          <w:szCs w:val="24"/>
        </w:rPr>
        <w:t>Examples</w:t>
      </w:r>
      <w:r w:rsidR="00BA4957" w:rsidRPr="00D92637">
        <w:rPr>
          <w:rFonts w:ascii="Times New Roman" w:hAnsi="Times New Roman" w:cs="Times New Roman"/>
          <w:b/>
          <w:sz w:val="24"/>
          <w:szCs w:val="24"/>
        </w:rPr>
        <w:t xml:space="preserve"> of b</w:t>
      </w:r>
      <w:r w:rsidR="00893C2B" w:rsidRPr="00D92637">
        <w:rPr>
          <w:rFonts w:ascii="Times New Roman" w:hAnsi="Times New Roman" w:cs="Times New Roman"/>
          <w:b/>
          <w:sz w:val="24"/>
          <w:szCs w:val="24"/>
        </w:rPr>
        <w:t>ioreactor types used for plant cell cultures</w:t>
      </w:r>
    </w:p>
    <w:p w:rsidR="00D674E0" w:rsidRPr="004F18E4" w:rsidRDefault="00D674E0" w:rsidP="00E53AAB">
      <w:pPr>
        <w:autoSpaceDE w:val="0"/>
        <w:autoSpaceDN w:val="0"/>
        <w:adjustRightInd w:val="0"/>
        <w:spacing w:after="0" w:line="276" w:lineRule="auto"/>
        <w:rPr>
          <w:rFonts w:ascii="Times New Roman" w:hAnsi="Times New Roman" w:cs="Times New Roman"/>
          <w:sz w:val="24"/>
          <w:szCs w:val="24"/>
        </w:rPr>
      </w:pPr>
    </w:p>
    <w:p w:rsidR="004F18E4" w:rsidRPr="004F18E4" w:rsidRDefault="002C3C96" w:rsidP="004F18E4">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b/>
          <w:sz w:val="24"/>
          <w:szCs w:val="24"/>
        </w:rPr>
        <w:t xml:space="preserve">7. </w:t>
      </w:r>
      <w:r w:rsidR="004F18E4" w:rsidRPr="004F18E4">
        <w:rPr>
          <w:rFonts w:ascii="Times New Roman" w:hAnsi="Times New Roman" w:cs="Times New Roman"/>
          <w:b/>
          <w:sz w:val="24"/>
          <w:szCs w:val="24"/>
        </w:rPr>
        <w:t>Flow chart of general strategies followed for production of secondary metabolites from plant</w:t>
      </w:r>
      <w:r w:rsidR="004F18E4" w:rsidRPr="004F18E4">
        <w:rPr>
          <w:rFonts w:ascii="Times New Roman" w:hAnsi="Times New Roman" w:cs="Times New Roman"/>
          <w:sz w:val="24"/>
          <w:szCs w:val="24"/>
        </w:rPr>
        <w:t xml:space="preserve"> </w:t>
      </w:r>
    </w:p>
    <w:p w:rsidR="004F18E4" w:rsidRPr="004F18E4" w:rsidRDefault="0021675A"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sz w:val="24"/>
          <w:szCs w:val="24"/>
        </w:rPr>
        <w:t>C</w:t>
      </w:r>
      <w:r w:rsidR="004F18E4" w:rsidRPr="004F18E4">
        <w:rPr>
          <w:rFonts w:ascii="Times New Roman" w:hAnsi="Times New Roman" w:cs="Times New Roman"/>
          <w:sz w:val="24"/>
          <w:szCs w:val="24"/>
        </w:rPr>
        <w:t>ell and organ cultures</w:t>
      </w:r>
    </w:p>
    <w:p w:rsidR="004F18E4" w:rsidRPr="004F18E4" w:rsidRDefault="00D674E0"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80096" behindDoc="0" locked="0" layoutInCell="1" allowOverlap="1" wp14:anchorId="19E52690" wp14:editId="0705277A">
                <wp:simplePos x="0" y="0"/>
                <wp:positionH relativeFrom="column">
                  <wp:posOffset>2664195</wp:posOffset>
                </wp:positionH>
                <wp:positionV relativeFrom="paragraph">
                  <wp:posOffset>8255</wp:posOffset>
                </wp:positionV>
                <wp:extent cx="0" cy="213360"/>
                <wp:effectExtent l="76200" t="0" r="57150" b="53340"/>
                <wp:wrapNone/>
                <wp:docPr id="82" name="Straight Arrow Connector 82"/>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44B0FC" id="_x0000_t32" coordsize="21600,21600" o:spt="32" o:oned="t" path="m,l21600,21600e" filled="f">
                <v:path arrowok="t" fillok="f" o:connecttype="none"/>
                <o:lock v:ext="edit" shapetype="t"/>
              </v:shapetype>
              <v:shape id="Straight Arrow Connector 82" o:spid="_x0000_s1026" type="#_x0000_t32" style="position:absolute;margin-left:209.8pt;margin-top:.65pt;width:0;height:16.8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" strokecolor="black [3200]" strokeweight=".5pt">
                <v:stroke endarrow="block" joinstyle="miter"/>
              </v:shape>
            </w:pict>
          </mc:Fallback>
        </mc:AlternateContent>
      </w:r>
    </w:p>
    <w:p w:rsidR="004F18E4" w:rsidRPr="004F18E4" w:rsidRDefault="004F18E4" w:rsidP="0021675A">
      <w:pPr>
        <w:autoSpaceDE w:val="0"/>
        <w:autoSpaceDN w:val="0"/>
        <w:adjustRightInd w:val="0"/>
        <w:spacing w:after="0" w:line="276" w:lineRule="auto"/>
        <w:jc w:val="center"/>
        <w:rPr>
          <w:rFonts w:ascii="Times New Roman" w:hAnsi="Times New Roman" w:cs="Times New Roman"/>
          <w:color w:val="000000"/>
          <w:sz w:val="24"/>
          <w:szCs w:val="24"/>
        </w:rPr>
      </w:pPr>
      <w:r w:rsidRPr="004F18E4">
        <w:rPr>
          <w:rFonts w:ascii="Times New Roman" w:hAnsi="Times New Roman" w:cs="Times New Roman"/>
          <w:color w:val="000000"/>
          <w:sz w:val="24"/>
          <w:szCs w:val="24"/>
        </w:rPr>
        <w:t>Selection of superior genotype/s</w:t>
      </w:r>
    </w:p>
    <w:p w:rsidR="004F18E4" w:rsidRPr="004F18E4" w:rsidRDefault="0050250A" w:rsidP="0021675A">
      <w:pPr>
        <w:autoSpaceDE w:val="0"/>
        <w:autoSpaceDN w:val="0"/>
        <w:adjustRightInd w:val="0"/>
        <w:spacing w:after="0" w:line="276"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779072" behindDoc="0" locked="0" layoutInCell="1" allowOverlap="1" wp14:anchorId="20850ABB" wp14:editId="2AF97D5A">
                <wp:simplePos x="0" y="0"/>
                <wp:positionH relativeFrom="column">
                  <wp:posOffset>2652765</wp:posOffset>
                </wp:positionH>
                <wp:positionV relativeFrom="paragraph">
                  <wp:posOffset>6350</wp:posOffset>
                </wp:positionV>
                <wp:extent cx="5715" cy="194945"/>
                <wp:effectExtent l="76200" t="0" r="70485" b="52705"/>
                <wp:wrapNone/>
                <wp:docPr id="76" name="Straight Arrow Connector 76"/>
                <wp:cNvGraphicFramePr/>
                <a:graphic xmlns:a="http://schemas.openxmlformats.org/drawingml/2006/main">
                  <a:graphicData uri="http://schemas.microsoft.com/office/word/2010/wordprocessingShape">
                    <wps:wsp>
                      <wps:cNvCnPr/>
                      <wps:spPr>
                        <a:xfrm>
                          <a:off x="0" y="0"/>
                          <a:ext cx="5715" cy="194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A79103" id="Straight Arrow Connector 76" o:spid="_x0000_s1026" type="#_x0000_t32" style="position:absolute;margin-left:208.9pt;margin-top:.5pt;width:.45pt;height:15.3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" strokecolor="black [3200]" strokeweight=".5pt">
                <v:stroke endarrow="block" joinstyle="miter"/>
              </v:shape>
            </w:pict>
          </mc:Fallback>
        </mc:AlternateContent>
      </w:r>
    </w:p>
    <w:p w:rsidR="004F18E4" w:rsidRPr="004F18E4" w:rsidRDefault="004F18E4" w:rsidP="0021675A">
      <w:pPr>
        <w:autoSpaceDE w:val="0"/>
        <w:autoSpaceDN w:val="0"/>
        <w:adjustRightInd w:val="0"/>
        <w:spacing w:after="0" w:line="276" w:lineRule="auto"/>
        <w:jc w:val="center"/>
        <w:rPr>
          <w:rFonts w:ascii="Times New Roman" w:hAnsi="Times New Roman" w:cs="Times New Roman"/>
          <w:color w:val="000000"/>
          <w:sz w:val="24"/>
          <w:szCs w:val="24"/>
        </w:rPr>
      </w:pPr>
      <w:r w:rsidRPr="004F18E4">
        <w:rPr>
          <w:rFonts w:ascii="Times New Roman" w:hAnsi="Times New Roman" w:cs="Times New Roman"/>
          <w:color w:val="000000"/>
          <w:sz w:val="24"/>
          <w:szCs w:val="24"/>
        </w:rPr>
        <w:t>Selection of suitable plant parts or explants</w:t>
      </w:r>
    </w:p>
    <w:p w:rsidR="004F18E4" w:rsidRPr="004F18E4" w:rsidRDefault="0050250A" w:rsidP="0021675A">
      <w:pPr>
        <w:autoSpaceDE w:val="0"/>
        <w:autoSpaceDN w:val="0"/>
        <w:adjustRightInd w:val="0"/>
        <w:spacing w:after="0" w:line="276"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778048" behindDoc="0" locked="0" layoutInCell="1" allowOverlap="1">
                <wp:simplePos x="0" y="0"/>
                <wp:positionH relativeFrom="column">
                  <wp:posOffset>2657475</wp:posOffset>
                </wp:positionH>
                <wp:positionV relativeFrom="paragraph">
                  <wp:posOffset>-33274</wp:posOffset>
                </wp:positionV>
                <wp:extent cx="6096" cy="231648"/>
                <wp:effectExtent l="76200" t="0" r="70485" b="54610"/>
                <wp:wrapNone/>
                <wp:docPr id="66" name="Straight Arrow Connector 66"/>
                <wp:cNvGraphicFramePr/>
                <a:graphic xmlns:a="http://schemas.openxmlformats.org/drawingml/2006/main">
                  <a:graphicData uri="http://schemas.microsoft.com/office/word/2010/wordprocessingShape">
                    <wps:wsp>
                      <wps:cNvCnPr/>
                      <wps:spPr>
                        <a:xfrm>
                          <a:off x="0" y="0"/>
                          <a:ext cx="6096" cy="2316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FAA7F3" id="Straight Arrow Connector 66" o:spid="_x0000_s1026" type="#_x0000_t32" style="position:absolute;margin-left:209.25pt;margin-top:-2.6pt;width:.5pt;height:18.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" strokecolor="black [3200]" strokeweight=".5pt">
                <v:stroke endarrow="block" joinstyle="miter"/>
              </v:shape>
            </w:pict>
          </mc:Fallback>
        </mc:AlternateContent>
      </w:r>
    </w:p>
    <w:p w:rsidR="004F18E4" w:rsidRPr="004F18E4" w:rsidRDefault="0050250A" w:rsidP="0021675A">
      <w:pPr>
        <w:autoSpaceDE w:val="0"/>
        <w:autoSpaceDN w:val="0"/>
        <w:adjustRightInd w:val="0"/>
        <w:spacing w:after="0" w:line="276"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777024" behindDoc="0" locked="0" layoutInCell="1" allowOverlap="1">
                <wp:simplePos x="0" y="0"/>
                <wp:positionH relativeFrom="column">
                  <wp:posOffset>2676144</wp:posOffset>
                </wp:positionH>
                <wp:positionV relativeFrom="paragraph">
                  <wp:posOffset>194945</wp:posOffset>
                </wp:positionV>
                <wp:extent cx="0" cy="219456"/>
                <wp:effectExtent l="76200" t="0" r="57150" b="47625"/>
                <wp:wrapNone/>
                <wp:docPr id="65" name="Straight Arrow Connector 65"/>
                <wp:cNvGraphicFramePr/>
                <a:graphic xmlns:a="http://schemas.openxmlformats.org/drawingml/2006/main">
                  <a:graphicData uri="http://schemas.microsoft.com/office/word/2010/wordprocessingShape">
                    <wps:wsp>
                      <wps:cNvCnPr/>
                      <wps:spPr>
                        <a:xfrm>
                          <a:off x="0" y="0"/>
                          <a:ext cx="0"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087B4F" id="Straight Arrow Connector 65" o:spid="_x0000_s1026" type="#_x0000_t32" style="position:absolute;margin-left:210.7pt;margin-top:15.35pt;width:0;height:17.3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" strokecolor="black [3200]" strokeweight=".5pt">
                <v:stroke endarrow="block" joinstyle="miter"/>
              </v:shape>
            </w:pict>
          </mc:Fallback>
        </mc:AlternateContent>
      </w:r>
      <w:r w:rsidR="004F18E4" w:rsidRPr="004F18E4">
        <w:rPr>
          <w:rFonts w:ascii="Times New Roman" w:hAnsi="Times New Roman" w:cs="Times New Roman"/>
          <w:color w:val="000000"/>
          <w:sz w:val="24"/>
          <w:szCs w:val="24"/>
        </w:rPr>
        <w:t>Induction of callus or shoots or adventitious roots or hairy roots</w:t>
      </w:r>
    </w:p>
    <w:p w:rsidR="004F18E4" w:rsidRPr="004F18E4" w:rsidRDefault="004F18E4" w:rsidP="0021675A">
      <w:pPr>
        <w:autoSpaceDE w:val="0"/>
        <w:autoSpaceDN w:val="0"/>
        <w:adjustRightInd w:val="0"/>
        <w:spacing w:after="0" w:line="276" w:lineRule="auto"/>
        <w:jc w:val="center"/>
        <w:rPr>
          <w:rFonts w:ascii="Times New Roman" w:hAnsi="Times New Roman" w:cs="Times New Roman"/>
          <w:color w:val="000000"/>
          <w:sz w:val="24"/>
          <w:szCs w:val="24"/>
        </w:rPr>
      </w:pPr>
    </w:p>
    <w:p w:rsidR="004F18E4" w:rsidRPr="004F18E4" w:rsidRDefault="004F18E4" w:rsidP="0021675A">
      <w:pPr>
        <w:autoSpaceDE w:val="0"/>
        <w:autoSpaceDN w:val="0"/>
        <w:adjustRightInd w:val="0"/>
        <w:spacing w:after="0" w:line="276" w:lineRule="auto"/>
        <w:jc w:val="center"/>
        <w:rPr>
          <w:rFonts w:ascii="Times New Roman" w:hAnsi="Times New Roman" w:cs="Times New Roman"/>
          <w:color w:val="000000"/>
          <w:sz w:val="24"/>
          <w:szCs w:val="24"/>
        </w:rPr>
      </w:pPr>
      <w:r w:rsidRPr="004F18E4">
        <w:rPr>
          <w:rFonts w:ascii="Times New Roman" w:hAnsi="Times New Roman" w:cs="Times New Roman"/>
          <w:color w:val="000000"/>
          <w:sz w:val="24"/>
          <w:szCs w:val="24"/>
        </w:rPr>
        <w:t>Selection of cell lines or clones</w:t>
      </w:r>
    </w:p>
    <w:p w:rsidR="004F18E4" w:rsidRPr="004F18E4" w:rsidRDefault="005A0BC6" w:rsidP="0021675A">
      <w:pPr>
        <w:autoSpaceDE w:val="0"/>
        <w:autoSpaceDN w:val="0"/>
        <w:adjustRightInd w:val="0"/>
        <w:spacing w:after="0" w:line="276"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mc:AlternateContent>
          <mc:Choice Requires="wps">
            <w:drawing>
              <wp:anchor distT="0" distB="0" distL="114300" distR="114300" simplePos="0" relativeHeight="251776000" behindDoc="0" locked="0" layoutInCell="1" allowOverlap="1" wp14:anchorId="31A8D875" wp14:editId="3584C956">
                <wp:simplePos x="0" y="0"/>
                <wp:positionH relativeFrom="column">
                  <wp:posOffset>2681605</wp:posOffset>
                </wp:positionH>
                <wp:positionV relativeFrom="paragraph">
                  <wp:posOffset>4572</wp:posOffset>
                </wp:positionV>
                <wp:extent cx="0" cy="243840"/>
                <wp:effectExtent l="76200" t="0" r="57150" b="60960"/>
                <wp:wrapNone/>
                <wp:docPr id="317" name="Straight Arrow Connector 317"/>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61E4CE" id="Straight Arrow Connector 317" o:spid="_x0000_s1026" type="#_x0000_t32" style="position:absolute;margin-left:211.15pt;margin-top:.35pt;width:0;height:19.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" strokecolor="black [3200]" strokeweight=".5pt">
                <v:stroke endarrow="block" joinstyle="miter"/>
              </v:shape>
            </w:pict>
          </mc:Fallback>
        </mc:AlternateContent>
      </w:r>
    </w:p>
    <w:p w:rsidR="004F18E4" w:rsidRPr="004F18E4" w:rsidRDefault="005A0BC6"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4976" behindDoc="0" locked="0" layoutInCell="1" allowOverlap="1">
                <wp:simplePos x="0" y="0"/>
                <wp:positionH relativeFrom="column">
                  <wp:posOffset>2676144</wp:posOffset>
                </wp:positionH>
                <wp:positionV relativeFrom="paragraph">
                  <wp:posOffset>199263</wp:posOffset>
                </wp:positionV>
                <wp:extent cx="0" cy="237744"/>
                <wp:effectExtent l="76200" t="0" r="57150" b="48260"/>
                <wp:wrapNone/>
                <wp:docPr id="316" name="Straight Arrow Connector 316"/>
                <wp:cNvGraphicFramePr/>
                <a:graphic xmlns:a="http://schemas.openxmlformats.org/drawingml/2006/main">
                  <a:graphicData uri="http://schemas.microsoft.com/office/word/2010/wordprocessingShape">
                    <wps:wsp>
                      <wps:cNvCnPr/>
                      <wps:spPr>
                        <a:xfrm>
                          <a:off x="0" y="0"/>
                          <a:ext cx="0" cy="237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BF0477" id="Straight Arrow Connector 316" o:spid="_x0000_s1026" type="#_x0000_t32" style="position:absolute;margin-left:210.7pt;margin-top:15.7pt;width:0;height:18.7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" strokecolor="black [3200]" strokeweight=".5pt">
                <v:stroke endarrow="block" joinstyle="miter"/>
              </v:shape>
            </w:pict>
          </mc:Fallback>
        </mc:AlternateContent>
      </w:r>
      <w:r w:rsidR="004F18E4" w:rsidRPr="004F18E4">
        <w:rPr>
          <w:rFonts w:ascii="Times New Roman" w:hAnsi="Times New Roman" w:cs="Times New Roman"/>
          <w:sz w:val="24"/>
          <w:szCs w:val="24"/>
        </w:rPr>
        <w:t>Induction of suspension cultures- flask scale</w: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Medium optimization</w:t>
      </w:r>
    </w:p>
    <w:p w:rsidR="004F18E4" w:rsidRPr="004F18E4" w:rsidRDefault="005A0BC6"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3952" behindDoc="0" locked="0" layoutInCell="1" allowOverlap="1">
                <wp:simplePos x="0" y="0"/>
                <wp:positionH relativeFrom="column">
                  <wp:posOffset>2645664</wp:posOffset>
                </wp:positionH>
                <wp:positionV relativeFrom="paragraph">
                  <wp:posOffset>375031</wp:posOffset>
                </wp:positionV>
                <wp:extent cx="6096" cy="219456"/>
                <wp:effectExtent l="76200" t="0" r="70485" b="47625"/>
                <wp:wrapNone/>
                <wp:docPr id="315" name="Straight Arrow Connector 315"/>
                <wp:cNvGraphicFramePr/>
                <a:graphic xmlns:a="http://schemas.openxmlformats.org/drawingml/2006/main">
                  <a:graphicData uri="http://schemas.microsoft.com/office/word/2010/wordprocessingShape">
                    <wps:wsp>
                      <wps:cNvCnPr/>
                      <wps:spPr>
                        <a:xfrm>
                          <a:off x="0" y="0"/>
                          <a:ext cx="6096"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E9574" id="Straight Arrow Connector 315" o:spid="_x0000_s1026" type="#_x0000_t32" style="position:absolute;margin-left:208.3pt;margin-top:29.55pt;width:.5pt;height:17.3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" strokecolor="black [3200]" strokeweight=".5pt">
                <v:stroke endarrow="block" joinstyle="miter"/>
              </v:shape>
            </w:pict>
          </mc:Fallback>
        </mc:AlternateContent>
      </w:r>
      <w:r w:rsidR="004F18E4" w:rsidRPr="004F18E4">
        <w:rPr>
          <w:rFonts w:ascii="Times New Roman" w:hAnsi="Times New Roman" w:cs="Times New Roman"/>
          <w:sz w:val="24"/>
          <w:szCs w:val="24"/>
        </w:rPr>
        <w:t>(Suitable medium, medium strength, sugar levels, nitrate levels. plant growth regulator levels)</w: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Optimization of culture environments</w:t>
      </w:r>
    </w:p>
    <w:p w:rsidR="004F18E4" w:rsidRPr="004F18E4" w:rsidRDefault="005A0BC6"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2928" behindDoc="0" locked="0" layoutInCell="1" allowOverlap="1">
                <wp:simplePos x="0" y="0"/>
                <wp:positionH relativeFrom="column">
                  <wp:posOffset>2645664</wp:posOffset>
                </wp:positionH>
                <wp:positionV relativeFrom="paragraph">
                  <wp:posOffset>178816</wp:posOffset>
                </wp:positionV>
                <wp:extent cx="0" cy="225552"/>
                <wp:effectExtent l="76200" t="0" r="57150" b="60325"/>
                <wp:wrapNone/>
                <wp:docPr id="314" name="Straight Arrow Connector 314"/>
                <wp:cNvGraphicFramePr/>
                <a:graphic xmlns:a="http://schemas.openxmlformats.org/drawingml/2006/main">
                  <a:graphicData uri="http://schemas.microsoft.com/office/word/2010/wordprocessingShape">
                    <wps:wsp>
                      <wps:cNvCnPr/>
                      <wps:spPr>
                        <a:xfrm>
                          <a:off x="0" y="0"/>
                          <a:ext cx="0" cy="2255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260669" id="Straight Arrow Connector 314" o:spid="_x0000_s1026" type="#_x0000_t32" style="position:absolute;margin-left:208.3pt;margin-top:14.1pt;width:0;height:17.7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" strokecolor="black [3200]" strokeweight=".5pt">
                <v:stroke endarrow="block" joinstyle="miter"/>
              </v:shape>
            </w:pict>
          </mc:Fallback>
        </mc:AlternateContent>
      </w:r>
      <w:r w:rsidR="004F18E4" w:rsidRPr="004F18E4">
        <w:rPr>
          <w:rFonts w:ascii="Times New Roman" w:hAnsi="Times New Roman" w:cs="Times New Roman"/>
          <w:sz w:val="24"/>
          <w:szCs w:val="24"/>
        </w:rPr>
        <w:t>(Temperature, illumination, light quality, medium pH)</w:t>
      </w:r>
    </w:p>
    <w:p w:rsidR="004F18E4" w:rsidRPr="004F18E4" w:rsidRDefault="004F18E4" w:rsidP="0021675A">
      <w:pPr>
        <w:autoSpaceDE w:val="0"/>
        <w:autoSpaceDN w:val="0"/>
        <w:adjustRightInd w:val="0"/>
        <w:spacing w:after="0" w:line="276" w:lineRule="auto"/>
        <w:jc w:val="center"/>
        <w:rPr>
          <w:rFonts w:ascii="Times New Roman" w:hAnsi="Times New Roman" w:cs="Times New Roman"/>
          <w:color w:val="000000"/>
          <w:sz w:val="24"/>
          <w:szCs w:val="24"/>
        </w:rPr>
      </w:pP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Establishment of small scale bioreactor cultures</w: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(Optimization of inoculum density, agitation, aeration and gaseous)</w:t>
      </w:r>
    </w:p>
    <w:p w:rsidR="004F18E4" w:rsidRPr="004F18E4" w:rsidRDefault="005A0BC6"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1904" behindDoc="0" locked="0" layoutInCell="1" allowOverlap="1" wp14:anchorId="63E888CE" wp14:editId="6AD529E4">
                <wp:simplePos x="0" y="0"/>
                <wp:positionH relativeFrom="column">
                  <wp:posOffset>2657475</wp:posOffset>
                </wp:positionH>
                <wp:positionV relativeFrom="paragraph">
                  <wp:posOffset>6223</wp:posOffset>
                </wp:positionV>
                <wp:extent cx="0" cy="249936"/>
                <wp:effectExtent l="76200" t="0" r="57150" b="55245"/>
                <wp:wrapNone/>
                <wp:docPr id="313" name="Straight Arrow Connector 313"/>
                <wp:cNvGraphicFramePr/>
                <a:graphic xmlns:a="http://schemas.openxmlformats.org/drawingml/2006/main">
                  <a:graphicData uri="http://schemas.microsoft.com/office/word/2010/wordprocessingShape">
                    <wps:wsp>
                      <wps:cNvCnPr/>
                      <wps:spPr>
                        <a:xfrm>
                          <a:off x="0" y="0"/>
                          <a:ext cx="0" cy="2499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B8CEE0" id="Straight Arrow Connector 313" o:spid="_x0000_s1026" type="#_x0000_t32" style="position:absolute;margin-left:209.25pt;margin-top:.5pt;width:0;height:19.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" strokecolor="black [3200]" strokeweight=".5pt">
                <v:stroke endarrow="block" joinstyle="miter"/>
              </v:shape>
            </w:pict>
          </mc:Fallback>
        </mc:AlternateContent>
      </w:r>
    </w:p>
    <w:p w:rsidR="004F18E4" w:rsidRPr="004F18E4" w:rsidRDefault="005A0BC6"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70880" behindDoc="0" locked="0" layoutInCell="1" allowOverlap="1">
                <wp:simplePos x="0" y="0"/>
                <wp:positionH relativeFrom="column">
                  <wp:posOffset>2663952</wp:posOffset>
                </wp:positionH>
                <wp:positionV relativeFrom="paragraph">
                  <wp:posOffset>189103</wp:posOffset>
                </wp:positionV>
                <wp:extent cx="6096" cy="237744"/>
                <wp:effectExtent l="76200" t="0" r="70485" b="48260"/>
                <wp:wrapNone/>
                <wp:docPr id="312" name="Straight Arrow Connector 312"/>
                <wp:cNvGraphicFramePr/>
                <a:graphic xmlns:a="http://schemas.openxmlformats.org/drawingml/2006/main">
                  <a:graphicData uri="http://schemas.microsoft.com/office/word/2010/wordprocessingShape">
                    <wps:wsp>
                      <wps:cNvCnPr/>
                      <wps:spPr>
                        <a:xfrm>
                          <a:off x="0" y="0"/>
                          <a:ext cx="6096" cy="23774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B69F69" id="Straight Arrow Connector 312" o:spid="_x0000_s1026" type="#_x0000_t32" style="position:absolute;margin-left:209.75pt;margin-top:14.9pt;width:.5pt;height:18.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" strokecolor="black [3200]" strokeweight=".5pt">
                <v:stroke endarrow="block" joinstyle="miter"/>
              </v:shape>
            </w:pict>
          </mc:Fallback>
        </mc:AlternateContent>
      </w:r>
      <w:r w:rsidR="004F18E4" w:rsidRPr="004F18E4">
        <w:rPr>
          <w:rFonts w:ascii="Times New Roman" w:hAnsi="Times New Roman" w:cs="Times New Roman"/>
          <w:sz w:val="24"/>
          <w:szCs w:val="24"/>
        </w:rPr>
        <w:t>Screening of biomass and metabolite production</w: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Standardization of elicitation, nutrient feeding, precursor feeding,</w: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permeabilization, immobilization</w:t>
      </w:r>
    </w:p>
    <w:p w:rsidR="004F18E4" w:rsidRPr="004F18E4" w:rsidRDefault="005A0BC6"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9856" behindDoc="0" locked="0" layoutInCell="1" allowOverlap="1">
                <wp:simplePos x="0" y="0"/>
                <wp:positionH relativeFrom="column">
                  <wp:posOffset>2682240</wp:posOffset>
                </wp:positionH>
                <wp:positionV relativeFrom="paragraph">
                  <wp:posOffset>22733</wp:posOffset>
                </wp:positionV>
                <wp:extent cx="6096" cy="188976"/>
                <wp:effectExtent l="76200" t="0" r="70485" b="59055"/>
                <wp:wrapNone/>
                <wp:docPr id="311" name="Straight Arrow Connector 311"/>
                <wp:cNvGraphicFramePr/>
                <a:graphic xmlns:a="http://schemas.openxmlformats.org/drawingml/2006/main">
                  <a:graphicData uri="http://schemas.microsoft.com/office/word/2010/wordprocessingShape">
                    <wps:wsp>
                      <wps:cNvCnPr/>
                      <wps:spPr>
                        <a:xfrm>
                          <a:off x="0" y="0"/>
                          <a:ext cx="6096" cy="1889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FD9F52" id="Straight Arrow Connector 311" o:spid="_x0000_s1026" type="#_x0000_t32" style="position:absolute;margin-left:211.2pt;margin-top:1.8pt;width:.5pt;height:14.9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" strokecolor="black [3200]" strokeweight=".5pt">
                <v:stroke endarrow="block" joinstyle="miter"/>
              </v:shape>
            </w:pict>
          </mc:Fallback>
        </mc:AlternateConten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Establishment of large scale bioreactor cultures</w:t>
      </w:r>
    </w:p>
    <w:p w:rsidR="004F18E4" w:rsidRPr="004F18E4" w:rsidRDefault="005A0BC6"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8832" behindDoc="0" locked="0" layoutInCell="1" allowOverlap="1">
                <wp:simplePos x="0" y="0"/>
                <wp:positionH relativeFrom="column">
                  <wp:posOffset>2694051</wp:posOffset>
                </wp:positionH>
                <wp:positionV relativeFrom="paragraph">
                  <wp:posOffset>9525</wp:posOffset>
                </wp:positionV>
                <wp:extent cx="6096" cy="219456"/>
                <wp:effectExtent l="76200" t="0" r="70485" b="47625"/>
                <wp:wrapNone/>
                <wp:docPr id="310" name="Straight Arrow Connector 310"/>
                <wp:cNvGraphicFramePr/>
                <a:graphic xmlns:a="http://schemas.openxmlformats.org/drawingml/2006/main">
                  <a:graphicData uri="http://schemas.microsoft.com/office/word/2010/wordprocessingShape">
                    <wps:wsp>
                      <wps:cNvCnPr/>
                      <wps:spPr>
                        <a:xfrm>
                          <a:off x="0" y="0"/>
                          <a:ext cx="6096" cy="2194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82D1A7" id="Straight Arrow Connector 310" o:spid="_x0000_s1026" type="#_x0000_t32" style="position:absolute;margin-left:212.15pt;margin-top:.75pt;width:.5pt;height:17.3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" strokecolor="black [3200]" strokeweight=".5pt">
                <v:stroke endarrow="block" joinstyle="miter"/>
              </v:shape>
            </w:pict>
          </mc:Fallback>
        </mc:AlternateConten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r w:rsidRPr="004F18E4">
        <w:rPr>
          <w:rFonts w:ascii="Times New Roman" w:hAnsi="Times New Roman" w:cs="Times New Roman"/>
          <w:sz w:val="24"/>
          <w:szCs w:val="24"/>
        </w:rPr>
        <w:t>Production of secondary metabolite, Regular/ constant checking of</w:t>
      </w:r>
    </w:p>
    <w:p w:rsidR="004F18E4" w:rsidRPr="004F18E4" w:rsidRDefault="0021675A"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7808" behindDoc="0" locked="0" layoutInCell="1" allowOverlap="1">
                <wp:simplePos x="0" y="0"/>
                <wp:positionH relativeFrom="column">
                  <wp:posOffset>2694432</wp:posOffset>
                </wp:positionH>
                <wp:positionV relativeFrom="paragraph">
                  <wp:posOffset>186182</wp:posOffset>
                </wp:positionV>
                <wp:extent cx="6096" cy="213360"/>
                <wp:effectExtent l="76200" t="0" r="70485" b="53340"/>
                <wp:wrapNone/>
                <wp:docPr id="309" name="Straight Arrow Connector 309"/>
                <wp:cNvGraphicFramePr/>
                <a:graphic xmlns:a="http://schemas.openxmlformats.org/drawingml/2006/main">
                  <a:graphicData uri="http://schemas.microsoft.com/office/word/2010/wordprocessingShape">
                    <wps:wsp>
                      <wps:cNvCnPr/>
                      <wps:spPr>
                        <a:xfrm>
                          <a:off x="0" y="0"/>
                          <a:ext cx="6096"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3FD71F" id="Straight Arrow Connector 309" o:spid="_x0000_s1026" type="#_x0000_t32" style="position:absolute;margin-left:212.15pt;margin-top:14.65pt;width:.5pt;height:16.8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" strokecolor="black [3200]" strokeweight=".5pt">
                <v:stroke endarrow="block" joinstyle="miter"/>
              </v:shape>
            </w:pict>
          </mc:Fallback>
        </mc:AlternateContent>
      </w:r>
      <w:r w:rsidR="005A0BC6">
        <w:rPr>
          <w:rFonts w:ascii="Times New Roman" w:hAnsi="Times New Roman" w:cs="Times New Roman"/>
          <w:noProof/>
          <w:sz w:val="24"/>
          <w:szCs w:val="24"/>
          <w:lang w:eastAsia="en-IN"/>
        </w:rPr>
        <w:t xml:space="preserve"> </w:t>
      </w:r>
      <w:r w:rsidR="004F18E4" w:rsidRPr="004F18E4">
        <w:rPr>
          <w:rFonts w:ascii="Times New Roman" w:hAnsi="Times New Roman" w:cs="Times New Roman"/>
          <w:sz w:val="24"/>
          <w:szCs w:val="24"/>
        </w:rPr>
        <w:t>stability of cell or organ lines. medium parameters, culture environment</w: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p>
    <w:p w:rsidR="004F18E4" w:rsidRPr="004F18E4" w:rsidRDefault="0021675A"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simplePos x="0" y="0"/>
                <wp:positionH relativeFrom="column">
                  <wp:posOffset>2694305</wp:posOffset>
                </wp:positionH>
                <wp:positionV relativeFrom="paragraph">
                  <wp:posOffset>185166</wp:posOffset>
                </wp:positionV>
                <wp:extent cx="0" cy="225552"/>
                <wp:effectExtent l="76200" t="0" r="57150" b="60325"/>
                <wp:wrapNone/>
                <wp:docPr id="308" name="Straight Arrow Connector 308"/>
                <wp:cNvGraphicFramePr/>
                <a:graphic xmlns:a="http://schemas.openxmlformats.org/drawingml/2006/main">
                  <a:graphicData uri="http://schemas.microsoft.com/office/word/2010/wordprocessingShape">
                    <wps:wsp>
                      <wps:cNvCnPr/>
                      <wps:spPr>
                        <a:xfrm>
                          <a:off x="0" y="0"/>
                          <a:ext cx="0" cy="2255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37F56E" id="Straight Arrow Connector 308" o:spid="_x0000_s1026" type="#_x0000_t32" style="position:absolute;margin-left:212.15pt;margin-top:14.6pt;width:0;height:17.7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" strokecolor="black [3200]" strokeweight=".5pt">
                <v:stroke endarrow="block" joinstyle="miter"/>
              </v:shape>
            </w:pict>
          </mc:Fallback>
        </mc:AlternateContent>
      </w:r>
      <w:r w:rsidR="004F18E4" w:rsidRPr="004F18E4">
        <w:rPr>
          <w:rFonts w:ascii="Times New Roman" w:hAnsi="Times New Roman" w:cs="Times New Roman"/>
          <w:sz w:val="24"/>
          <w:szCs w:val="24"/>
        </w:rPr>
        <w:t xml:space="preserve">Downstream </w:t>
      </w:r>
      <w:r w:rsidR="007033E7" w:rsidRPr="004F18E4">
        <w:rPr>
          <w:rFonts w:ascii="Times New Roman" w:hAnsi="Times New Roman" w:cs="Times New Roman"/>
          <w:sz w:val="24"/>
          <w:szCs w:val="24"/>
        </w:rPr>
        <w:t>processing</w:t>
      </w:r>
    </w:p>
    <w:p w:rsidR="004F18E4" w:rsidRPr="004F18E4" w:rsidRDefault="004F18E4" w:rsidP="0021675A">
      <w:pPr>
        <w:autoSpaceDE w:val="0"/>
        <w:autoSpaceDN w:val="0"/>
        <w:adjustRightInd w:val="0"/>
        <w:spacing w:after="0" w:line="276" w:lineRule="auto"/>
        <w:rPr>
          <w:rFonts w:ascii="Times New Roman" w:hAnsi="Times New Roman" w:cs="Times New Roman"/>
          <w:sz w:val="24"/>
          <w:szCs w:val="24"/>
        </w:rPr>
      </w:pPr>
    </w:p>
    <w:p w:rsidR="004F18E4" w:rsidRPr="004F18E4" w:rsidRDefault="0021675A" w:rsidP="0021675A">
      <w:pPr>
        <w:autoSpaceDE w:val="0"/>
        <w:autoSpaceDN w:val="0"/>
        <w:adjustRightInd w:val="0"/>
        <w:spacing w:after="0" w:line="276" w:lineRule="auto"/>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5760" behindDoc="0" locked="0" layoutInCell="1" allowOverlap="1">
                <wp:simplePos x="0" y="0"/>
                <wp:positionH relativeFrom="column">
                  <wp:posOffset>2694432</wp:posOffset>
                </wp:positionH>
                <wp:positionV relativeFrom="paragraph">
                  <wp:posOffset>202692</wp:posOffset>
                </wp:positionV>
                <wp:extent cx="0" cy="182880"/>
                <wp:effectExtent l="76200" t="0" r="57150" b="64770"/>
                <wp:wrapNone/>
                <wp:docPr id="54" name="Straight Arrow Connector 54"/>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A87FAA" id="Straight Arrow Connector 54" o:spid="_x0000_s1026" type="#_x0000_t32" style="position:absolute;margin-left:212.15pt;margin-top:15.95pt;width:0;height:14.4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" strokecolor="black [3200]" strokeweight=".5pt">
                <v:stroke endarrow="block" joinstyle="miter"/>
              </v:shape>
            </w:pict>
          </mc:Fallback>
        </mc:AlternateContent>
      </w:r>
      <w:r w:rsidR="004F18E4" w:rsidRPr="004F18E4">
        <w:rPr>
          <w:rFonts w:ascii="Times New Roman" w:hAnsi="Times New Roman" w:cs="Times New Roman"/>
          <w:sz w:val="24"/>
          <w:szCs w:val="24"/>
        </w:rPr>
        <w:t>Biosafety tests</w:t>
      </w:r>
    </w:p>
    <w:p w:rsidR="004F18E4" w:rsidRPr="004F18E4" w:rsidRDefault="004F18E4" w:rsidP="0021675A">
      <w:pPr>
        <w:autoSpaceDE w:val="0"/>
        <w:autoSpaceDN w:val="0"/>
        <w:adjustRightInd w:val="0"/>
        <w:spacing w:after="0" w:line="276" w:lineRule="auto"/>
        <w:jc w:val="center"/>
        <w:rPr>
          <w:rFonts w:ascii="Times New Roman" w:hAnsi="Times New Roman" w:cs="Times New Roman"/>
          <w:sz w:val="24"/>
          <w:szCs w:val="24"/>
        </w:rPr>
      </w:pPr>
    </w:p>
    <w:p w:rsidR="002C3C96" w:rsidRDefault="0021675A" w:rsidP="0021675A">
      <w:pPr>
        <w:autoSpaceDE w:val="0"/>
        <w:autoSpaceDN w:val="0"/>
        <w:adjustRightInd w:val="0"/>
        <w:spacing w:after="0" w:line="276" w:lineRule="auto"/>
        <w:rPr>
          <w:rFonts w:ascii="Times New Roman" w:hAnsi="Times New Roman" w:cs="Times New Roman"/>
          <w:bCs/>
          <w:sz w:val="24"/>
          <w:szCs w:val="24"/>
        </w:rPr>
      </w:pPr>
      <w:r>
        <w:rPr>
          <w:rFonts w:ascii="Times New Roman" w:hAnsi="Times New Roman" w:cs="Times New Roman"/>
          <w:sz w:val="24"/>
          <w:szCs w:val="24"/>
        </w:rPr>
        <w:t xml:space="preserve">                                                                 Products     </w:t>
      </w:r>
      <w:r w:rsidR="004F18E4" w:rsidRPr="004F18E4">
        <w:rPr>
          <w:rFonts w:ascii="Times New Roman" w:hAnsi="Times New Roman" w:cs="Times New Roman"/>
          <w:sz w:val="24"/>
          <w:szCs w:val="24"/>
        </w:rPr>
        <w:t xml:space="preserve">  </w:t>
      </w:r>
      <w:r w:rsidR="00D674E0">
        <w:rPr>
          <w:rFonts w:ascii="Times New Roman" w:hAnsi="Times New Roman" w:cs="Times New Roman"/>
          <w:sz w:val="24"/>
          <w:szCs w:val="24"/>
        </w:rPr>
        <w:t xml:space="preserve">                </w:t>
      </w:r>
      <w:r w:rsidR="004F18E4" w:rsidRPr="004F18E4">
        <w:rPr>
          <w:rFonts w:ascii="Times New Roman" w:hAnsi="Times New Roman" w:cs="Times New Roman"/>
          <w:sz w:val="24"/>
          <w:szCs w:val="24"/>
        </w:rPr>
        <w:t>(</w:t>
      </w:r>
      <w:r w:rsidR="004F18E4" w:rsidRPr="004F18E4">
        <w:rPr>
          <w:rFonts w:ascii="Times New Roman" w:hAnsi="Times New Roman" w:cs="Times New Roman"/>
          <w:bCs/>
          <w:sz w:val="24"/>
          <w:szCs w:val="24"/>
        </w:rPr>
        <w:t xml:space="preserve">Murthy </w:t>
      </w:r>
      <w:r w:rsidR="004F18E4" w:rsidRPr="004F18E4">
        <w:rPr>
          <w:rFonts w:ascii="Times New Roman" w:hAnsi="Times New Roman" w:cs="Times New Roman"/>
          <w:bCs/>
          <w:i/>
          <w:sz w:val="24"/>
          <w:szCs w:val="24"/>
        </w:rPr>
        <w:t>et al</w:t>
      </w:r>
      <w:r w:rsidR="004F18E4" w:rsidRPr="004F18E4">
        <w:rPr>
          <w:rFonts w:ascii="Times New Roman" w:hAnsi="Times New Roman" w:cs="Times New Roman"/>
          <w:bCs/>
          <w:sz w:val="24"/>
          <w:szCs w:val="24"/>
        </w:rPr>
        <w:t>., 2014)</w:t>
      </w:r>
    </w:p>
    <w:p w:rsidR="00AC677E" w:rsidRPr="002C3C96" w:rsidRDefault="00AC677E" w:rsidP="0021675A">
      <w:pPr>
        <w:autoSpaceDE w:val="0"/>
        <w:autoSpaceDN w:val="0"/>
        <w:adjustRightInd w:val="0"/>
        <w:spacing w:after="0" w:line="276" w:lineRule="auto"/>
        <w:rPr>
          <w:rFonts w:ascii="Times New Roman" w:hAnsi="Times New Roman" w:cs="Times New Roman"/>
          <w:bCs/>
          <w:sz w:val="24"/>
          <w:szCs w:val="24"/>
        </w:rPr>
      </w:pPr>
    </w:p>
    <w:p w:rsidR="004F18E4" w:rsidRDefault="00360E32" w:rsidP="004F18E4">
      <w:pPr>
        <w:autoSpaceDE w:val="0"/>
        <w:autoSpaceDN w:val="0"/>
        <w:adjustRightInd w:val="0"/>
        <w:spacing w:after="0" w:line="276" w:lineRule="auto"/>
        <w:rPr>
          <w:rFonts w:ascii="Times New Roman" w:hAnsi="Times New Roman" w:cs="Times New Roman"/>
          <w:b/>
          <w:sz w:val="24"/>
          <w:szCs w:val="24"/>
        </w:rPr>
      </w:pPr>
      <w:r w:rsidRPr="00360E32">
        <w:rPr>
          <w:rFonts w:ascii="Times New Roman" w:hAnsi="Times New Roman" w:cs="Times New Roman"/>
          <w:b/>
          <w:sz w:val="24"/>
          <w:szCs w:val="24"/>
        </w:rPr>
        <w:t xml:space="preserve">8. Limitations of </w:t>
      </w:r>
      <w:r w:rsidRPr="00360E32">
        <w:rPr>
          <w:rFonts w:ascii="Times New Roman" w:hAnsi="Times New Roman" w:cs="Times New Roman"/>
          <w:b/>
          <w:i/>
          <w:sz w:val="24"/>
          <w:szCs w:val="24"/>
        </w:rPr>
        <w:t>in vitro</w:t>
      </w:r>
      <w:r w:rsidRPr="00360E32">
        <w:rPr>
          <w:rFonts w:ascii="Times New Roman" w:hAnsi="Times New Roman" w:cs="Times New Roman"/>
          <w:b/>
          <w:sz w:val="24"/>
          <w:szCs w:val="24"/>
        </w:rPr>
        <w:t xml:space="preserve"> secondary metabolites production</w:t>
      </w:r>
    </w:p>
    <w:p w:rsidR="00AC677E" w:rsidRDefault="00AC677E" w:rsidP="004F18E4">
      <w:pPr>
        <w:autoSpaceDE w:val="0"/>
        <w:autoSpaceDN w:val="0"/>
        <w:adjustRightInd w:val="0"/>
        <w:spacing w:after="0" w:line="276" w:lineRule="auto"/>
        <w:rPr>
          <w:rFonts w:ascii="Times New Roman" w:hAnsi="Times New Roman" w:cs="Times New Roman"/>
          <w:b/>
          <w:sz w:val="24"/>
          <w:szCs w:val="24"/>
        </w:rPr>
      </w:pPr>
    </w:p>
    <w:p w:rsidR="00360E32" w:rsidRPr="00E73203" w:rsidRDefault="00360E32" w:rsidP="00E73203">
      <w:pPr>
        <w:autoSpaceDE w:val="0"/>
        <w:autoSpaceDN w:val="0"/>
        <w:adjustRightInd w:val="0"/>
        <w:spacing w:after="0" w:line="276" w:lineRule="auto"/>
        <w:ind w:left="284"/>
        <w:rPr>
          <w:rFonts w:ascii="Times New Roman" w:hAnsi="Times New Roman" w:cs="Times New Roman"/>
          <w:sz w:val="24"/>
          <w:szCs w:val="24"/>
        </w:rPr>
      </w:pPr>
      <w:r w:rsidRPr="00E73203">
        <w:rPr>
          <w:rFonts w:ascii="Times New Roman" w:hAnsi="Times New Roman" w:cs="Times New Roman"/>
          <w:sz w:val="24"/>
          <w:szCs w:val="24"/>
        </w:rPr>
        <w:t>1. High cost of production</w:t>
      </w:r>
      <w:r w:rsidR="00AC677E">
        <w:rPr>
          <w:rFonts w:ascii="Times New Roman" w:hAnsi="Times New Roman" w:cs="Times New Roman"/>
          <w:sz w:val="24"/>
          <w:szCs w:val="24"/>
        </w:rPr>
        <w:t>.</w:t>
      </w:r>
    </w:p>
    <w:p w:rsidR="00360E32" w:rsidRPr="00E73203" w:rsidRDefault="00360E32" w:rsidP="00E73203">
      <w:pPr>
        <w:autoSpaceDE w:val="0"/>
        <w:autoSpaceDN w:val="0"/>
        <w:adjustRightInd w:val="0"/>
        <w:spacing w:after="0" w:line="276" w:lineRule="auto"/>
        <w:ind w:left="284"/>
        <w:rPr>
          <w:rFonts w:ascii="Times New Roman" w:hAnsi="Times New Roman" w:cs="Times New Roman"/>
          <w:sz w:val="24"/>
          <w:szCs w:val="24"/>
        </w:rPr>
      </w:pPr>
      <w:r w:rsidRPr="00E73203">
        <w:rPr>
          <w:rFonts w:ascii="Times New Roman" w:hAnsi="Times New Roman" w:cs="Times New Roman"/>
          <w:sz w:val="24"/>
          <w:szCs w:val="24"/>
        </w:rPr>
        <w:t>2. Cultured cells are genetically unstable and may undergo mutation</w:t>
      </w:r>
      <w:r w:rsidR="00AC677E">
        <w:rPr>
          <w:rFonts w:ascii="Times New Roman" w:hAnsi="Times New Roman" w:cs="Times New Roman"/>
          <w:sz w:val="24"/>
          <w:szCs w:val="24"/>
        </w:rPr>
        <w:t>.</w:t>
      </w:r>
    </w:p>
    <w:p w:rsidR="00360E32" w:rsidRPr="00E73203" w:rsidRDefault="00360E32" w:rsidP="00E73203">
      <w:pPr>
        <w:autoSpaceDE w:val="0"/>
        <w:autoSpaceDN w:val="0"/>
        <w:adjustRightInd w:val="0"/>
        <w:spacing w:after="0" w:line="276" w:lineRule="auto"/>
        <w:ind w:left="284"/>
        <w:rPr>
          <w:rFonts w:ascii="Times New Roman" w:hAnsi="Times New Roman" w:cs="Times New Roman"/>
          <w:sz w:val="24"/>
          <w:szCs w:val="24"/>
        </w:rPr>
      </w:pPr>
      <w:r w:rsidRPr="00E73203">
        <w:rPr>
          <w:rFonts w:ascii="Times New Roman" w:hAnsi="Times New Roman" w:cs="Times New Roman"/>
          <w:sz w:val="24"/>
          <w:szCs w:val="24"/>
        </w:rPr>
        <w:t>3. The production of secondary metabolite may be drastically reduced, as the culture ages.</w:t>
      </w:r>
    </w:p>
    <w:p w:rsidR="00E73203" w:rsidRDefault="00E73203" w:rsidP="00E73203">
      <w:pPr>
        <w:autoSpaceDE w:val="0"/>
        <w:autoSpaceDN w:val="0"/>
        <w:adjustRightInd w:val="0"/>
        <w:spacing w:after="0" w:line="276" w:lineRule="auto"/>
        <w:ind w:left="284"/>
        <w:rPr>
          <w:rFonts w:ascii="Times New Roman" w:hAnsi="Times New Roman" w:cs="Times New Roman"/>
          <w:sz w:val="24"/>
          <w:szCs w:val="24"/>
        </w:rPr>
      </w:pPr>
      <w:r w:rsidRPr="00E73203">
        <w:rPr>
          <w:rFonts w:ascii="Times New Roman" w:hAnsi="Times New Roman" w:cs="Times New Roman"/>
          <w:sz w:val="24"/>
          <w:szCs w:val="24"/>
        </w:rPr>
        <w:t>4. Vigorous stirring is necessary to prevent</w:t>
      </w:r>
      <w:r>
        <w:rPr>
          <w:rFonts w:ascii="Times New Roman" w:hAnsi="Times New Roman" w:cs="Times New Roman"/>
          <w:sz w:val="24"/>
          <w:szCs w:val="24"/>
        </w:rPr>
        <w:t xml:space="preserve"> aggregation of cultured cells, t</w:t>
      </w:r>
      <w:r w:rsidRPr="00E73203">
        <w:rPr>
          <w:rFonts w:ascii="Times New Roman" w:hAnsi="Times New Roman" w:cs="Times New Roman"/>
          <w:sz w:val="24"/>
          <w:szCs w:val="24"/>
        </w:rPr>
        <w:t xml:space="preserve">his may often </w:t>
      </w:r>
      <w:r>
        <w:rPr>
          <w:rFonts w:ascii="Times New Roman" w:hAnsi="Times New Roman" w:cs="Times New Roman"/>
          <w:sz w:val="24"/>
          <w:szCs w:val="24"/>
        </w:rPr>
        <w:t xml:space="preserve">     </w:t>
      </w:r>
    </w:p>
    <w:p w:rsidR="00360E32" w:rsidRPr="00E73203" w:rsidRDefault="00E73203" w:rsidP="00E73203">
      <w:pPr>
        <w:autoSpaceDE w:val="0"/>
        <w:autoSpaceDN w:val="0"/>
        <w:adjustRightInd w:val="0"/>
        <w:spacing w:after="0" w:line="276" w:lineRule="auto"/>
        <w:ind w:left="284"/>
        <w:rPr>
          <w:rFonts w:ascii="Times New Roman" w:hAnsi="Times New Roman" w:cs="Times New Roman"/>
          <w:sz w:val="24"/>
          <w:szCs w:val="24"/>
        </w:rPr>
      </w:pPr>
      <w:r>
        <w:rPr>
          <w:rFonts w:ascii="Times New Roman" w:hAnsi="Times New Roman" w:cs="Times New Roman"/>
          <w:sz w:val="24"/>
          <w:szCs w:val="24"/>
        </w:rPr>
        <w:t xml:space="preserve">    </w:t>
      </w:r>
      <w:r w:rsidRPr="00E73203">
        <w:rPr>
          <w:rFonts w:ascii="Times New Roman" w:hAnsi="Times New Roman" w:cs="Times New Roman"/>
          <w:sz w:val="24"/>
          <w:szCs w:val="24"/>
        </w:rPr>
        <w:t>damage the cells.</w:t>
      </w:r>
    </w:p>
    <w:p w:rsidR="00E73203" w:rsidRDefault="00E73203" w:rsidP="004A4C49">
      <w:pPr>
        <w:autoSpaceDE w:val="0"/>
        <w:autoSpaceDN w:val="0"/>
        <w:adjustRightInd w:val="0"/>
        <w:spacing w:after="0" w:line="276" w:lineRule="auto"/>
        <w:ind w:left="284"/>
        <w:rPr>
          <w:rFonts w:ascii="Times New Roman" w:hAnsi="Times New Roman" w:cs="Times New Roman"/>
          <w:sz w:val="24"/>
          <w:szCs w:val="24"/>
        </w:rPr>
      </w:pPr>
      <w:r w:rsidRPr="00E73203">
        <w:rPr>
          <w:rFonts w:ascii="Times New Roman" w:hAnsi="Times New Roman" w:cs="Times New Roman"/>
          <w:sz w:val="24"/>
          <w:szCs w:val="24"/>
        </w:rPr>
        <w:t>5. Strict aseptic c</w:t>
      </w:r>
      <w:r w:rsidR="004A4C49">
        <w:rPr>
          <w:rFonts w:ascii="Times New Roman" w:hAnsi="Times New Roman" w:cs="Times New Roman"/>
          <w:sz w:val="24"/>
          <w:szCs w:val="24"/>
        </w:rPr>
        <w:t>ondition needed to be followed.</w:t>
      </w:r>
    </w:p>
    <w:p w:rsidR="004A4C49" w:rsidRPr="004A4C49" w:rsidRDefault="004A4C49" w:rsidP="004A4C49">
      <w:pPr>
        <w:autoSpaceDE w:val="0"/>
        <w:autoSpaceDN w:val="0"/>
        <w:adjustRightInd w:val="0"/>
        <w:spacing w:after="0" w:line="276" w:lineRule="auto"/>
        <w:ind w:left="284"/>
        <w:rPr>
          <w:rFonts w:ascii="Times New Roman" w:hAnsi="Times New Roman" w:cs="Times New Roman"/>
          <w:sz w:val="24"/>
          <w:szCs w:val="24"/>
        </w:rPr>
      </w:pPr>
    </w:p>
    <w:p w:rsidR="004F18E4" w:rsidRPr="004F18E4" w:rsidRDefault="002C3C96" w:rsidP="004F18E4">
      <w:pPr>
        <w:spacing w:line="276" w:lineRule="auto"/>
        <w:jc w:val="both"/>
        <w:rPr>
          <w:rFonts w:ascii="Times New Roman" w:hAnsi="Times New Roman" w:cs="Times New Roman"/>
          <w:iCs/>
          <w:sz w:val="24"/>
          <w:szCs w:val="24"/>
        </w:rPr>
      </w:pPr>
      <w:r>
        <w:rPr>
          <w:rFonts w:ascii="Times New Roman" w:hAnsi="Times New Roman" w:cs="Times New Roman"/>
          <w:b/>
          <w:bCs/>
          <w:iCs/>
          <w:sz w:val="24"/>
          <w:szCs w:val="24"/>
        </w:rPr>
        <w:t xml:space="preserve">9. </w:t>
      </w:r>
      <w:r w:rsidR="004F18E4" w:rsidRPr="004F18E4">
        <w:rPr>
          <w:rFonts w:ascii="Times New Roman" w:hAnsi="Times New Roman" w:cs="Times New Roman"/>
          <w:b/>
          <w:bCs/>
          <w:iCs/>
          <w:sz w:val="24"/>
          <w:szCs w:val="24"/>
        </w:rPr>
        <w:t>Conclusions</w:t>
      </w:r>
    </w:p>
    <w:p w:rsidR="00DB2189" w:rsidRPr="004E75E6" w:rsidRDefault="004F18E4" w:rsidP="004E75E6">
      <w:pPr>
        <w:spacing w:line="276" w:lineRule="auto"/>
        <w:ind w:firstLine="720"/>
        <w:jc w:val="both"/>
        <w:rPr>
          <w:rFonts w:ascii="Times New Roman" w:hAnsi="Times New Roman" w:cs="Times New Roman"/>
          <w:sz w:val="24"/>
          <w:szCs w:val="24"/>
        </w:rPr>
      </w:pPr>
      <w:r w:rsidRPr="004F18E4">
        <w:rPr>
          <w:rFonts w:ascii="Times New Roman" w:hAnsi="Times New Roman" w:cs="Times New Roman"/>
          <w:iCs/>
          <w:sz w:val="24"/>
          <w:szCs w:val="24"/>
        </w:rPr>
        <w:t xml:space="preserve">The goal of applying </w:t>
      </w:r>
      <w:r w:rsidRPr="004F18E4">
        <w:rPr>
          <w:rFonts w:ascii="Times New Roman" w:hAnsi="Times New Roman" w:cs="Times New Roman"/>
          <w:i/>
          <w:iCs/>
          <w:sz w:val="24"/>
          <w:szCs w:val="24"/>
        </w:rPr>
        <w:t>in vitro</w:t>
      </w:r>
      <w:r w:rsidRPr="004F18E4">
        <w:rPr>
          <w:rFonts w:ascii="Times New Roman" w:hAnsi="Times New Roman" w:cs="Times New Roman"/>
          <w:iCs/>
          <w:sz w:val="24"/>
          <w:szCs w:val="24"/>
        </w:rPr>
        <w:t xml:space="preserve"> technology in the production of plant pharmaceutical secondary metabolites is to achieve industrial production through the large-scale production system using bioreactors. </w:t>
      </w:r>
      <w:r w:rsidRPr="004F18E4">
        <w:rPr>
          <w:rFonts w:ascii="Times New Roman" w:hAnsi="Times New Roman" w:cs="Times New Roman"/>
          <w:i/>
          <w:sz w:val="24"/>
          <w:szCs w:val="24"/>
        </w:rPr>
        <w:t>In vitro</w:t>
      </w:r>
      <w:r w:rsidRPr="004F18E4">
        <w:rPr>
          <w:rFonts w:ascii="Times New Roman" w:hAnsi="Times New Roman" w:cs="Times New Roman"/>
          <w:sz w:val="24"/>
          <w:szCs w:val="24"/>
        </w:rPr>
        <w:t xml:space="preserve"> culture methods and yield improvement strategies </w:t>
      </w:r>
      <w:r w:rsidRPr="004F18E4">
        <w:rPr>
          <w:rFonts w:ascii="Times New Roman" w:hAnsi="Times New Roman" w:cs="Times New Roman"/>
          <w:color w:val="1C1D1E"/>
          <w:sz w:val="24"/>
          <w:szCs w:val="24"/>
          <w:shd w:val="clear" w:color="auto" w:fill="FFFFFF"/>
        </w:rPr>
        <w:t xml:space="preserve">ultimately </w:t>
      </w:r>
      <w:r w:rsidRPr="004F18E4">
        <w:rPr>
          <w:rFonts w:ascii="Times New Roman" w:hAnsi="Times New Roman" w:cs="Times New Roman"/>
          <w:sz w:val="24"/>
          <w:szCs w:val="24"/>
        </w:rPr>
        <w:t>provide a continuous, reliable source of secondary metabolites and will be the hotspot for the commercial production of pharmaceutical phyto</w:t>
      </w:r>
      <w:r w:rsidR="004E75E6">
        <w:rPr>
          <w:rFonts w:ascii="Times New Roman" w:hAnsi="Times New Roman" w:cs="Times New Roman"/>
          <w:sz w:val="24"/>
          <w:szCs w:val="24"/>
        </w:rPr>
        <w:t>chemicals in the coming future.</w:t>
      </w:r>
    </w:p>
    <w:p w:rsidR="008B5DA9" w:rsidRDefault="004E75E6" w:rsidP="004F18E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10. </w:t>
      </w:r>
      <w:r w:rsidR="00743B73">
        <w:rPr>
          <w:rFonts w:ascii="Times New Roman" w:hAnsi="Times New Roman" w:cs="Times New Roman"/>
          <w:b/>
          <w:sz w:val="24"/>
          <w:szCs w:val="24"/>
        </w:rPr>
        <w:t>Discussion</w:t>
      </w:r>
    </w:p>
    <w:p w:rsidR="008B5DA9" w:rsidRPr="00AC677E" w:rsidRDefault="001E568B" w:rsidP="004F18E4">
      <w:pPr>
        <w:spacing w:line="276" w:lineRule="auto"/>
        <w:jc w:val="both"/>
        <w:rPr>
          <w:rFonts w:ascii="Times New Roman" w:hAnsi="Times New Roman" w:cs="Times New Roman"/>
          <w:sz w:val="24"/>
          <w:szCs w:val="24"/>
        </w:rPr>
      </w:pPr>
      <w:r w:rsidRPr="00AC677E">
        <w:rPr>
          <w:rFonts w:ascii="Times New Roman" w:hAnsi="Times New Roman" w:cs="Times New Roman"/>
          <w:sz w:val="24"/>
          <w:szCs w:val="24"/>
        </w:rPr>
        <w:t xml:space="preserve">1. </w:t>
      </w:r>
      <w:r w:rsidR="008B5DA9" w:rsidRPr="00AC677E">
        <w:rPr>
          <w:rFonts w:ascii="Times New Roman" w:hAnsi="Times New Roman" w:cs="Times New Roman"/>
          <w:sz w:val="24"/>
          <w:szCs w:val="24"/>
        </w:rPr>
        <w:t xml:space="preserve">How we </w:t>
      </w:r>
      <w:r w:rsidR="00486886" w:rsidRPr="00AC677E">
        <w:rPr>
          <w:rFonts w:ascii="Times New Roman" w:hAnsi="Times New Roman" w:cs="Times New Roman"/>
          <w:sz w:val="24"/>
          <w:szCs w:val="24"/>
        </w:rPr>
        <w:t xml:space="preserve">can select high yielding cell lines from heterogeneous cell lines? </w:t>
      </w:r>
    </w:p>
    <w:p w:rsidR="00AC677E" w:rsidRDefault="00CF7185" w:rsidP="00AC677E">
      <w:pPr>
        <w:spacing w:line="276" w:lineRule="auto"/>
        <w:ind w:firstLine="720"/>
        <w:jc w:val="both"/>
        <w:rPr>
          <w:rFonts w:ascii="Times New Roman" w:hAnsi="Times New Roman" w:cs="Times New Roman"/>
          <w:sz w:val="24"/>
          <w:szCs w:val="24"/>
        </w:rPr>
      </w:pPr>
      <w:r w:rsidRPr="00486886">
        <w:rPr>
          <w:rFonts w:ascii="Times New Roman" w:hAnsi="Times New Roman" w:cs="Times New Roman"/>
          <w:sz w:val="24"/>
          <w:szCs w:val="24"/>
        </w:rPr>
        <w:t xml:space="preserve">Techniques such as visual screening, quantification methods like HPLC (High Performance Liquid Chromatography) </w:t>
      </w:r>
      <w:r w:rsidR="001E568B">
        <w:rPr>
          <w:rFonts w:ascii="Times New Roman" w:hAnsi="Times New Roman" w:cs="Times New Roman"/>
          <w:sz w:val="24"/>
          <w:szCs w:val="24"/>
        </w:rPr>
        <w:t xml:space="preserve">and RIA (Radioimmunoassay), </w:t>
      </w:r>
      <w:r w:rsidRPr="00486886">
        <w:rPr>
          <w:rFonts w:ascii="Times New Roman" w:hAnsi="Times New Roman" w:cs="Times New Roman"/>
          <w:sz w:val="24"/>
          <w:szCs w:val="24"/>
        </w:rPr>
        <w:t>growth kinetic analysis methods</w:t>
      </w:r>
      <w:r w:rsidR="001E568B">
        <w:t xml:space="preserve">, </w:t>
      </w:r>
      <w:r w:rsidR="001E568B" w:rsidRPr="001E568B">
        <w:rPr>
          <w:rFonts w:ascii="Times New Roman" w:hAnsi="Times New Roman" w:cs="Times New Roman"/>
          <w:sz w:val="24"/>
          <w:szCs w:val="24"/>
        </w:rPr>
        <w:t>inducing mutation (to obtain o</w:t>
      </w:r>
      <w:r w:rsidR="001E568B">
        <w:rPr>
          <w:rFonts w:ascii="Times New Roman" w:hAnsi="Times New Roman" w:cs="Times New Roman"/>
          <w:sz w:val="24"/>
          <w:szCs w:val="24"/>
        </w:rPr>
        <w:t xml:space="preserve">verproducing cell lines), </w:t>
      </w:r>
      <w:r w:rsidR="001E568B" w:rsidRPr="001E568B">
        <w:rPr>
          <w:rFonts w:ascii="Times New Roman" w:hAnsi="Times New Roman" w:cs="Times New Roman"/>
          <w:sz w:val="24"/>
          <w:szCs w:val="24"/>
        </w:rPr>
        <w:t>use of selective (inhibitor/toxic/cytotoxic) agents (</w:t>
      </w:r>
      <w:r w:rsidR="001E568B">
        <w:rPr>
          <w:rFonts w:ascii="Times New Roman" w:hAnsi="Times New Roman" w:cs="Times New Roman"/>
          <w:sz w:val="24"/>
          <w:szCs w:val="24"/>
        </w:rPr>
        <w:t xml:space="preserve">for example </w:t>
      </w:r>
      <w:r w:rsidR="001E568B" w:rsidRPr="001E568B">
        <w:rPr>
          <w:rFonts w:ascii="Times New Roman" w:hAnsi="Times New Roman" w:cs="Times New Roman"/>
          <w:sz w:val="24"/>
          <w:szCs w:val="24"/>
        </w:rPr>
        <w:t>p-fluorophenylalanine to select high yielding cell li</w:t>
      </w:r>
      <w:r w:rsidR="001E568B">
        <w:rPr>
          <w:rFonts w:ascii="Times New Roman" w:hAnsi="Times New Roman" w:cs="Times New Roman"/>
          <w:sz w:val="24"/>
          <w:szCs w:val="24"/>
        </w:rPr>
        <w:t xml:space="preserve">nes with respect to phenolics), cell cloning methods (used in case of cell suspension culture) </w:t>
      </w:r>
      <w:r w:rsidRPr="00486886">
        <w:rPr>
          <w:rFonts w:ascii="Times New Roman" w:hAnsi="Times New Roman" w:cs="Times New Roman"/>
          <w:sz w:val="24"/>
          <w:szCs w:val="24"/>
        </w:rPr>
        <w:t xml:space="preserve">can </w:t>
      </w:r>
      <w:r w:rsidR="00486886">
        <w:rPr>
          <w:rFonts w:ascii="Times New Roman" w:hAnsi="Times New Roman" w:cs="Times New Roman"/>
          <w:sz w:val="24"/>
          <w:szCs w:val="24"/>
        </w:rPr>
        <w:t>used to select</w:t>
      </w:r>
      <w:r w:rsidRPr="00486886">
        <w:rPr>
          <w:rFonts w:ascii="Times New Roman" w:hAnsi="Times New Roman" w:cs="Times New Roman"/>
          <w:sz w:val="24"/>
          <w:szCs w:val="24"/>
        </w:rPr>
        <w:t xml:space="preserve"> high-yielding cell lines</w:t>
      </w:r>
      <w:r w:rsidR="001E568B">
        <w:rPr>
          <w:rFonts w:ascii="Times New Roman" w:hAnsi="Times New Roman" w:cs="Times New Roman"/>
          <w:sz w:val="24"/>
          <w:szCs w:val="24"/>
        </w:rPr>
        <w:t>.</w:t>
      </w:r>
      <w:r w:rsidR="00486886" w:rsidRPr="00486886">
        <w:rPr>
          <w:rFonts w:ascii="Times New Roman" w:hAnsi="Times New Roman" w:cs="Times New Roman"/>
          <w:sz w:val="24"/>
          <w:szCs w:val="24"/>
        </w:rPr>
        <w:t xml:space="preserve"> </w:t>
      </w:r>
    </w:p>
    <w:p w:rsidR="00486886" w:rsidRPr="00486886" w:rsidRDefault="00486886" w:rsidP="00AC677E">
      <w:pPr>
        <w:spacing w:line="276" w:lineRule="auto"/>
        <w:ind w:firstLine="720"/>
        <w:jc w:val="both"/>
        <w:rPr>
          <w:rFonts w:ascii="Times New Roman" w:hAnsi="Times New Roman" w:cs="Times New Roman"/>
          <w:sz w:val="24"/>
          <w:szCs w:val="24"/>
        </w:rPr>
      </w:pPr>
      <w:r w:rsidRPr="00486886">
        <w:rPr>
          <w:rFonts w:ascii="Times New Roman" w:hAnsi="Times New Roman" w:cs="Times New Roman"/>
          <w:sz w:val="24"/>
          <w:szCs w:val="24"/>
        </w:rPr>
        <w:t xml:space="preserve">Exposure of plant cells against toxic or any inhibitory stimuli (e.g., environmental stress) and selection of cells that have survived against that stimulus is </w:t>
      </w:r>
      <w:r w:rsidR="004A4C49" w:rsidRPr="00486886">
        <w:rPr>
          <w:rFonts w:ascii="Times New Roman" w:hAnsi="Times New Roman" w:cs="Times New Roman"/>
          <w:sz w:val="24"/>
          <w:szCs w:val="24"/>
        </w:rPr>
        <w:t>an</w:t>
      </w:r>
      <w:r w:rsidRPr="00486886">
        <w:rPr>
          <w:rFonts w:ascii="Times New Roman" w:hAnsi="Times New Roman" w:cs="Times New Roman"/>
          <w:sz w:val="24"/>
          <w:szCs w:val="24"/>
        </w:rPr>
        <w:t xml:space="preserve"> </w:t>
      </w:r>
      <w:r w:rsidR="00AC677E">
        <w:rPr>
          <w:rFonts w:ascii="Times New Roman" w:hAnsi="Times New Roman" w:cs="Times New Roman"/>
          <w:sz w:val="24"/>
          <w:szCs w:val="24"/>
        </w:rPr>
        <w:t xml:space="preserve">another </w:t>
      </w:r>
      <w:r w:rsidRPr="00486886">
        <w:rPr>
          <w:rFonts w:ascii="Times New Roman" w:hAnsi="Times New Roman" w:cs="Times New Roman"/>
          <w:sz w:val="24"/>
          <w:szCs w:val="24"/>
        </w:rPr>
        <w:t>reliable strategy to select high yielding cell lines. Various chemical agents that are used to select high yielding cell lines are 5-methyltryptophan, glyphosate, and biotin.</w:t>
      </w:r>
    </w:p>
    <w:p w:rsidR="00DD01CE" w:rsidRDefault="00A73AF8" w:rsidP="00DD01CE">
      <w:pPr>
        <w:spacing w:line="276" w:lineRule="auto"/>
        <w:jc w:val="both"/>
        <w:rPr>
          <w:rFonts w:ascii="Times New Roman" w:hAnsi="Times New Roman" w:cs="Times New Roman"/>
          <w:sz w:val="24"/>
          <w:szCs w:val="24"/>
        </w:rPr>
      </w:pPr>
      <w:r w:rsidRPr="00AC677E">
        <w:rPr>
          <w:rFonts w:ascii="Times New Roman" w:hAnsi="Times New Roman" w:cs="Times New Roman"/>
          <w:sz w:val="24"/>
          <w:szCs w:val="24"/>
        </w:rPr>
        <w:t xml:space="preserve">2. </w:t>
      </w:r>
      <w:r w:rsidR="001E568B" w:rsidRPr="00AC677E">
        <w:rPr>
          <w:rFonts w:ascii="Times New Roman" w:hAnsi="Times New Roman" w:cs="Times New Roman"/>
          <w:sz w:val="24"/>
          <w:szCs w:val="24"/>
        </w:rPr>
        <w:t xml:space="preserve">How we can use fungal agent as </w:t>
      </w:r>
      <w:r w:rsidR="00AC677E" w:rsidRPr="00AC677E">
        <w:rPr>
          <w:rFonts w:ascii="Times New Roman" w:hAnsi="Times New Roman" w:cs="Times New Roman"/>
          <w:sz w:val="24"/>
          <w:szCs w:val="24"/>
        </w:rPr>
        <w:t xml:space="preserve">an elicitors? Is there any </w:t>
      </w:r>
      <w:r w:rsidR="001E568B" w:rsidRPr="00AC677E">
        <w:rPr>
          <w:rFonts w:ascii="Times New Roman" w:hAnsi="Times New Roman" w:cs="Times New Roman"/>
          <w:sz w:val="24"/>
          <w:szCs w:val="24"/>
        </w:rPr>
        <w:t xml:space="preserve">chance of </w:t>
      </w:r>
      <w:r w:rsidR="00AC677E">
        <w:rPr>
          <w:rFonts w:ascii="Times New Roman" w:hAnsi="Times New Roman" w:cs="Times New Roman"/>
          <w:sz w:val="24"/>
          <w:szCs w:val="24"/>
        </w:rPr>
        <w:t>contamination in culture by using fungal agents?</w:t>
      </w:r>
    </w:p>
    <w:p w:rsidR="001E568B" w:rsidRDefault="001E568B" w:rsidP="004A4C49">
      <w:pPr>
        <w:spacing w:line="276" w:lineRule="auto"/>
        <w:ind w:firstLine="720"/>
        <w:jc w:val="both"/>
        <w:rPr>
          <w:rFonts w:ascii="Times New Roman" w:hAnsi="Times New Roman" w:cs="Times New Roman"/>
          <w:sz w:val="24"/>
          <w:szCs w:val="24"/>
        </w:rPr>
      </w:pPr>
      <w:r w:rsidRPr="001E568B">
        <w:rPr>
          <w:rFonts w:ascii="Times New Roman" w:hAnsi="Times New Roman" w:cs="Times New Roman"/>
          <w:sz w:val="24"/>
          <w:szCs w:val="24"/>
        </w:rPr>
        <w:t>Mostly fungal-derived preparations including m</w:t>
      </w:r>
      <w:r w:rsidR="00A73AF8">
        <w:rPr>
          <w:rFonts w:ascii="Times New Roman" w:hAnsi="Times New Roman" w:cs="Times New Roman"/>
          <w:sz w:val="24"/>
          <w:szCs w:val="24"/>
        </w:rPr>
        <w:t>ycelial extract, cell wall frag</w:t>
      </w:r>
      <w:r w:rsidRPr="001E568B">
        <w:rPr>
          <w:rFonts w:ascii="Times New Roman" w:hAnsi="Times New Roman" w:cs="Times New Roman"/>
          <w:sz w:val="24"/>
          <w:szCs w:val="24"/>
        </w:rPr>
        <w:t xml:space="preserve">ments, polysaccharides fractions of cell wall, culture </w:t>
      </w:r>
      <w:r>
        <w:rPr>
          <w:rFonts w:ascii="Times New Roman" w:hAnsi="Times New Roman" w:cs="Times New Roman" w:hint="eastAsia"/>
          <w:sz w:val="24"/>
          <w:szCs w:val="24"/>
        </w:rPr>
        <w:t>fi</w:t>
      </w:r>
      <w:r w:rsidR="00A73AF8">
        <w:rPr>
          <w:rFonts w:ascii="Times New Roman" w:hAnsi="Times New Roman" w:cs="Times New Roman"/>
          <w:sz w:val="24"/>
          <w:szCs w:val="24"/>
        </w:rPr>
        <w:t>ltrate, yeast cell extract, car</w:t>
      </w:r>
      <w:r w:rsidRPr="001E568B">
        <w:rPr>
          <w:rFonts w:ascii="Times New Roman" w:hAnsi="Times New Roman" w:cs="Times New Roman"/>
          <w:sz w:val="24"/>
          <w:szCs w:val="24"/>
        </w:rPr>
        <w:t>bohydrate fractions of yeast extract, etc.</w:t>
      </w:r>
      <w:r w:rsidR="00A73AF8">
        <w:rPr>
          <w:rFonts w:ascii="Times New Roman" w:hAnsi="Times New Roman" w:cs="Times New Roman"/>
          <w:sz w:val="24"/>
          <w:szCs w:val="24"/>
        </w:rPr>
        <w:t xml:space="preserve"> are used as elicitors. </w:t>
      </w:r>
      <w:r w:rsidRPr="001E568B">
        <w:t xml:space="preserve"> </w:t>
      </w:r>
      <w:r w:rsidR="00A73AF8" w:rsidRPr="00A73AF8">
        <w:rPr>
          <w:rFonts w:ascii="Times New Roman" w:hAnsi="Times New Roman" w:cs="Times New Roman"/>
          <w:sz w:val="24"/>
          <w:szCs w:val="24"/>
        </w:rPr>
        <w:t>These preparations</w:t>
      </w:r>
      <w:r w:rsidR="004A4C49">
        <w:rPr>
          <w:rFonts w:ascii="Times New Roman" w:hAnsi="Times New Roman" w:cs="Times New Roman"/>
          <w:sz w:val="24"/>
          <w:szCs w:val="24"/>
        </w:rPr>
        <w:t xml:space="preserve"> are subjected to a</w:t>
      </w:r>
      <w:r w:rsidR="00A73AF8">
        <w:rPr>
          <w:rFonts w:ascii="Times New Roman" w:hAnsi="Times New Roman" w:cs="Times New Roman"/>
          <w:sz w:val="24"/>
          <w:szCs w:val="24"/>
        </w:rPr>
        <w:t xml:space="preserve">utoclaving or </w:t>
      </w:r>
      <w:r w:rsidRPr="00A73AF8">
        <w:rPr>
          <w:rFonts w:ascii="Times New Roman" w:hAnsi="Times New Roman" w:cs="Times New Roman"/>
          <w:sz w:val="24"/>
          <w:szCs w:val="24"/>
        </w:rPr>
        <w:t>fi</w:t>
      </w:r>
      <w:r w:rsidR="00A73AF8">
        <w:rPr>
          <w:rFonts w:ascii="Times New Roman" w:hAnsi="Times New Roman" w:cs="Times New Roman"/>
          <w:sz w:val="24"/>
          <w:szCs w:val="24"/>
        </w:rPr>
        <w:t>lter</w:t>
      </w:r>
      <w:r w:rsidR="00AC677E">
        <w:rPr>
          <w:rFonts w:ascii="Times New Roman" w:hAnsi="Times New Roman" w:cs="Times New Roman"/>
          <w:sz w:val="24"/>
          <w:szCs w:val="24"/>
        </w:rPr>
        <w:t xml:space="preserve">-sterilization before using, </w:t>
      </w:r>
      <w:r w:rsidR="00A73AF8">
        <w:rPr>
          <w:rFonts w:ascii="Times New Roman" w:hAnsi="Times New Roman" w:cs="Times New Roman"/>
          <w:sz w:val="24"/>
          <w:szCs w:val="24"/>
        </w:rPr>
        <w:t>so it will not contaminate the culture medium.</w:t>
      </w:r>
    </w:p>
    <w:p w:rsidR="00A73AF8" w:rsidRDefault="00AC677E" w:rsidP="004F18E4">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3. Is this </w:t>
      </w:r>
      <w:r w:rsidR="004A4C49">
        <w:rPr>
          <w:rFonts w:ascii="Times New Roman" w:hAnsi="Times New Roman" w:cs="Times New Roman"/>
          <w:b/>
          <w:sz w:val="24"/>
          <w:szCs w:val="24"/>
        </w:rPr>
        <w:t>technology</w:t>
      </w:r>
      <w:r>
        <w:rPr>
          <w:rFonts w:ascii="Times New Roman" w:hAnsi="Times New Roman" w:cs="Times New Roman"/>
          <w:b/>
          <w:sz w:val="24"/>
          <w:szCs w:val="24"/>
        </w:rPr>
        <w:t xml:space="preserve"> cost effective</w:t>
      </w:r>
      <w:r w:rsidR="00A73AF8">
        <w:rPr>
          <w:rFonts w:ascii="Times New Roman" w:hAnsi="Times New Roman" w:cs="Times New Roman"/>
          <w:b/>
          <w:sz w:val="24"/>
          <w:szCs w:val="24"/>
        </w:rPr>
        <w:t>?</w:t>
      </w:r>
    </w:p>
    <w:p w:rsidR="00A73AF8" w:rsidRDefault="00A73AF8" w:rsidP="00AC677E">
      <w:pPr>
        <w:spacing w:line="276" w:lineRule="auto"/>
        <w:ind w:firstLine="720"/>
        <w:jc w:val="both"/>
        <w:rPr>
          <w:rFonts w:ascii="Times New Roman" w:hAnsi="Times New Roman" w:cs="Times New Roman"/>
          <w:sz w:val="24"/>
          <w:szCs w:val="24"/>
        </w:rPr>
      </w:pPr>
      <w:r w:rsidRPr="00A73AF8">
        <w:rPr>
          <w:rFonts w:ascii="Times New Roman" w:hAnsi="Times New Roman" w:cs="Times New Roman"/>
          <w:sz w:val="24"/>
          <w:szCs w:val="24"/>
        </w:rPr>
        <w:t xml:space="preserve">Compare to conventional method, it is a costly method. </w:t>
      </w:r>
      <w:r>
        <w:rPr>
          <w:rFonts w:ascii="Times New Roman" w:hAnsi="Times New Roman" w:cs="Times New Roman"/>
          <w:sz w:val="24"/>
          <w:szCs w:val="24"/>
        </w:rPr>
        <w:t>We have to depend on this technology</w:t>
      </w:r>
      <w:r w:rsidR="004A4C49">
        <w:rPr>
          <w:rFonts w:ascii="Times New Roman" w:hAnsi="Times New Roman" w:cs="Times New Roman"/>
          <w:sz w:val="24"/>
          <w:szCs w:val="24"/>
        </w:rPr>
        <w:t>,</w:t>
      </w:r>
      <w:r>
        <w:rPr>
          <w:rFonts w:ascii="Times New Roman" w:hAnsi="Times New Roman" w:cs="Times New Roman"/>
          <w:sz w:val="24"/>
          <w:szCs w:val="24"/>
        </w:rPr>
        <w:t xml:space="preserve"> if the targeted pharmaceutical phytochemical have high demand and price in the market and its natural source is limited, then only it will be </w:t>
      </w:r>
      <w:r w:rsidR="007033E7">
        <w:rPr>
          <w:rFonts w:ascii="Times New Roman" w:hAnsi="Times New Roman" w:cs="Times New Roman"/>
          <w:sz w:val="24"/>
          <w:szCs w:val="24"/>
        </w:rPr>
        <w:t>economical</w:t>
      </w:r>
      <w:r>
        <w:rPr>
          <w:rFonts w:ascii="Times New Roman" w:hAnsi="Times New Roman" w:cs="Times New Roman"/>
          <w:sz w:val="24"/>
          <w:szCs w:val="24"/>
        </w:rPr>
        <w:t xml:space="preserve">. For example taxol, an anticancerous </w:t>
      </w:r>
      <w:r w:rsidR="00DB2189">
        <w:rPr>
          <w:rFonts w:ascii="Times New Roman" w:hAnsi="Times New Roman" w:cs="Times New Roman"/>
          <w:sz w:val="24"/>
          <w:szCs w:val="24"/>
        </w:rPr>
        <w:t xml:space="preserve">high value </w:t>
      </w:r>
      <w:r>
        <w:rPr>
          <w:rFonts w:ascii="Times New Roman" w:hAnsi="Times New Roman" w:cs="Times New Roman"/>
          <w:sz w:val="24"/>
          <w:szCs w:val="24"/>
        </w:rPr>
        <w:t xml:space="preserve">drug, which is produced from </w:t>
      </w:r>
      <w:r w:rsidRPr="00A73AF8">
        <w:rPr>
          <w:rFonts w:ascii="Times New Roman" w:hAnsi="Times New Roman" w:cs="Times New Roman"/>
          <w:i/>
          <w:sz w:val="24"/>
          <w:szCs w:val="24"/>
        </w:rPr>
        <w:t>taxus brevifolis</w:t>
      </w:r>
      <w:r>
        <w:rPr>
          <w:rFonts w:ascii="Times New Roman" w:hAnsi="Times New Roman" w:cs="Times New Roman"/>
          <w:sz w:val="24"/>
          <w:szCs w:val="24"/>
        </w:rPr>
        <w:t xml:space="preserve"> have high demand in market. But it production in nature is very limited.</w:t>
      </w:r>
      <w:r w:rsidR="00DB2189">
        <w:rPr>
          <w:rFonts w:ascii="Times New Roman" w:hAnsi="Times New Roman" w:cs="Times New Roman"/>
          <w:sz w:val="24"/>
          <w:szCs w:val="24"/>
        </w:rPr>
        <w:t xml:space="preserve"> In such a case using of this technology is the alternative </w:t>
      </w:r>
      <w:r w:rsidR="007033E7">
        <w:rPr>
          <w:rFonts w:ascii="Times New Roman" w:hAnsi="Times New Roman" w:cs="Times New Roman"/>
          <w:sz w:val="24"/>
          <w:szCs w:val="24"/>
        </w:rPr>
        <w:t>method</w:t>
      </w:r>
      <w:r w:rsidR="00DB2189">
        <w:rPr>
          <w:rFonts w:ascii="Times New Roman" w:hAnsi="Times New Roman" w:cs="Times New Roman"/>
          <w:sz w:val="24"/>
          <w:szCs w:val="24"/>
        </w:rPr>
        <w:t xml:space="preserve"> of production.</w:t>
      </w:r>
    </w:p>
    <w:p w:rsidR="00DD01CE" w:rsidRDefault="00DD01CE" w:rsidP="004F18E4">
      <w:pPr>
        <w:spacing w:line="276" w:lineRule="auto"/>
        <w:jc w:val="both"/>
        <w:rPr>
          <w:rFonts w:ascii="Times New Roman" w:hAnsi="Times New Roman" w:cs="Times New Roman"/>
          <w:b/>
          <w:sz w:val="24"/>
          <w:szCs w:val="24"/>
        </w:rPr>
      </w:pPr>
    </w:p>
    <w:p w:rsidR="00DB2189" w:rsidRPr="00DB2189" w:rsidRDefault="00DB2189" w:rsidP="004F18E4">
      <w:pPr>
        <w:spacing w:line="276" w:lineRule="auto"/>
        <w:jc w:val="both"/>
        <w:rPr>
          <w:rFonts w:ascii="Times New Roman" w:hAnsi="Times New Roman" w:cs="Times New Roman"/>
          <w:b/>
          <w:sz w:val="24"/>
          <w:szCs w:val="24"/>
        </w:rPr>
      </w:pPr>
      <w:r w:rsidRPr="00DB2189">
        <w:rPr>
          <w:rFonts w:ascii="Times New Roman" w:hAnsi="Times New Roman" w:cs="Times New Roman"/>
          <w:b/>
          <w:sz w:val="24"/>
          <w:szCs w:val="24"/>
        </w:rPr>
        <w:t xml:space="preserve">4. Can you give an example for a company which is using this technique? </w:t>
      </w:r>
    </w:p>
    <w:p w:rsidR="00DB2189" w:rsidRDefault="00DB2189" w:rsidP="00DD01CE">
      <w:pPr>
        <w:spacing w:line="276" w:lineRule="auto"/>
        <w:ind w:firstLine="720"/>
        <w:jc w:val="both"/>
        <w:rPr>
          <w:rFonts w:ascii="Times New Roman" w:hAnsi="Times New Roman" w:cs="Times New Roman"/>
          <w:sz w:val="24"/>
          <w:szCs w:val="24"/>
        </w:rPr>
      </w:pPr>
      <w:r w:rsidRPr="00DB2189">
        <w:rPr>
          <w:rFonts w:ascii="Times New Roman" w:hAnsi="Times New Roman" w:cs="Times New Roman"/>
          <w:sz w:val="24"/>
          <w:szCs w:val="24"/>
        </w:rPr>
        <w:t>Phyton biotech, which is situated in Germany is the largest single supplier of Paclitaxel</w:t>
      </w:r>
      <w:r>
        <w:rPr>
          <w:rFonts w:ascii="Times New Roman" w:hAnsi="Times New Roman" w:cs="Times New Roman"/>
          <w:sz w:val="24"/>
          <w:szCs w:val="24"/>
        </w:rPr>
        <w:t>, anticancerous drug</w:t>
      </w:r>
      <w:r w:rsidRPr="00DB2189">
        <w:rPr>
          <w:rFonts w:ascii="Times New Roman" w:hAnsi="Times New Roman" w:cs="Times New Roman"/>
          <w:sz w:val="24"/>
          <w:szCs w:val="24"/>
        </w:rPr>
        <w:t xml:space="preserve"> in the world.</w:t>
      </w:r>
      <w:r>
        <w:rPr>
          <w:rFonts w:ascii="Times New Roman" w:hAnsi="Times New Roman" w:cs="Times New Roman"/>
          <w:sz w:val="24"/>
          <w:szCs w:val="24"/>
        </w:rPr>
        <w:t xml:space="preserve"> They have patent for </w:t>
      </w:r>
      <w:r w:rsidRPr="00DB2189">
        <w:rPr>
          <w:rFonts w:ascii="Times New Roman" w:hAnsi="Times New Roman" w:cs="Times New Roman"/>
          <w:sz w:val="24"/>
          <w:szCs w:val="24"/>
        </w:rPr>
        <w:t>Plant cell fermentation technology.</w:t>
      </w:r>
    </w:p>
    <w:p w:rsidR="00DB2189" w:rsidRDefault="00DB2189" w:rsidP="004F18E4">
      <w:pPr>
        <w:spacing w:line="276" w:lineRule="auto"/>
        <w:jc w:val="both"/>
        <w:rPr>
          <w:rFonts w:ascii="Times New Roman" w:hAnsi="Times New Roman" w:cs="Times New Roman"/>
          <w:sz w:val="24"/>
          <w:szCs w:val="24"/>
        </w:rPr>
      </w:pPr>
    </w:p>
    <w:p w:rsidR="00DB2189" w:rsidRDefault="00DB2189" w:rsidP="004F18E4">
      <w:pPr>
        <w:spacing w:line="276" w:lineRule="auto"/>
        <w:jc w:val="both"/>
        <w:rPr>
          <w:rFonts w:ascii="Times New Roman" w:hAnsi="Times New Roman" w:cs="Times New Roman"/>
          <w:sz w:val="24"/>
          <w:szCs w:val="24"/>
        </w:rPr>
      </w:pPr>
    </w:p>
    <w:p w:rsidR="00DB2189" w:rsidRDefault="00DB2189" w:rsidP="004F18E4">
      <w:pPr>
        <w:spacing w:line="276" w:lineRule="auto"/>
        <w:jc w:val="both"/>
        <w:rPr>
          <w:rFonts w:ascii="Times New Roman" w:hAnsi="Times New Roman" w:cs="Times New Roman"/>
          <w:sz w:val="24"/>
          <w:szCs w:val="24"/>
        </w:rPr>
      </w:pPr>
    </w:p>
    <w:p w:rsidR="00DB2189" w:rsidRDefault="00DB2189" w:rsidP="004F18E4">
      <w:pPr>
        <w:spacing w:line="276" w:lineRule="auto"/>
        <w:jc w:val="both"/>
        <w:rPr>
          <w:rFonts w:ascii="Times New Roman" w:hAnsi="Times New Roman" w:cs="Times New Roman"/>
          <w:sz w:val="24"/>
          <w:szCs w:val="24"/>
        </w:rPr>
      </w:pPr>
    </w:p>
    <w:p w:rsidR="00DB2189" w:rsidRDefault="00DB2189"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4411B8" w:rsidRDefault="004411B8" w:rsidP="004F18E4">
      <w:pPr>
        <w:spacing w:line="276" w:lineRule="auto"/>
        <w:jc w:val="both"/>
        <w:rPr>
          <w:rFonts w:ascii="Times New Roman" w:hAnsi="Times New Roman" w:cs="Times New Roman"/>
          <w:sz w:val="24"/>
          <w:szCs w:val="24"/>
        </w:rPr>
      </w:pPr>
    </w:p>
    <w:p w:rsidR="00DB2189" w:rsidRDefault="00DB2189" w:rsidP="004F18E4">
      <w:pPr>
        <w:spacing w:line="276" w:lineRule="auto"/>
        <w:jc w:val="both"/>
        <w:rPr>
          <w:rFonts w:ascii="Times New Roman" w:hAnsi="Times New Roman" w:cs="Times New Roman"/>
          <w:sz w:val="24"/>
          <w:szCs w:val="24"/>
        </w:rPr>
      </w:pPr>
    </w:p>
    <w:p w:rsidR="00AC677E" w:rsidRPr="00A73AF8" w:rsidRDefault="00AC677E" w:rsidP="004F18E4">
      <w:pPr>
        <w:spacing w:line="276" w:lineRule="auto"/>
        <w:jc w:val="both"/>
        <w:rPr>
          <w:rFonts w:ascii="Times New Roman" w:hAnsi="Times New Roman" w:cs="Times New Roman"/>
          <w:sz w:val="24"/>
          <w:szCs w:val="24"/>
        </w:rPr>
      </w:pPr>
    </w:p>
    <w:p w:rsidR="00093852" w:rsidRPr="00706C13" w:rsidRDefault="004E75E6" w:rsidP="00DB2189">
      <w:pPr>
        <w:spacing w:line="276" w:lineRule="auto"/>
        <w:jc w:val="both"/>
        <w:rPr>
          <w:rFonts w:ascii="Times New Roman" w:hAnsi="Times New Roman" w:cs="Times New Roman"/>
          <w:sz w:val="24"/>
          <w:szCs w:val="24"/>
        </w:rPr>
      </w:pPr>
      <w:r>
        <w:rPr>
          <w:rFonts w:ascii="Times New Roman" w:hAnsi="Times New Roman" w:cs="Times New Roman"/>
          <w:b/>
          <w:sz w:val="24"/>
          <w:szCs w:val="24"/>
        </w:rPr>
        <w:t>11</w:t>
      </w:r>
      <w:r w:rsidR="002C3C96">
        <w:rPr>
          <w:rFonts w:ascii="Times New Roman" w:hAnsi="Times New Roman" w:cs="Times New Roman"/>
          <w:b/>
          <w:sz w:val="24"/>
          <w:szCs w:val="24"/>
        </w:rPr>
        <w:t xml:space="preserve">. </w:t>
      </w:r>
      <w:r w:rsidR="004F18E4" w:rsidRPr="004F18E4">
        <w:rPr>
          <w:rFonts w:ascii="Times New Roman" w:hAnsi="Times New Roman" w:cs="Times New Roman"/>
          <w:b/>
          <w:sz w:val="24"/>
          <w:szCs w:val="24"/>
        </w:rPr>
        <w:t>References</w:t>
      </w:r>
    </w:p>
    <w:p w:rsidR="00AC677E" w:rsidRDefault="00093852" w:rsidP="00AC677E">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eastAsia="Times New Roman" w:hAnsi="Times New Roman" w:cs="Times New Roman"/>
          <w:color w:val="222222"/>
          <w:sz w:val="24"/>
          <w:szCs w:val="24"/>
          <w:shd w:val="clear" w:color="auto" w:fill="FFFFFF"/>
          <w:lang w:eastAsia="en-IN"/>
        </w:rPr>
        <w:t xml:space="preserve">Anitha, S. and Ranjitha, B. D. 2006. Stimulation of reserpine biosynthesis in the callus of </w:t>
      </w:r>
      <w:r w:rsidRPr="00706C13">
        <w:rPr>
          <w:rFonts w:ascii="Times New Roman" w:eastAsia="Times New Roman" w:hAnsi="Times New Roman" w:cs="Times New Roman"/>
          <w:i/>
          <w:color w:val="222222"/>
          <w:sz w:val="24"/>
          <w:szCs w:val="24"/>
          <w:shd w:val="clear" w:color="auto" w:fill="FFFFFF"/>
          <w:lang w:eastAsia="en-IN"/>
        </w:rPr>
        <w:t>Rauvolfia tetraphylla</w:t>
      </w:r>
      <w:r w:rsidRPr="00706C13">
        <w:rPr>
          <w:rFonts w:ascii="Times New Roman" w:eastAsia="Times New Roman" w:hAnsi="Times New Roman" w:cs="Times New Roman"/>
          <w:color w:val="222222"/>
          <w:sz w:val="24"/>
          <w:szCs w:val="24"/>
          <w:shd w:val="clear" w:color="auto" w:fill="FFFFFF"/>
          <w:lang w:eastAsia="en-IN"/>
        </w:rPr>
        <w:t xml:space="preserve"> L. by precursor feeding. </w:t>
      </w:r>
      <w:r w:rsidRPr="00706C13">
        <w:rPr>
          <w:rFonts w:ascii="Times New Roman" w:eastAsia="Times New Roman" w:hAnsi="Times New Roman" w:cs="Times New Roman"/>
          <w:i/>
          <w:iCs/>
          <w:color w:val="222222"/>
          <w:sz w:val="24"/>
          <w:szCs w:val="24"/>
          <w:shd w:val="clear" w:color="auto" w:fill="FFFFFF"/>
          <w:lang w:eastAsia="en-IN"/>
        </w:rPr>
        <w:t xml:space="preserve">Afr. J. Biotechnol. </w:t>
      </w:r>
      <w:r w:rsidRPr="00706C13">
        <w:rPr>
          <w:rFonts w:ascii="Times New Roman" w:eastAsia="Times New Roman" w:hAnsi="Times New Roman" w:cs="Times New Roman"/>
          <w:iCs/>
          <w:color w:val="222222"/>
          <w:sz w:val="24"/>
          <w:szCs w:val="24"/>
          <w:shd w:val="clear" w:color="auto" w:fill="FFFFFF"/>
          <w:lang w:eastAsia="en-IN"/>
        </w:rPr>
        <w:t>5</w:t>
      </w:r>
      <w:r w:rsidRPr="00706C13">
        <w:rPr>
          <w:rFonts w:ascii="Times New Roman" w:eastAsia="Times New Roman" w:hAnsi="Times New Roman" w:cs="Times New Roman"/>
          <w:color w:val="222222"/>
          <w:sz w:val="24"/>
          <w:szCs w:val="24"/>
          <w:shd w:val="clear" w:color="auto" w:fill="FFFFFF"/>
          <w:lang w:eastAsia="en-IN"/>
        </w:rPr>
        <w:t>(8): 659-661.</w:t>
      </w:r>
    </w:p>
    <w:p w:rsidR="00AC677E" w:rsidRDefault="00093852" w:rsidP="00AC677E">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Babu, C. P. 2000. Elicitation of tis</w:t>
      </w:r>
      <w:r w:rsidR="00FC2675">
        <w:rPr>
          <w:rFonts w:ascii="Times New Roman" w:hAnsi="Times New Roman" w:cs="Times New Roman"/>
          <w:sz w:val="24"/>
          <w:szCs w:val="24"/>
        </w:rPr>
        <w:t>sue cultures for production of b</w:t>
      </w:r>
      <w:r w:rsidRPr="00706C13">
        <w:rPr>
          <w:rFonts w:ascii="Times New Roman" w:hAnsi="Times New Roman" w:cs="Times New Roman"/>
          <w:sz w:val="24"/>
          <w:szCs w:val="24"/>
        </w:rPr>
        <w:t>iomedicines, Ph. D. Thesis Kakatiya University, Warangal, A.P., India.</w:t>
      </w:r>
    </w:p>
    <w:p w:rsidR="00AC677E" w:rsidRDefault="004A4C49" w:rsidP="00AC677E">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Pr>
          <w:rFonts w:ascii="Times New Roman" w:hAnsi="Times New Roman" w:cs="Times New Roman"/>
          <w:sz w:val="24"/>
          <w:szCs w:val="24"/>
        </w:rPr>
        <w:t>Baranek, K. S</w:t>
      </w:r>
      <w:r w:rsidR="00F108B9">
        <w:rPr>
          <w:rFonts w:ascii="Times New Roman" w:hAnsi="Times New Roman" w:cs="Times New Roman"/>
          <w:sz w:val="24"/>
          <w:szCs w:val="24"/>
        </w:rPr>
        <w:t>.</w:t>
      </w:r>
      <w:r>
        <w:rPr>
          <w:rFonts w:ascii="Times New Roman" w:hAnsi="Times New Roman" w:cs="Times New Roman"/>
          <w:sz w:val="24"/>
          <w:szCs w:val="24"/>
        </w:rPr>
        <w:t xml:space="preserve">, </w:t>
      </w:r>
      <w:r w:rsidR="00093852" w:rsidRPr="00706C13">
        <w:rPr>
          <w:rFonts w:ascii="Times New Roman" w:hAnsi="Times New Roman" w:cs="Times New Roman"/>
          <w:sz w:val="24"/>
          <w:szCs w:val="24"/>
        </w:rPr>
        <w:t xml:space="preserve">Pietrosiuk, A., Kokoszka, A., and Furmanowa, M. 2009. Enhancement of taxane production in hairy root culture of </w:t>
      </w:r>
      <w:r w:rsidR="00093852" w:rsidRPr="00706C13">
        <w:rPr>
          <w:rFonts w:ascii="Times New Roman" w:hAnsi="Times New Roman" w:cs="Times New Roman"/>
          <w:i/>
          <w:sz w:val="24"/>
          <w:szCs w:val="24"/>
        </w:rPr>
        <w:t>Taxus x media</w:t>
      </w:r>
      <w:r w:rsidR="00093852" w:rsidRPr="00706C13">
        <w:rPr>
          <w:rFonts w:ascii="Times New Roman" w:hAnsi="Times New Roman" w:cs="Times New Roman"/>
          <w:sz w:val="24"/>
          <w:szCs w:val="24"/>
        </w:rPr>
        <w:t xml:space="preserve"> var. Hicksii. </w:t>
      </w:r>
      <w:r w:rsidR="00093852" w:rsidRPr="00706C13">
        <w:rPr>
          <w:rFonts w:ascii="Times New Roman" w:hAnsi="Times New Roman" w:cs="Times New Roman"/>
          <w:i/>
          <w:sz w:val="24"/>
          <w:szCs w:val="24"/>
        </w:rPr>
        <w:t>J. Plant Physiol.</w:t>
      </w:r>
      <w:r w:rsidR="00093852" w:rsidRPr="00706C13">
        <w:rPr>
          <w:rFonts w:ascii="Times New Roman" w:hAnsi="Times New Roman" w:cs="Times New Roman"/>
          <w:sz w:val="24"/>
          <w:szCs w:val="24"/>
        </w:rPr>
        <w:t xml:space="preserve"> 166:</w:t>
      </w:r>
      <w:r>
        <w:rPr>
          <w:rFonts w:ascii="Times New Roman" w:hAnsi="Times New Roman" w:cs="Times New Roman"/>
          <w:sz w:val="24"/>
          <w:szCs w:val="24"/>
        </w:rPr>
        <w:t xml:space="preserve"> </w:t>
      </w:r>
      <w:r w:rsidR="00093852" w:rsidRPr="00706C13">
        <w:rPr>
          <w:rFonts w:ascii="Times New Roman" w:hAnsi="Times New Roman" w:cs="Times New Roman"/>
          <w:sz w:val="24"/>
          <w:szCs w:val="24"/>
        </w:rPr>
        <w:t>1950–1954.</w:t>
      </w:r>
    </w:p>
    <w:p w:rsidR="00AC677E" w:rsidRDefault="00093852" w:rsidP="00AC677E">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Bhatia, S., Sharma, K.</w:t>
      </w:r>
      <w:r>
        <w:rPr>
          <w:rFonts w:ascii="Times New Roman" w:hAnsi="Times New Roman" w:cs="Times New Roman"/>
          <w:sz w:val="24"/>
          <w:szCs w:val="24"/>
        </w:rPr>
        <w:t>,</w:t>
      </w:r>
      <w:r w:rsidRPr="00706C13">
        <w:rPr>
          <w:rFonts w:ascii="Times New Roman" w:hAnsi="Times New Roman" w:cs="Times New Roman"/>
          <w:sz w:val="24"/>
          <w:szCs w:val="24"/>
        </w:rPr>
        <w:t xml:space="preserve"> and Dahiya, R. 2015. </w:t>
      </w:r>
      <w:r w:rsidRPr="00746037">
        <w:rPr>
          <w:rFonts w:ascii="Times New Roman" w:hAnsi="Times New Roman" w:cs="Times New Roman"/>
          <w:i/>
          <w:sz w:val="24"/>
          <w:szCs w:val="24"/>
        </w:rPr>
        <w:t>Classical and nonclassical techniques for secondary metabolite production in plant cell cultures.</w:t>
      </w:r>
      <w:r>
        <w:rPr>
          <w:rFonts w:ascii="Times New Roman" w:hAnsi="Times New Roman" w:cs="Times New Roman"/>
          <w:sz w:val="24"/>
          <w:szCs w:val="24"/>
        </w:rPr>
        <w:t xml:space="preserve"> Acad</w:t>
      </w:r>
      <w:r w:rsidR="00E82CA7">
        <w:rPr>
          <w:rFonts w:ascii="Times New Roman" w:hAnsi="Times New Roman" w:cs="Times New Roman"/>
          <w:sz w:val="24"/>
          <w:szCs w:val="24"/>
        </w:rPr>
        <w:t>emic</w:t>
      </w:r>
      <w:r>
        <w:rPr>
          <w:rFonts w:ascii="Times New Roman" w:hAnsi="Times New Roman" w:cs="Times New Roman"/>
          <w:sz w:val="24"/>
          <w:szCs w:val="24"/>
        </w:rPr>
        <w:t xml:space="preserve"> Press, London. </w:t>
      </w:r>
      <w:r w:rsidRPr="00706C13">
        <w:rPr>
          <w:rFonts w:ascii="Times New Roman" w:hAnsi="Times New Roman" w:cs="Times New Roman"/>
          <w:sz w:val="24"/>
          <w:szCs w:val="24"/>
        </w:rPr>
        <w:t>pp.231-291.</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Bourgaud, F., Gravot, A., Milesi, S.</w:t>
      </w:r>
      <w:r w:rsidR="00F108B9">
        <w:rPr>
          <w:rFonts w:ascii="Times New Roman" w:hAnsi="Times New Roman" w:cs="Times New Roman"/>
          <w:sz w:val="24"/>
          <w:szCs w:val="24"/>
        </w:rPr>
        <w:t>, and Gontier, E.</w:t>
      </w:r>
      <w:r w:rsidRPr="00706C13">
        <w:rPr>
          <w:rFonts w:ascii="Times New Roman" w:hAnsi="Times New Roman" w:cs="Times New Roman"/>
          <w:sz w:val="24"/>
          <w:szCs w:val="24"/>
        </w:rPr>
        <w:t xml:space="preserve"> 2001. Production of plant secondary metabolites: a historical perspective. </w:t>
      </w:r>
      <w:r w:rsidR="00F108B9">
        <w:rPr>
          <w:rFonts w:ascii="Times New Roman" w:hAnsi="Times New Roman" w:cs="Times New Roman"/>
          <w:i/>
          <w:sz w:val="24"/>
          <w:szCs w:val="24"/>
        </w:rPr>
        <w:t xml:space="preserve">Plant sci. </w:t>
      </w:r>
      <w:r w:rsidRPr="00706C13">
        <w:rPr>
          <w:rFonts w:ascii="Times New Roman" w:hAnsi="Times New Roman" w:cs="Times New Roman"/>
          <w:sz w:val="24"/>
          <w:szCs w:val="24"/>
        </w:rPr>
        <w:t>161(5): 839-851.</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Brodelius, P., Deus, B., Mosbach, K., and Zenk</w:t>
      </w:r>
      <w:r w:rsidR="00FC2675">
        <w:rPr>
          <w:rFonts w:ascii="Times New Roman" w:hAnsi="Times New Roman" w:cs="Times New Roman"/>
          <w:sz w:val="24"/>
          <w:szCs w:val="24"/>
        </w:rPr>
        <w:t>, M. H.</w:t>
      </w:r>
      <w:r w:rsidRPr="00706C13">
        <w:rPr>
          <w:rFonts w:ascii="Times New Roman" w:hAnsi="Times New Roman" w:cs="Times New Roman"/>
          <w:sz w:val="24"/>
          <w:szCs w:val="24"/>
        </w:rPr>
        <w:t xml:space="preserve"> 1979. Immobilized plant cells for the production and transportation of natural products. </w:t>
      </w:r>
      <w:r w:rsidRPr="00E82CA7">
        <w:rPr>
          <w:rFonts w:ascii="Times New Roman" w:hAnsi="Times New Roman" w:cs="Times New Roman"/>
          <w:i/>
          <w:sz w:val="24"/>
          <w:szCs w:val="24"/>
        </w:rPr>
        <w:t>Febs</w:t>
      </w:r>
      <w:r w:rsidR="00F108B9" w:rsidRPr="00E82CA7">
        <w:rPr>
          <w:rFonts w:ascii="Times New Roman" w:hAnsi="Times New Roman" w:cs="Times New Roman"/>
          <w:i/>
          <w:sz w:val="24"/>
          <w:szCs w:val="24"/>
        </w:rPr>
        <w:t>. Lett</w:t>
      </w:r>
      <w:r w:rsidR="00F108B9" w:rsidRPr="00E82CA7">
        <w:rPr>
          <w:rFonts w:ascii="Times New Roman" w:hAnsi="Times New Roman" w:cs="Times New Roman"/>
          <w:sz w:val="24"/>
          <w:szCs w:val="24"/>
        </w:rPr>
        <w:t xml:space="preserve">. </w:t>
      </w:r>
      <w:r w:rsidR="00F108B9">
        <w:rPr>
          <w:rFonts w:ascii="Times New Roman" w:hAnsi="Times New Roman" w:cs="Times New Roman"/>
          <w:sz w:val="24"/>
          <w:szCs w:val="24"/>
        </w:rPr>
        <w:t xml:space="preserve">103(1): </w:t>
      </w:r>
      <w:r w:rsidRPr="00706C13">
        <w:rPr>
          <w:rFonts w:ascii="Times New Roman" w:hAnsi="Times New Roman" w:cs="Times New Roman"/>
          <w:sz w:val="24"/>
          <w:szCs w:val="24"/>
        </w:rPr>
        <w:t>93-97.</w:t>
      </w:r>
    </w:p>
    <w:p w:rsidR="00093852" w:rsidRPr="00696A45" w:rsidRDefault="00F108B9"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Pr>
          <w:rFonts w:ascii="Times New Roman" w:hAnsi="Times New Roman" w:cs="Times New Roman"/>
          <w:sz w:val="24"/>
          <w:szCs w:val="24"/>
        </w:rPr>
        <w:t>Cardillo, A. B., Alvarez, A. M. O., Lopez, A. C., Lozano, M. E. V., Talou, J.</w:t>
      </w:r>
      <w:r w:rsidR="00093852" w:rsidRPr="00706C13">
        <w:rPr>
          <w:rFonts w:ascii="Times New Roman" w:hAnsi="Times New Roman" w:cs="Times New Roman"/>
          <w:sz w:val="24"/>
          <w:szCs w:val="24"/>
        </w:rPr>
        <w:t xml:space="preserve"> R., and Giulietti,</w:t>
      </w:r>
      <w:r>
        <w:rPr>
          <w:rFonts w:ascii="Times New Roman" w:hAnsi="Times New Roman" w:cs="Times New Roman"/>
          <w:sz w:val="24"/>
          <w:szCs w:val="24"/>
        </w:rPr>
        <w:t xml:space="preserve"> A.</w:t>
      </w:r>
      <w:r w:rsidR="00093852" w:rsidRPr="00706C13">
        <w:rPr>
          <w:rFonts w:ascii="Times New Roman" w:hAnsi="Times New Roman" w:cs="Times New Roman"/>
          <w:sz w:val="24"/>
          <w:szCs w:val="24"/>
        </w:rPr>
        <w:t xml:space="preserve"> M. 2010 Anisodamine production from natural sources: seedli</w:t>
      </w:r>
      <w:r w:rsidR="00FC2675">
        <w:rPr>
          <w:rFonts w:ascii="Times New Roman" w:hAnsi="Times New Roman" w:cs="Times New Roman"/>
          <w:sz w:val="24"/>
          <w:szCs w:val="24"/>
        </w:rPr>
        <w:t xml:space="preserve">ngs and hairy root cultures of argentinean and colombian </w:t>
      </w:r>
      <w:r w:rsidR="00FC2675" w:rsidRPr="00FC2675">
        <w:rPr>
          <w:rFonts w:ascii="Times New Roman" w:hAnsi="Times New Roman" w:cs="Times New Roman"/>
          <w:i/>
          <w:sz w:val="24"/>
          <w:szCs w:val="24"/>
        </w:rPr>
        <w:t>B</w:t>
      </w:r>
      <w:r w:rsidR="00093852" w:rsidRPr="00FC2675">
        <w:rPr>
          <w:rFonts w:ascii="Times New Roman" w:hAnsi="Times New Roman" w:cs="Times New Roman"/>
          <w:i/>
          <w:sz w:val="24"/>
          <w:szCs w:val="24"/>
        </w:rPr>
        <w:t>rugmansia candida</w:t>
      </w:r>
      <w:r w:rsidR="00093852" w:rsidRPr="00706C13">
        <w:rPr>
          <w:rFonts w:ascii="Times New Roman" w:hAnsi="Times New Roman" w:cs="Times New Roman"/>
          <w:sz w:val="24"/>
          <w:szCs w:val="24"/>
        </w:rPr>
        <w:t xml:space="preserve"> plants. </w:t>
      </w:r>
      <w:r w:rsidR="00093852" w:rsidRPr="00706C13">
        <w:rPr>
          <w:rFonts w:ascii="Times New Roman" w:hAnsi="Times New Roman" w:cs="Times New Roman"/>
          <w:i/>
          <w:sz w:val="24"/>
          <w:szCs w:val="24"/>
        </w:rPr>
        <w:t>Planta. Med.</w:t>
      </w:r>
      <w:r w:rsidR="00093852" w:rsidRPr="00706C13">
        <w:rPr>
          <w:rFonts w:ascii="Times New Roman" w:hAnsi="Times New Roman" w:cs="Times New Roman"/>
          <w:sz w:val="24"/>
          <w:szCs w:val="24"/>
        </w:rPr>
        <w:t xml:space="preserve"> 76:402–405.</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Dandin, V. S</w:t>
      </w:r>
      <w:r w:rsidR="00F108B9">
        <w:rPr>
          <w:rFonts w:ascii="Times New Roman" w:hAnsi="Times New Roman" w:cs="Times New Roman"/>
          <w:sz w:val="24"/>
          <w:szCs w:val="24"/>
        </w:rPr>
        <w:t>. and</w:t>
      </w:r>
      <w:r w:rsidRPr="00706C13">
        <w:rPr>
          <w:rFonts w:ascii="Times New Roman" w:hAnsi="Times New Roman" w:cs="Times New Roman"/>
          <w:sz w:val="24"/>
          <w:szCs w:val="24"/>
        </w:rPr>
        <w:t xml:space="preserve"> Murthy, H. N. 2012. Enhanced in vitro multiplication of </w:t>
      </w:r>
      <w:r w:rsidRPr="00706C13">
        <w:rPr>
          <w:rFonts w:ascii="Times New Roman" w:hAnsi="Times New Roman" w:cs="Times New Roman"/>
          <w:i/>
          <w:iCs/>
          <w:sz w:val="24"/>
          <w:szCs w:val="24"/>
        </w:rPr>
        <w:t xml:space="preserve">Nothapodytes nimmoniana </w:t>
      </w:r>
      <w:r w:rsidR="00F108B9">
        <w:rPr>
          <w:rFonts w:ascii="Times New Roman" w:hAnsi="Times New Roman" w:cs="Times New Roman"/>
          <w:sz w:val="24"/>
          <w:szCs w:val="24"/>
        </w:rPr>
        <w:t>G</w:t>
      </w:r>
      <w:r w:rsidRPr="00706C13">
        <w:rPr>
          <w:rFonts w:ascii="Times New Roman" w:hAnsi="Times New Roman" w:cs="Times New Roman"/>
          <w:sz w:val="24"/>
          <w:szCs w:val="24"/>
        </w:rPr>
        <w:t>raham using semisolid and liquid cultures and estimation of camptothecin in the regenerated</w:t>
      </w:r>
      <w:r w:rsidRPr="00706C13">
        <w:rPr>
          <w:rFonts w:ascii="Times New Roman" w:hAnsi="Times New Roman" w:cs="Times New Roman"/>
          <w:i/>
          <w:iCs/>
          <w:sz w:val="24"/>
          <w:szCs w:val="24"/>
        </w:rPr>
        <w:t xml:space="preserve"> </w:t>
      </w:r>
      <w:r w:rsidRPr="00706C13">
        <w:rPr>
          <w:rFonts w:ascii="Times New Roman" w:hAnsi="Times New Roman" w:cs="Times New Roman"/>
          <w:sz w:val="24"/>
          <w:szCs w:val="24"/>
        </w:rPr>
        <w:t xml:space="preserve">plants. </w:t>
      </w:r>
      <w:r w:rsidRPr="00706C13">
        <w:rPr>
          <w:rFonts w:ascii="Times New Roman" w:hAnsi="Times New Roman" w:cs="Times New Roman"/>
          <w:i/>
          <w:sz w:val="24"/>
          <w:szCs w:val="24"/>
        </w:rPr>
        <w:t>Acta.  Physiol. Plant</w:t>
      </w:r>
      <w:r w:rsidRPr="00706C13">
        <w:rPr>
          <w:rFonts w:ascii="Times New Roman" w:hAnsi="Times New Roman" w:cs="Times New Roman"/>
          <w:sz w:val="24"/>
          <w:szCs w:val="24"/>
        </w:rPr>
        <w:t>. 34:1381–1386.</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Drapeau, D., B</w:t>
      </w:r>
      <w:r w:rsidR="00FC2675">
        <w:rPr>
          <w:rFonts w:ascii="Times New Roman" w:hAnsi="Times New Roman" w:cs="Times New Roman"/>
          <w:sz w:val="24"/>
          <w:szCs w:val="24"/>
        </w:rPr>
        <w:t xml:space="preserve">lanch, H. W., and Wilke, C. R. </w:t>
      </w:r>
      <w:r w:rsidRPr="00706C13">
        <w:rPr>
          <w:rFonts w:ascii="Times New Roman" w:hAnsi="Times New Roman" w:cs="Times New Roman"/>
          <w:sz w:val="24"/>
          <w:szCs w:val="24"/>
        </w:rPr>
        <w:t xml:space="preserve">1986. Growth kinetics of </w:t>
      </w:r>
      <w:r w:rsidRPr="00706C13">
        <w:rPr>
          <w:rFonts w:ascii="Times New Roman" w:hAnsi="Times New Roman" w:cs="Times New Roman"/>
          <w:i/>
          <w:sz w:val="24"/>
          <w:szCs w:val="24"/>
        </w:rPr>
        <w:t>Dioscorea deltoidea</w:t>
      </w:r>
      <w:r w:rsidRPr="00706C13">
        <w:rPr>
          <w:rFonts w:ascii="Times New Roman" w:hAnsi="Times New Roman" w:cs="Times New Roman"/>
          <w:sz w:val="24"/>
          <w:szCs w:val="24"/>
        </w:rPr>
        <w:t xml:space="preserve"> and </w:t>
      </w:r>
      <w:r w:rsidRPr="00706C13">
        <w:rPr>
          <w:rFonts w:ascii="Times New Roman" w:hAnsi="Times New Roman" w:cs="Times New Roman"/>
          <w:i/>
          <w:sz w:val="24"/>
          <w:szCs w:val="24"/>
        </w:rPr>
        <w:t>Catharanthus roseus</w:t>
      </w:r>
      <w:r w:rsidRPr="00706C13">
        <w:rPr>
          <w:rFonts w:ascii="Times New Roman" w:hAnsi="Times New Roman" w:cs="Times New Roman"/>
          <w:sz w:val="24"/>
          <w:szCs w:val="24"/>
        </w:rPr>
        <w:t xml:space="preserve"> in batch culture. </w:t>
      </w:r>
      <w:r w:rsidRPr="00706C13">
        <w:rPr>
          <w:rFonts w:ascii="Times New Roman" w:hAnsi="Times New Roman" w:cs="Times New Roman"/>
          <w:i/>
          <w:sz w:val="24"/>
          <w:szCs w:val="24"/>
        </w:rPr>
        <w:t>Biotechnol. Bioeng</w:t>
      </w:r>
      <w:r w:rsidRPr="00706C13">
        <w:rPr>
          <w:rFonts w:ascii="Times New Roman" w:hAnsi="Times New Roman" w:cs="Times New Roman"/>
          <w:sz w:val="24"/>
          <w:szCs w:val="24"/>
        </w:rPr>
        <w:t>. 28(10): 1555-1563.</w:t>
      </w:r>
    </w:p>
    <w:p w:rsidR="00093852" w:rsidRP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Eilert, U., Constable, F., and Kurz, W. G. W. 1986. Elicitor-stimulation of monoterpene indole alkaloid formation in suspension cultures of </w:t>
      </w:r>
      <w:r w:rsidRPr="00706C13">
        <w:rPr>
          <w:rFonts w:ascii="Times New Roman" w:hAnsi="Times New Roman" w:cs="Times New Roman"/>
          <w:i/>
          <w:sz w:val="24"/>
          <w:szCs w:val="24"/>
        </w:rPr>
        <w:t>Catharanthus roseus, J. Plant Physiol.</w:t>
      </w:r>
      <w:r w:rsidRPr="00706C13">
        <w:rPr>
          <w:rFonts w:ascii="Times New Roman" w:hAnsi="Times New Roman" w:cs="Times New Roman"/>
          <w:sz w:val="24"/>
          <w:szCs w:val="24"/>
        </w:rPr>
        <w:t xml:space="preserve"> 126: 11-12.</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color w:val="222222"/>
          <w:sz w:val="24"/>
          <w:szCs w:val="24"/>
          <w:shd w:val="clear" w:color="auto" w:fill="FFFFFF"/>
        </w:rPr>
        <w:t>El-Sayed, M., Choi, Y. H., Frederich, M., Roytrakul, S.</w:t>
      </w:r>
      <w:r w:rsidR="00FC2675">
        <w:rPr>
          <w:rFonts w:ascii="Times New Roman" w:hAnsi="Times New Roman" w:cs="Times New Roman"/>
          <w:color w:val="222222"/>
          <w:sz w:val="24"/>
          <w:szCs w:val="24"/>
          <w:shd w:val="clear" w:color="auto" w:fill="FFFFFF"/>
        </w:rPr>
        <w:t>, and Verpoorte, R.</w:t>
      </w:r>
      <w:r w:rsidRPr="00706C13">
        <w:rPr>
          <w:rFonts w:ascii="Times New Roman" w:hAnsi="Times New Roman" w:cs="Times New Roman"/>
          <w:color w:val="222222"/>
          <w:sz w:val="24"/>
          <w:szCs w:val="24"/>
          <w:shd w:val="clear" w:color="auto" w:fill="FFFFFF"/>
        </w:rPr>
        <w:t xml:space="preserve"> 2004. Alkaloid accumulation in </w:t>
      </w:r>
      <w:r w:rsidRPr="00706C13">
        <w:rPr>
          <w:rFonts w:ascii="Times New Roman" w:hAnsi="Times New Roman" w:cs="Times New Roman"/>
          <w:i/>
          <w:color w:val="222222"/>
          <w:sz w:val="24"/>
          <w:szCs w:val="24"/>
          <w:shd w:val="clear" w:color="auto" w:fill="FFFFFF"/>
        </w:rPr>
        <w:t>Catharanthus roseus</w:t>
      </w:r>
      <w:r w:rsidRPr="00706C13">
        <w:rPr>
          <w:rFonts w:ascii="Times New Roman" w:hAnsi="Times New Roman" w:cs="Times New Roman"/>
          <w:color w:val="222222"/>
          <w:sz w:val="24"/>
          <w:szCs w:val="24"/>
          <w:shd w:val="clear" w:color="auto" w:fill="FFFFFF"/>
        </w:rPr>
        <w:t xml:space="preserve"> cell suspension cultures fed with stemmadenine. </w:t>
      </w:r>
      <w:r w:rsidR="00FC2675">
        <w:rPr>
          <w:rFonts w:ascii="Times New Roman" w:hAnsi="Times New Roman" w:cs="Times New Roman"/>
          <w:i/>
          <w:iCs/>
          <w:color w:val="222222"/>
          <w:sz w:val="24"/>
          <w:szCs w:val="24"/>
          <w:shd w:val="clear" w:color="auto" w:fill="FFFFFF"/>
        </w:rPr>
        <w:t>Biotechnol. Lett.</w:t>
      </w:r>
      <w:r w:rsidRPr="00706C13">
        <w:rPr>
          <w:rFonts w:ascii="Times New Roman" w:hAnsi="Times New Roman" w:cs="Times New Roman"/>
          <w:color w:val="222222"/>
          <w:sz w:val="24"/>
          <w:szCs w:val="24"/>
          <w:shd w:val="clear" w:color="auto" w:fill="FFFFFF"/>
        </w:rPr>
        <w:t> </w:t>
      </w:r>
      <w:r w:rsidRPr="00706C13">
        <w:rPr>
          <w:rFonts w:ascii="Times New Roman" w:hAnsi="Times New Roman" w:cs="Times New Roman"/>
          <w:iCs/>
          <w:color w:val="222222"/>
          <w:sz w:val="24"/>
          <w:szCs w:val="24"/>
          <w:shd w:val="clear" w:color="auto" w:fill="FFFFFF"/>
        </w:rPr>
        <w:t>26</w:t>
      </w:r>
      <w:r w:rsidRPr="00706C13">
        <w:rPr>
          <w:rFonts w:ascii="Times New Roman" w:hAnsi="Times New Roman" w:cs="Times New Roman"/>
          <w:color w:val="222222"/>
          <w:sz w:val="24"/>
          <w:szCs w:val="24"/>
          <w:shd w:val="clear" w:color="auto" w:fill="FFFFFF"/>
        </w:rPr>
        <w:t>(10): 793-798.</w:t>
      </w:r>
    </w:p>
    <w:p w:rsidR="00696A45" w:rsidRDefault="00093852" w:rsidP="00696A45">
      <w:pPr>
        <w:spacing w:before="200" w:after="0" w:line="276" w:lineRule="auto"/>
        <w:ind w:left="720" w:hanging="720"/>
        <w:jc w:val="both"/>
        <w:rPr>
          <w:rFonts w:ascii="Times New Roman" w:hAnsi="Times New Roman" w:cs="Times New Roman"/>
          <w:sz w:val="24"/>
          <w:szCs w:val="24"/>
        </w:rPr>
      </w:pPr>
      <w:r w:rsidRPr="00706C13">
        <w:rPr>
          <w:rFonts w:ascii="Times New Roman" w:hAnsi="Times New Roman" w:cs="Times New Roman"/>
          <w:sz w:val="24"/>
          <w:szCs w:val="24"/>
        </w:rPr>
        <w:t xml:space="preserve">Felix, H., Brodelius, P., and Mosbach, K. 1981. Enzyme activities of the primary and secondary metabolism of simultaneously permeabilized and immobilized plant cells. </w:t>
      </w:r>
      <w:r w:rsidRPr="00706C13">
        <w:rPr>
          <w:rFonts w:ascii="Times New Roman" w:hAnsi="Times New Roman" w:cs="Times New Roman"/>
          <w:i/>
          <w:sz w:val="24"/>
          <w:szCs w:val="24"/>
        </w:rPr>
        <w:t>Anal. biochem.</w:t>
      </w:r>
      <w:r w:rsidR="00696A45">
        <w:rPr>
          <w:rFonts w:ascii="Times New Roman" w:hAnsi="Times New Roman" w:cs="Times New Roman"/>
          <w:sz w:val="24"/>
          <w:szCs w:val="24"/>
        </w:rPr>
        <w:t xml:space="preserve"> 116(2): 462-470.</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Fukui, H., Yoshikawa, N., and Tabata, M. 1983. Induction of shikonin formation by agar in </w:t>
      </w:r>
      <w:r w:rsidRPr="00706C13">
        <w:rPr>
          <w:rFonts w:ascii="Times New Roman" w:hAnsi="Times New Roman" w:cs="Times New Roman"/>
          <w:i/>
          <w:sz w:val="24"/>
          <w:szCs w:val="24"/>
        </w:rPr>
        <w:t>Lithospermum erythrorhizon</w:t>
      </w:r>
      <w:r w:rsidRPr="00706C13">
        <w:rPr>
          <w:rFonts w:ascii="Times New Roman" w:hAnsi="Times New Roman" w:cs="Times New Roman"/>
          <w:sz w:val="24"/>
          <w:szCs w:val="24"/>
        </w:rPr>
        <w:t xml:space="preserve"> cell suspension cultures</w:t>
      </w:r>
      <w:r w:rsidRPr="00706C13">
        <w:rPr>
          <w:rFonts w:ascii="Times New Roman" w:hAnsi="Times New Roman" w:cs="Times New Roman"/>
          <w:i/>
          <w:sz w:val="24"/>
          <w:szCs w:val="24"/>
        </w:rPr>
        <w:t>. Phytochem</w:t>
      </w:r>
      <w:r w:rsidRPr="00706C13">
        <w:rPr>
          <w:rFonts w:ascii="Times New Roman" w:hAnsi="Times New Roman" w:cs="Times New Roman"/>
          <w:sz w:val="24"/>
          <w:szCs w:val="24"/>
        </w:rPr>
        <w:t>. 22(11): 2451.</w:t>
      </w:r>
    </w:p>
    <w:p w:rsidR="00696A45" w:rsidRDefault="00093852" w:rsidP="00696A45">
      <w:pPr>
        <w:spacing w:before="200" w:after="0" w:line="276" w:lineRule="auto"/>
        <w:ind w:left="720" w:hanging="720"/>
        <w:jc w:val="both"/>
        <w:rPr>
          <w:rFonts w:ascii="Times New Roman" w:hAnsi="Times New Roman" w:cs="Times New Roman"/>
          <w:sz w:val="24"/>
          <w:szCs w:val="24"/>
        </w:rPr>
      </w:pPr>
      <w:r w:rsidRPr="00706C13">
        <w:rPr>
          <w:rFonts w:ascii="Times New Roman" w:hAnsi="Times New Roman" w:cs="Times New Roman"/>
          <w:sz w:val="24"/>
          <w:szCs w:val="24"/>
        </w:rPr>
        <w:t xml:space="preserve">Furuya, T., Yoshikawa, T., and Taira, M. 1984. Biotransformation of codeinone to codeine by immobilized cells of </w:t>
      </w:r>
      <w:r w:rsidRPr="00706C13">
        <w:rPr>
          <w:rFonts w:ascii="Times New Roman" w:hAnsi="Times New Roman" w:cs="Times New Roman"/>
          <w:i/>
          <w:sz w:val="24"/>
          <w:szCs w:val="24"/>
        </w:rPr>
        <w:t>Papaver somniferum</w:t>
      </w:r>
      <w:r w:rsidRPr="00706C13">
        <w:rPr>
          <w:rFonts w:ascii="Times New Roman" w:hAnsi="Times New Roman" w:cs="Times New Roman"/>
          <w:sz w:val="24"/>
          <w:szCs w:val="24"/>
        </w:rPr>
        <w:t xml:space="preserve">. </w:t>
      </w:r>
      <w:r w:rsidRPr="00706C13">
        <w:rPr>
          <w:rFonts w:ascii="Times New Roman" w:hAnsi="Times New Roman" w:cs="Times New Roman"/>
          <w:i/>
          <w:sz w:val="24"/>
          <w:szCs w:val="24"/>
        </w:rPr>
        <w:t>Phytochem</w:t>
      </w:r>
      <w:r w:rsidR="00696A45">
        <w:rPr>
          <w:rFonts w:ascii="Times New Roman" w:hAnsi="Times New Roman" w:cs="Times New Roman"/>
          <w:sz w:val="24"/>
          <w:szCs w:val="24"/>
        </w:rPr>
        <w:t>. 23(5): 999-1001.</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Gangopadhydy, M., Sircar, D., Mitra, A., and Bhattacharya, S. 2008. Hairy root culture of </w:t>
      </w:r>
      <w:r w:rsidRPr="00706C13">
        <w:rPr>
          <w:rFonts w:ascii="Times New Roman" w:hAnsi="Times New Roman" w:cs="Times New Roman"/>
          <w:i/>
          <w:sz w:val="24"/>
          <w:szCs w:val="24"/>
        </w:rPr>
        <w:t>Plumbago indica</w:t>
      </w:r>
      <w:r w:rsidRPr="00706C13">
        <w:rPr>
          <w:rFonts w:ascii="Times New Roman" w:hAnsi="Times New Roman" w:cs="Times New Roman"/>
          <w:sz w:val="24"/>
          <w:szCs w:val="24"/>
        </w:rPr>
        <w:t xml:space="preserve"> as a potential source for plumbagin. </w:t>
      </w:r>
      <w:r w:rsidRPr="00706C13">
        <w:rPr>
          <w:rFonts w:ascii="Times New Roman" w:hAnsi="Times New Roman" w:cs="Times New Roman"/>
          <w:i/>
          <w:sz w:val="24"/>
          <w:szCs w:val="24"/>
        </w:rPr>
        <w:t>Biol. Plant</w:t>
      </w:r>
      <w:r w:rsidRPr="00706C13">
        <w:rPr>
          <w:rFonts w:ascii="Times New Roman" w:hAnsi="Times New Roman" w:cs="Times New Roman"/>
          <w:sz w:val="24"/>
          <w:szCs w:val="24"/>
        </w:rPr>
        <w:t xml:space="preserve"> 52:533–537.</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Jackson</w:t>
      </w:r>
      <w:r w:rsidR="00E82CA7">
        <w:rPr>
          <w:rFonts w:ascii="Times New Roman" w:hAnsi="Times New Roman" w:cs="Times New Roman"/>
          <w:sz w:val="24"/>
          <w:szCs w:val="24"/>
        </w:rPr>
        <w:t>,</w:t>
      </w:r>
      <w:r w:rsidRPr="00706C13">
        <w:rPr>
          <w:rFonts w:ascii="Times New Roman" w:hAnsi="Times New Roman" w:cs="Times New Roman"/>
          <w:sz w:val="24"/>
          <w:szCs w:val="24"/>
        </w:rPr>
        <w:t xml:space="preserve"> D. E. and Dewick, P. M. 1984. Biosynthesis of podophyllum lignans-I. cinnamic acid precursors of podophyllotoxin in </w:t>
      </w:r>
      <w:r w:rsidRPr="00706C13">
        <w:rPr>
          <w:rFonts w:ascii="Times New Roman" w:hAnsi="Times New Roman" w:cs="Times New Roman"/>
          <w:i/>
          <w:sz w:val="24"/>
          <w:szCs w:val="24"/>
        </w:rPr>
        <w:t>Podophyllum hexandrum</w:t>
      </w:r>
      <w:r w:rsidRPr="00706C13">
        <w:rPr>
          <w:rFonts w:ascii="Times New Roman" w:hAnsi="Times New Roman" w:cs="Times New Roman"/>
          <w:sz w:val="24"/>
          <w:szCs w:val="24"/>
        </w:rPr>
        <w:t xml:space="preserve">. </w:t>
      </w:r>
      <w:r w:rsidRPr="00706C13">
        <w:rPr>
          <w:rFonts w:ascii="Times New Roman" w:hAnsi="Times New Roman" w:cs="Times New Roman"/>
          <w:i/>
          <w:sz w:val="24"/>
          <w:szCs w:val="24"/>
        </w:rPr>
        <w:t>Phytochem</w:t>
      </w:r>
      <w:r w:rsidRPr="00706C13">
        <w:rPr>
          <w:rFonts w:ascii="Times New Roman" w:hAnsi="Times New Roman" w:cs="Times New Roman"/>
          <w:sz w:val="24"/>
          <w:szCs w:val="24"/>
        </w:rPr>
        <w:t>. 23(5): 1029-1035.</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Jeong, G. T. and Park, D. H. 2006. Enhanced secondary metabolite biosynthesis by elicitation in transformed plant root system: effect of abiotic elicitors. </w:t>
      </w:r>
      <w:r w:rsidRPr="00706C13">
        <w:rPr>
          <w:rFonts w:ascii="Times New Roman" w:hAnsi="Times New Roman" w:cs="Times New Roman"/>
          <w:i/>
          <w:sz w:val="24"/>
          <w:szCs w:val="24"/>
        </w:rPr>
        <w:t>Appl. Biochem. Biotechnol</w:t>
      </w:r>
      <w:r w:rsidRPr="00706C13">
        <w:rPr>
          <w:rFonts w:ascii="Times New Roman" w:hAnsi="Times New Roman" w:cs="Times New Roman"/>
          <w:sz w:val="24"/>
          <w:szCs w:val="24"/>
        </w:rPr>
        <w:t>. 129-132: 436-46.</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Kato, K., Shiozawa, Y., Yamada, A., Nishida, K., and Noguchi, M. 1972. A jar fermentor culture of </w:t>
      </w:r>
      <w:r w:rsidRPr="00706C13">
        <w:rPr>
          <w:rFonts w:ascii="Times New Roman" w:hAnsi="Times New Roman" w:cs="Times New Roman"/>
          <w:i/>
          <w:sz w:val="24"/>
          <w:szCs w:val="24"/>
        </w:rPr>
        <w:t>Nicotiana tabacum</w:t>
      </w:r>
      <w:r w:rsidRPr="00706C13">
        <w:rPr>
          <w:rFonts w:ascii="Times New Roman" w:hAnsi="Times New Roman" w:cs="Times New Roman"/>
          <w:sz w:val="24"/>
          <w:szCs w:val="24"/>
        </w:rPr>
        <w:t xml:space="preserve"> L. cell suspensions. </w:t>
      </w:r>
      <w:r w:rsidRPr="00706C13">
        <w:rPr>
          <w:rFonts w:ascii="Times New Roman" w:hAnsi="Times New Roman" w:cs="Times New Roman"/>
          <w:i/>
          <w:sz w:val="24"/>
          <w:szCs w:val="24"/>
        </w:rPr>
        <w:t xml:space="preserve">Agric. Biol. Chem. </w:t>
      </w:r>
      <w:r w:rsidRPr="00706C13">
        <w:rPr>
          <w:rFonts w:ascii="Times New Roman" w:hAnsi="Times New Roman" w:cs="Times New Roman"/>
          <w:sz w:val="24"/>
          <w:szCs w:val="24"/>
        </w:rPr>
        <w:t>36(6): 899-902.</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Kawauchi, M., Arima, T., Shirota, O., Sekita, S., Nakane, T., Takase, Y., and Kuroyanagi, M. 2010. Production of sesquiterpene-type phytoalexins by hairy roots of </w:t>
      </w:r>
      <w:r w:rsidRPr="00706C13">
        <w:rPr>
          <w:rFonts w:ascii="Times New Roman" w:hAnsi="Times New Roman" w:cs="Times New Roman"/>
          <w:i/>
          <w:sz w:val="24"/>
          <w:szCs w:val="24"/>
        </w:rPr>
        <w:t>Hyoscyamus albus</w:t>
      </w:r>
      <w:r w:rsidRPr="00706C13">
        <w:rPr>
          <w:rFonts w:ascii="Times New Roman" w:hAnsi="Times New Roman" w:cs="Times New Roman"/>
          <w:sz w:val="24"/>
          <w:szCs w:val="24"/>
        </w:rPr>
        <w:t xml:space="preserve"> co-treated with copper sulfate and methyl Jasmonate. </w:t>
      </w:r>
      <w:r w:rsidRPr="00706C13">
        <w:rPr>
          <w:rFonts w:ascii="Times New Roman" w:hAnsi="Times New Roman" w:cs="Times New Roman"/>
          <w:i/>
          <w:sz w:val="24"/>
          <w:szCs w:val="24"/>
        </w:rPr>
        <w:t>Chem. Pharm. Bull.</w:t>
      </w:r>
      <w:r w:rsidRPr="00706C13">
        <w:rPr>
          <w:rFonts w:ascii="Times New Roman" w:hAnsi="Times New Roman" w:cs="Times New Roman"/>
          <w:sz w:val="24"/>
          <w:szCs w:val="24"/>
        </w:rPr>
        <w:t xml:space="preserve"> 58:</w:t>
      </w:r>
      <w:r w:rsidR="00E82CA7">
        <w:rPr>
          <w:rFonts w:ascii="Times New Roman" w:hAnsi="Times New Roman" w:cs="Times New Roman"/>
          <w:sz w:val="24"/>
          <w:szCs w:val="24"/>
        </w:rPr>
        <w:t xml:space="preserve"> </w:t>
      </w:r>
      <w:r w:rsidRPr="00706C13">
        <w:rPr>
          <w:rFonts w:ascii="Times New Roman" w:hAnsi="Times New Roman" w:cs="Times New Roman"/>
          <w:sz w:val="24"/>
          <w:szCs w:val="24"/>
        </w:rPr>
        <w:t>934–938.</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Kieran, P. M., MacLoughlin, P. F.</w:t>
      </w:r>
      <w:r>
        <w:rPr>
          <w:rFonts w:ascii="Times New Roman" w:hAnsi="Times New Roman" w:cs="Times New Roman"/>
          <w:sz w:val="24"/>
          <w:szCs w:val="24"/>
        </w:rPr>
        <w:t>,</w:t>
      </w:r>
      <w:r w:rsidRPr="00706C13">
        <w:rPr>
          <w:rFonts w:ascii="Times New Roman" w:hAnsi="Times New Roman" w:cs="Times New Roman"/>
          <w:sz w:val="24"/>
          <w:szCs w:val="24"/>
        </w:rPr>
        <w:t xml:space="preserve"> and Malone, D. M. 1997. Plant cell suspension cultures: some engineering considerations. </w:t>
      </w:r>
      <w:r w:rsidRPr="00706C13">
        <w:rPr>
          <w:rFonts w:ascii="Times New Roman" w:hAnsi="Times New Roman" w:cs="Times New Roman"/>
          <w:i/>
          <w:sz w:val="24"/>
          <w:szCs w:val="24"/>
        </w:rPr>
        <w:t>J. Biotechnol</w:t>
      </w:r>
      <w:r w:rsidRPr="00706C13">
        <w:rPr>
          <w:rFonts w:ascii="Times New Roman" w:hAnsi="Times New Roman" w:cs="Times New Roman"/>
          <w:sz w:val="24"/>
          <w:szCs w:val="24"/>
        </w:rPr>
        <w:t>. 59(1-2): 39-52.</w:t>
      </w:r>
    </w:p>
    <w:p w:rsidR="00696A45" w:rsidRDefault="00E82CA7"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Pr>
          <w:rFonts w:ascii="Times New Roman" w:hAnsi="Times New Roman" w:cs="Times New Roman"/>
          <w:sz w:val="24"/>
          <w:szCs w:val="24"/>
        </w:rPr>
        <w:t>Kim, O. T., Bang, K.</w:t>
      </w:r>
      <w:r w:rsidR="00093852" w:rsidRPr="00706C13">
        <w:rPr>
          <w:rFonts w:ascii="Times New Roman" w:hAnsi="Times New Roman" w:cs="Times New Roman"/>
          <w:sz w:val="24"/>
          <w:szCs w:val="24"/>
        </w:rPr>
        <w:t xml:space="preserve"> H., Shin, Y</w:t>
      </w:r>
      <w:r>
        <w:rPr>
          <w:rFonts w:ascii="Times New Roman" w:hAnsi="Times New Roman" w:cs="Times New Roman"/>
          <w:sz w:val="24"/>
          <w:szCs w:val="24"/>
        </w:rPr>
        <w:t>. S., Lee, M. J., Jung, S. J., Hyun, D. Y., Kim, Y. C., Seong, N. S., Cha, S.</w:t>
      </w:r>
      <w:r w:rsidR="00093852" w:rsidRPr="00706C13">
        <w:rPr>
          <w:rFonts w:ascii="Times New Roman" w:hAnsi="Times New Roman" w:cs="Times New Roman"/>
          <w:sz w:val="24"/>
          <w:szCs w:val="24"/>
        </w:rPr>
        <w:t xml:space="preserve"> W., and Hwang, B. 2007.  Enhanced production of asiaticoside from hairy root cultures of </w:t>
      </w:r>
      <w:r w:rsidR="00093852" w:rsidRPr="00706C13">
        <w:rPr>
          <w:rFonts w:ascii="Times New Roman" w:hAnsi="Times New Roman" w:cs="Times New Roman"/>
          <w:i/>
          <w:sz w:val="24"/>
          <w:szCs w:val="24"/>
        </w:rPr>
        <w:t>Centella asiatica</w:t>
      </w:r>
      <w:r w:rsidR="00093852" w:rsidRPr="00706C13">
        <w:rPr>
          <w:rFonts w:ascii="Times New Roman" w:hAnsi="Times New Roman" w:cs="Times New Roman"/>
          <w:sz w:val="24"/>
          <w:szCs w:val="24"/>
        </w:rPr>
        <w:t xml:space="preserve"> (L.) urban elicited by methyl jasmonate. </w:t>
      </w:r>
      <w:r w:rsidR="00093852" w:rsidRPr="00706C13">
        <w:rPr>
          <w:rFonts w:ascii="Times New Roman" w:hAnsi="Times New Roman" w:cs="Times New Roman"/>
          <w:i/>
          <w:sz w:val="24"/>
          <w:szCs w:val="24"/>
        </w:rPr>
        <w:t xml:space="preserve">Plant Cell Rep. </w:t>
      </w:r>
      <w:r w:rsidR="00093852" w:rsidRPr="00706C13">
        <w:rPr>
          <w:rFonts w:ascii="Times New Roman" w:hAnsi="Times New Roman" w:cs="Times New Roman"/>
          <w:sz w:val="24"/>
          <w:szCs w:val="24"/>
        </w:rPr>
        <w:t>26:1941–1949.</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Lee, T. K., Yamakawa, T., Kodama, T., and Shimomura, K. 1998. Effects of chemicals on alkaloid production by transformed roots of </w:t>
      </w:r>
      <w:r w:rsidRPr="00706C13">
        <w:rPr>
          <w:rFonts w:ascii="Times New Roman" w:hAnsi="Times New Roman" w:cs="Times New Roman"/>
          <w:i/>
          <w:sz w:val="24"/>
          <w:szCs w:val="24"/>
        </w:rPr>
        <w:t>Atropa belladona</w:t>
      </w:r>
      <w:r w:rsidRPr="00706C13">
        <w:rPr>
          <w:rFonts w:ascii="Times New Roman" w:hAnsi="Times New Roman" w:cs="Times New Roman"/>
          <w:sz w:val="24"/>
          <w:szCs w:val="24"/>
        </w:rPr>
        <w:t xml:space="preserve">. </w:t>
      </w:r>
      <w:r w:rsidRPr="00706C13">
        <w:rPr>
          <w:rFonts w:ascii="Times New Roman" w:hAnsi="Times New Roman" w:cs="Times New Roman"/>
          <w:i/>
          <w:sz w:val="24"/>
          <w:szCs w:val="24"/>
        </w:rPr>
        <w:t>Phytochem</w:t>
      </w:r>
      <w:r w:rsidRPr="00706C13">
        <w:rPr>
          <w:rFonts w:ascii="Times New Roman" w:hAnsi="Times New Roman" w:cs="Times New Roman"/>
          <w:sz w:val="24"/>
          <w:szCs w:val="24"/>
        </w:rPr>
        <w:t>. 49 (8): 2343-2347.</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Mat</w:t>
      </w:r>
      <w:r w:rsidR="00E82CA7">
        <w:rPr>
          <w:rFonts w:ascii="Times New Roman" w:hAnsi="Times New Roman" w:cs="Times New Roman"/>
          <w:sz w:val="24"/>
          <w:szCs w:val="24"/>
        </w:rPr>
        <w:t>hur, A., Gangwar, A., Mathur, A.</w:t>
      </w:r>
      <w:r w:rsidRPr="00706C13">
        <w:rPr>
          <w:rFonts w:ascii="Times New Roman" w:hAnsi="Times New Roman" w:cs="Times New Roman"/>
          <w:sz w:val="24"/>
          <w:szCs w:val="24"/>
        </w:rPr>
        <w:t xml:space="preserve"> K., Verma, P., Uniyal, G. C., and Lal, R. K. 2010. Growth kinetics and ginsenosides production in transformed hairy roots of American ginseng—</w:t>
      </w:r>
      <w:r w:rsidRPr="00706C13">
        <w:rPr>
          <w:rFonts w:ascii="Times New Roman" w:hAnsi="Times New Roman" w:cs="Times New Roman"/>
          <w:i/>
          <w:sz w:val="24"/>
          <w:szCs w:val="24"/>
        </w:rPr>
        <w:t>Panax quinquefolium</w:t>
      </w:r>
      <w:r w:rsidRPr="00706C13">
        <w:rPr>
          <w:rFonts w:ascii="Times New Roman" w:hAnsi="Times New Roman" w:cs="Times New Roman"/>
          <w:sz w:val="24"/>
          <w:szCs w:val="24"/>
        </w:rPr>
        <w:t xml:space="preserve"> L. </w:t>
      </w:r>
      <w:r w:rsidRPr="00706C13">
        <w:rPr>
          <w:rFonts w:ascii="Times New Roman" w:hAnsi="Times New Roman" w:cs="Times New Roman"/>
          <w:i/>
          <w:sz w:val="24"/>
          <w:szCs w:val="24"/>
        </w:rPr>
        <w:t>Biotechnol. Lett.</w:t>
      </w:r>
      <w:r w:rsidRPr="00706C13">
        <w:rPr>
          <w:rFonts w:ascii="Times New Roman" w:hAnsi="Times New Roman" w:cs="Times New Roman"/>
          <w:sz w:val="24"/>
          <w:szCs w:val="24"/>
        </w:rPr>
        <w:t xml:space="preserve"> 32:</w:t>
      </w:r>
      <w:r w:rsidR="00E82CA7">
        <w:rPr>
          <w:rFonts w:ascii="Times New Roman" w:hAnsi="Times New Roman" w:cs="Times New Roman"/>
          <w:sz w:val="24"/>
          <w:szCs w:val="24"/>
        </w:rPr>
        <w:t xml:space="preserve"> </w:t>
      </w:r>
      <w:r w:rsidRPr="00706C13">
        <w:rPr>
          <w:rFonts w:ascii="Times New Roman" w:hAnsi="Times New Roman" w:cs="Times New Roman"/>
          <w:sz w:val="24"/>
          <w:szCs w:val="24"/>
        </w:rPr>
        <w:t>457–461.</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Moreno, P. R. H., </w:t>
      </w:r>
      <w:r>
        <w:rPr>
          <w:rFonts w:ascii="Times New Roman" w:hAnsi="Times New Roman" w:cs="Times New Roman"/>
          <w:sz w:val="24"/>
          <w:szCs w:val="24"/>
        </w:rPr>
        <w:t>Heijden, R. V. D., and Verpoorte, R.</w:t>
      </w:r>
      <w:r w:rsidRPr="00706C13">
        <w:rPr>
          <w:rFonts w:ascii="Times New Roman" w:hAnsi="Times New Roman" w:cs="Times New Roman"/>
          <w:sz w:val="24"/>
          <w:szCs w:val="24"/>
        </w:rPr>
        <w:t xml:space="preserve"> 1993. Effect of terpenoid precursor feeding and elicitation on formation of indole alkaloids in cell suspension cultures of Catharanthus roseus. </w:t>
      </w:r>
      <w:r w:rsidRPr="00093852">
        <w:rPr>
          <w:rFonts w:ascii="Times New Roman" w:hAnsi="Times New Roman" w:cs="Times New Roman"/>
          <w:i/>
          <w:sz w:val="24"/>
          <w:szCs w:val="24"/>
        </w:rPr>
        <w:t>Plant Cell Rep</w:t>
      </w:r>
      <w:r>
        <w:rPr>
          <w:rFonts w:ascii="Times New Roman" w:hAnsi="Times New Roman" w:cs="Times New Roman"/>
          <w:sz w:val="24"/>
          <w:szCs w:val="24"/>
        </w:rPr>
        <w:t>. 12: 702-705.</w:t>
      </w:r>
    </w:p>
    <w:p w:rsidR="00093852" w:rsidRP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Morris, P., Smart, N. J., and Fowler, M. W. 1983. A fluidised bed vessel for the culture of immobilised plant cells and its application for the continuous production of fine cell suspensions. </w:t>
      </w:r>
      <w:r w:rsidRPr="00706C13">
        <w:rPr>
          <w:rFonts w:ascii="Times New Roman" w:hAnsi="Times New Roman" w:cs="Times New Roman"/>
          <w:i/>
          <w:sz w:val="24"/>
          <w:szCs w:val="24"/>
        </w:rPr>
        <w:t>Plant cell tissue organ cult.</w:t>
      </w:r>
      <w:r w:rsidRPr="00706C13">
        <w:rPr>
          <w:rFonts w:ascii="Times New Roman" w:hAnsi="Times New Roman" w:cs="Times New Roman"/>
          <w:sz w:val="24"/>
          <w:szCs w:val="24"/>
        </w:rPr>
        <w:t xml:space="preserve"> 2(3): 207-216.</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color w:val="222222"/>
          <w:sz w:val="24"/>
          <w:szCs w:val="24"/>
          <w:shd w:val="clear" w:color="auto" w:fill="FFFFFF"/>
        </w:rPr>
        <w:t>Murthy, H. N., Georgiev, M. I., Kim, Y. S., Jeong, C. S., Kim, S. J., Park, S. Y.</w:t>
      </w:r>
      <w:r w:rsidR="00E82CA7">
        <w:rPr>
          <w:rFonts w:ascii="Times New Roman" w:hAnsi="Times New Roman" w:cs="Times New Roman"/>
          <w:color w:val="222222"/>
          <w:sz w:val="24"/>
          <w:szCs w:val="24"/>
          <w:shd w:val="clear" w:color="auto" w:fill="FFFFFF"/>
        </w:rPr>
        <w:t>,</w:t>
      </w:r>
      <w:r w:rsidRPr="00706C13">
        <w:rPr>
          <w:rFonts w:ascii="Times New Roman" w:hAnsi="Times New Roman" w:cs="Times New Roman"/>
          <w:color w:val="222222"/>
          <w:sz w:val="24"/>
          <w:szCs w:val="24"/>
          <w:shd w:val="clear" w:color="auto" w:fill="FFFFFF"/>
        </w:rPr>
        <w:t xml:space="preserve"> and Paek, K. Y., 2014. Ginsenosides: prospective for sustainable biotechnological production. </w:t>
      </w:r>
      <w:r w:rsidRPr="00706C13">
        <w:rPr>
          <w:rFonts w:ascii="Times New Roman" w:hAnsi="Times New Roman" w:cs="Times New Roman"/>
          <w:i/>
          <w:iCs/>
          <w:color w:val="222222"/>
          <w:sz w:val="24"/>
          <w:szCs w:val="24"/>
          <w:shd w:val="clear" w:color="auto" w:fill="FFFFFF"/>
        </w:rPr>
        <w:t>Appl.  Microbial. Biotechnol. 98</w:t>
      </w:r>
      <w:r w:rsidRPr="00706C13">
        <w:rPr>
          <w:rFonts w:ascii="Times New Roman" w:hAnsi="Times New Roman" w:cs="Times New Roman"/>
          <w:color w:val="222222"/>
          <w:sz w:val="24"/>
          <w:szCs w:val="24"/>
          <w:shd w:val="clear" w:color="auto" w:fill="FFFFFF"/>
        </w:rPr>
        <w:t>(14): .6243-6254.</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Murthy, H. N., Park, S. Y., and Paek, K. Y. 2017. </w:t>
      </w:r>
      <w:r w:rsidRPr="003C702D">
        <w:rPr>
          <w:rFonts w:ascii="Times New Roman" w:hAnsi="Times New Roman" w:cs="Times New Roman"/>
          <w:i/>
          <w:sz w:val="24"/>
          <w:szCs w:val="24"/>
        </w:rPr>
        <w:t>Production of ginsenosides by hairy root cultures of Panax ginseng</w:t>
      </w:r>
      <w:r w:rsidR="00E82CA7">
        <w:rPr>
          <w:rFonts w:ascii="Times New Roman" w:hAnsi="Times New Roman" w:cs="Times New Roman"/>
          <w:i/>
          <w:sz w:val="24"/>
          <w:szCs w:val="24"/>
        </w:rPr>
        <w:t xml:space="preserve"> </w:t>
      </w:r>
      <w:r w:rsidRPr="003C702D">
        <w:rPr>
          <w:rFonts w:ascii="Times New Roman" w:hAnsi="Times New Roman" w:cs="Times New Roman"/>
          <w:i/>
          <w:sz w:val="24"/>
          <w:szCs w:val="24"/>
        </w:rPr>
        <w:t xml:space="preserve"> In Production of Plant Derived Natural Compounds through Hairy Root Culture</w:t>
      </w:r>
      <w:r w:rsidR="00E82CA7">
        <w:rPr>
          <w:rFonts w:ascii="Times New Roman" w:hAnsi="Times New Roman" w:cs="Times New Roman"/>
          <w:i/>
          <w:sz w:val="24"/>
          <w:szCs w:val="24"/>
        </w:rPr>
        <w:t>.</w:t>
      </w:r>
      <w:r w:rsidRPr="003C702D">
        <w:rPr>
          <w:rFonts w:ascii="Times New Roman" w:hAnsi="Times New Roman" w:cs="Times New Roman"/>
          <w:i/>
          <w:sz w:val="24"/>
          <w:szCs w:val="24"/>
        </w:rPr>
        <w:t xml:space="preserve"> </w:t>
      </w:r>
      <w:r w:rsidRPr="00E82CA7">
        <w:rPr>
          <w:rFonts w:ascii="Times New Roman" w:hAnsi="Times New Roman" w:cs="Times New Roman"/>
          <w:sz w:val="24"/>
          <w:szCs w:val="24"/>
        </w:rPr>
        <w:t>Springer.</w:t>
      </w:r>
      <w:r>
        <w:rPr>
          <w:rFonts w:ascii="Times New Roman" w:hAnsi="Times New Roman" w:cs="Times New Roman"/>
          <w:sz w:val="24"/>
          <w:szCs w:val="24"/>
        </w:rPr>
        <w:t xml:space="preserve"> Cham,</w:t>
      </w:r>
      <w:r w:rsidRPr="003C702D">
        <w:t xml:space="preserve"> </w:t>
      </w:r>
      <w:r>
        <w:rPr>
          <w:rFonts w:ascii="Times New Roman" w:hAnsi="Times New Roman" w:cs="Times New Roman"/>
          <w:sz w:val="24"/>
          <w:szCs w:val="24"/>
        </w:rPr>
        <w:t>pp. 203-216</w:t>
      </w:r>
      <w:r w:rsidRPr="003C702D">
        <w:rPr>
          <w:rFonts w:ascii="Times New Roman" w:hAnsi="Times New Roman" w:cs="Times New Roman"/>
          <w:sz w:val="24"/>
          <w:szCs w:val="24"/>
        </w:rPr>
        <w:t>.</w:t>
      </w:r>
      <w:r>
        <w:rPr>
          <w:rFonts w:ascii="Times New Roman" w:hAnsi="Times New Roman" w:cs="Times New Roman"/>
          <w:sz w:val="24"/>
          <w:szCs w:val="24"/>
        </w:rPr>
        <w:t xml:space="preserve"> </w:t>
      </w:r>
    </w:p>
    <w:p w:rsidR="00093852" w:rsidRPr="00706C13" w:rsidRDefault="00E82CA7"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Pr>
          <w:rFonts w:ascii="Times New Roman" w:hAnsi="Times New Roman" w:cs="Times New Roman"/>
          <w:color w:val="222222"/>
          <w:sz w:val="24"/>
          <w:szCs w:val="24"/>
          <w:shd w:val="clear" w:color="auto" w:fill="FFFFFF"/>
        </w:rPr>
        <w:t xml:space="preserve">Mustafa, N. R., Winter, W. D., </w:t>
      </w:r>
      <w:r w:rsidR="00093852" w:rsidRPr="00706C13">
        <w:rPr>
          <w:rFonts w:ascii="Times New Roman" w:hAnsi="Times New Roman" w:cs="Times New Roman"/>
          <w:color w:val="222222"/>
          <w:sz w:val="24"/>
          <w:szCs w:val="24"/>
          <w:shd w:val="clear" w:color="auto" w:fill="FFFFFF"/>
        </w:rPr>
        <w:t>Iren, F</w:t>
      </w:r>
      <w:r>
        <w:rPr>
          <w:rFonts w:ascii="Times New Roman" w:hAnsi="Times New Roman" w:cs="Times New Roman"/>
          <w:color w:val="222222"/>
          <w:sz w:val="24"/>
          <w:szCs w:val="24"/>
          <w:shd w:val="clear" w:color="auto" w:fill="FFFFFF"/>
        </w:rPr>
        <w:t>. V</w:t>
      </w:r>
      <w:r w:rsidR="00093852" w:rsidRPr="00706C13">
        <w:rPr>
          <w:rFonts w:ascii="Times New Roman" w:hAnsi="Times New Roman" w:cs="Times New Roman"/>
          <w:color w:val="222222"/>
          <w:sz w:val="24"/>
          <w:szCs w:val="24"/>
          <w:shd w:val="clear" w:color="auto" w:fill="FFFFFF"/>
        </w:rPr>
        <w:t>.</w:t>
      </w:r>
      <w:r>
        <w:rPr>
          <w:rFonts w:ascii="Times New Roman" w:hAnsi="Times New Roman" w:cs="Times New Roman"/>
          <w:color w:val="222222"/>
          <w:sz w:val="24"/>
          <w:szCs w:val="24"/>
          <w:shd w:val="clear" w:color="auto" w:fill="FFFFFF"/>
        </w:rPr>
        <w:t>,</w:t>
      </w:r>
      <w:r w:rsidR="00093852" w:rsidRPr="00706C13">
        <w:rPr>
          <w:rFonts w:ascii="Times New Roman" w:hAnsi="Times New Roman" w:cs="Times New Roman"/>
          <w:color w:val="222222"/>
          <w:sz w:val="24"/>
          <w:szCs w:val="24"/>
          <w:shd w:val="clear" w:color="auto" w:fill="FFFFFF"/>
        </w:rPr>
        <w:t xml:space="preserve"> and Verpoorte, R., 2011. Initiation, growth and cryopreservation of plant cell suspension cultures. </w:t>
      </w:r>
      <w:r w:rsidR="004943E2">
        <w:rPr>
          <w:rFonts w:ascii="Times New Roman" w:hAnsi="Times New Roman" w:cs="Times New Roman"/>
          <w:i/>
          <w:iCs/>
          <w:color w:val="222222"/>
          <w:sz w:val="24"/>
          <w:szCs w:val="24"/>
          <w:shd w:val="clear" w:color="auto" w:fill="FFFFFF"/>
        </w:rPr>
        <w:t>Nat. protoc.</w:t>
      </w:r>
      <w:r w:rsidR="00093852" w:rsidRPr="00706C13">
        <w:rPr>
          <w:rFonts w:ascii="Times New Roman" w:hAnsi="Times New Roman" w:cs="Times New Roman"/>
          <w:color w:val="222222"/>
          <w:sz w:val="24"/>
          <w:szCs w:val="24"/>
          <w:shd w:val="clear" w:color="auto" w:fill="FFFFFF"/>
        </w:rPr>
        <w:t> </w:t>
      </w:r>
      <w:r w:rsidR="00093852" w:rsidRPr="00706C13">
        <w:rPr>
          <w:rFonts w:ascii="Times New Roman" w:hAnsi="Times New Roman" w:cs="Times New Roman"/>
          <w:iCs/>
          <w:color w:val="222222"/>
          <w:sz w:val="24"/>
          <w:szCs w:val="24"/>
          <w:shd w:val="clear" w:color="auto" w:fill="FFFFFF"/>
        </w:rPr>
        <w:t>6</w:t>
      </w:r>
      <w:r w:rsidR="00093852" w:rsidRPr="00706C13">
        <w:rPr>
          <w:rFonts w:ascii="Times New Roman" w:hAnsi="Times New Roman" w:cs="Times New Roman"/>
          <w:color w:val="222222"/>
          <w:sz w:val="24"/>
          <w:szCs w:val="24"/>
          <w:shd w:val="clear" w:color="auto" w:fill="FFFFFF"/>
        </w:rPr>
        <w:t>(6): p.715.</w:t>
      </w:r>
    </w:p>
    <w:p w:rsidR="00093852" w:rsidRPr="00706C13" w:rsidRDefault="00093852" w:rsidP="004F18E4">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iCs/>
          <w:sz w:val="24"/>
          <w:szCs w:val="24"/>
        </w:rPr>
        <w:t xml:space="preserve">Nagella, P., Murthy, H. N., 2011. In vitro production of gymnemic acid from cell suspension cultures of </w:t>
      </w:r>
      <w:r w:rsidRPr="00706C13">
        <w:rPr>
          <w:rFonts w:ascii="Times New Roman" w:hAnsi="Times New Roman" w:cs="Times New Roman"/>
          <w:i/>
          <w:iCs/>
          <w:sz w:val="24"/>
          <w:szCs w:val="24"/>
        </w:rPr>
        <w:t xml:space="preserve">Gymnema sylvestre. </w:t>
      </w:r>
      <w:r w:rsidRPr="004943E2">
        <w:rPr>
          <w:rFonts w:ascii="Times New Roman" w:hAnsi="Times New Roman" w:cs="Times New Roman"/>
          <w:i/>
          <w:iCs/>
          <w:sz w:val="24"/>
          <w:szCs w:val="24"/>
        </w:rPr>
        <w:t>R. Br. Eng. Life Sci</w:t>
      </w:r>
      <w:r w:rsidRPr="00706C13">
        <w:rPr>
          <w:rFonts w:ascii="Times New Roman" w:hAnsi="Times New Roman" w:cs="Times New Roman"/>
          <w:iCs/>
          <w:sz w:val="24"/>
          <w:szCs w:val="24"/>
        </w:rPr>
        <w:t>. 11:537–540.</w:t>
      </w:r>
    </w:p>
    <w:p w:rsidR="00093852" w:rsidRPr="00706C13" w:rsidRDefault="00093852" w:rsidP="004F18E4">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iCs/>
          <w:sz w:val="24"/>
          <w:szCs w:val="24"/>
        </w:rPr>
        <w:t xml:space="preserve">Naik, P. M., Manohar, S. H., Praveen, N., Upadhya, V. and Murthy, H. N. 2012. Evaluation of bacoside A content in different accessions and various organ of </w:t>
      </w:r>
      <w:r w:rsidRPr="00706C13">
        <w:rPr>
          <w:rFonts w:ascii="Times New Roman" w:hAnsi="Times New Roman" w:cs="Times New Roman"/>
          <w:i/>
          <w:iCs/>
          <w:sz w:val="24"/>
          <w:szCs w:val="24"/>
        </w:rPr>
        <w:t>Bacopa monnieri</w:t>
      </w:r>
      <w:r w:rsidRPr="00706C13">
        <w:rPr>
          <w:rFonts w:ascii="Times New Roman" w:hAnsi="Times New Roman" w:cs="Times New Roman"/>
          <w:iCs/>
          <w:sz w:val="24"/>
          <w:szCs w:val="24"/>
        </w:rPr>
        <w:t xml:space="preserve"> (L.) Wettst. </w:t>
      </w:r>
      <w:r w:rsidRPr="00706C13">
        <w:rPr>
          <w:rFonts w:ascii="Times New Roman" w:hAnsi="Times New Roman" w:cs="Times New Roman"/>
          <w:i/>
          <w:iCs/>
          <w:sz w:val="24"/>
          <w:szCs w:val="24"/>
        </w:rPr>
        <w:t>J .Herbs Spices Med. Plants</w:t>
      </w:r>
      <w:r w:rsidRPr="00706C13">
        <w:rPr>
          <w:rFonts w:ascii="Times New Roman" w:hAnsi="Times New Roman" w:cs="Times New Roman"/>
          <w:iCs/>
          <w:sz w:val="24"/>
          <w:szCs w:val="24"/>
        </w:rPr>
        <w:t xml:space="preserve"> 18:387–395.</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iCs/>
          <w:sz w:val="24"/>
          <w:szCs w:val="24"/>
        </w:rPr>
        <w:t>Naik, P.</w:t>
      </w:r>
      <w:r w:rsidR="004943E2">
        <w:rPr>
          <w:rFonts w:ascii="Times New Roman" w:hAnsi="Times New Roman" w:cs="Times New Roman"/>
          <w:iCs/>
          <w:sz w:val="24"/>
          <w:szCs w:val="24"/>
        </w:rPr>
        <w:t xml:space="preserve"> </w:t>
      </w:r>
      <w:r w:rsidRPr="00706C13">
        <w:rPr>
          <w:rFonts w:ascii="Times New Roman" w:hAnsi="Times New Roman" w:cs="Times New Roman"/>
          <w:iCs/>
          <w:sz w:val="24"/>
          <w:szCs w:val="24"/>
        </w:rPr>
        <w:t>M., Manohar, S.</w:t>
      </w:r>
      <w:r w:rsidR="004943E2">
        <w:rPr>
          <w:rFonts w:ascii="Times New Roman" w:hAnsi="Times New Roman" w:cs="Times New Roman"/>
          <w:iCs/>
          <w:sz w:val="24"/>
          <w:szCs w:val="24"/>
        </w:rPr>
        <w:t xml:space="preserve"> </w:t>
      </w:r>
      <w:r w:rsidRPr="00706C13">
        <w:rPr>
          <w:rFonts w:ascii="Times New Roman" w:hAnsi="Times New Roman" w:cs="Times New Roman"/>
          <w:iCs/>
          <w:sz w:val="24"/>
          <w:szCs w:val="24"/>
        </w:rPr>
        <w:t xml:space="preserve">H., Murthy, H. N. 2011. Effects of macro elements and nitrogen source on biomass accumulation and bacoside A production from adventitious shoot cultures of </w:t>
      </w:r>
      <w:r w:rsidRPr="00706C13">
        <w:rPr>
          <w:rFonts w:ascii="Times New Roman" w:hAnsi="Times New Roman" w:cs="Times New Roman"/>
          <w:i/>
          <w:iCs/>
          <w:sz w:val="24"/>
          <w:szCs w:val="24"/>
        </w:rPr>
        <w:t>Bacopa monnieri</w:t>
      </w:r>
      <w:r w:rsidRPr="00706C13">
        <w:rPr>
          <w:rFonts w:ascii="Times New Roman" w:hAnsi="Times New Roman" w:cs="Times New Roman"/>
          <w:iCs/>
          <w:sz w:val="24"/>
          <w:szCs w:val="24"/>
        </w:rPr>
        <w:t xml:space="preserve"> (L.). </w:t>
      </w:r>
      <w:r w:rsidR="004943E2">
        <w:rPr>
          <w:rFonts w:ascii="Times New Roman" w:hAnsi="Times New Roman" w:cs="Times New Roman"/>
          <w:i/>
          <w:iCs/>
          <w:sz w:val="24"/>
          <w:szCs w:val="24"/>
        </w:rPr>
        <w:t xml:space="preserve">Acta. </w:t>
      </w:r>
      <w:r w:rsidRPr="00706C13">
        <w:rPr>
          <w:rFonts w:ascii="Times New Roman" w:hAnsi="Times New Roman" w:cs="Times New Roman"/>
          <w:i/>
          <w:iCs/>
          <w:sz w:val="24"/>
          <w:szCs w:val="24"/>
        </w:rPr>
        <w:t>Physiol.</w:t>
      </w:r>
      <w:r w:rsidRPr="00706C13">
        <w:rPr>
          <w:rFonts w:ascii="Times New Roman" w:hAnsi="Times New Roman" w:cs="Times New Roman"/>
          <w:iCs/>
          <w:sz w:val="24"/>
          <w:szCs w:val="24"/>
        </w:rPr>
        <w:t xml:space="preserve"> Plant 33:1553–1557.</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Namdeo, A. G. 2004. Investigation on pilot scale bioreactor with reference to the synthesis of bioactive compounds from cell suspension cultures of </w:t>
      </w:r>
      <w:r w:rsidRPr="00706C13">
        <w:rPr>
          <w:rFonts w:ascii="Times New Roman" w:hAnsi="Times New Roman" w:cs="Times New Roman"/>
          <w:i/>
          <w:sz w:val="24"/>
          <w:szCs w:val="24"/>
        </w:rPr>
        <w:t>Catharanthus roseus</w:t>
      </w:r>
      <w:r w:rsidRPr="00706C13">
        <w:rPr>
          <w:rFonts w:ascii="Times New Roman" w:hAnsi="Times New Roman" w:cs="Times New Roman"/>
          <w:sz w:val="24"/>
          <w:szCs w:val="24"/>
        </w:rPr>
        <w:t xml:space="preserve"> Linn. Ph.D. Thesis, Devi Ahiya Vishwavidyalaya, Indore, M.P. India.</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Namdeo, A. G., Patil, S., and Fulzele, D. P. 2002. Influence of fungal elicitors on production of ajmalicine by cell cultures of </w:t>
      </w:r>
      <w:r w:rsidRPr="00706C13">
        <w:rPr>
          <w:rFonts w:ascii="Times New Roman" w:hAnsi="Times New Roman" w:cs="Times New Roman"/>
          <w:i/>
          <w:sz w:val="24"/>
          <w:szCs w:val="24"/>
        </w:rPr>
        <w:t>Catharanthus roseus</w:t>
      </w:r>
      <w:r w:rsidRPr="00706C13">
        <w:rPr>
          <w:rFonts w:ascii="Times New Roman" w:hAnsi="Times New Roman" w:cs="Times New Roman"/>
          <w:sz w:val="24"/>
          <w:szCs w:val="24"/>
        </w:rPr>
        <w:t xml:space="preserve">. </w:t>
      </w:r>
      <w:r w:rsidRPr="00706C13">
        <w:rPr>
          <w:rFonts w:ascii="Times New Roman" w:hAnsi="Times New Roman" w:cs="Times New Roman"/>
          <w:i/>
          <w:sz w:val="24"/>
          <w:szCs w:val="24"/>
        </w:rPr>
        <w:t>Biotechnol. Prog</w:t>
      </w:r>
      <w:r w:rsidRPr="00706C13">
        <w:rPr>
          <w:rFonts w:ascii="Times New Roman" w:hAnsi="Times New Roman" w:cs="Times New Roman"/>
          <w:sz w:val="24"/>
          <w:szCs w:val="24"/>
        </w:rPr>
        <w:t>. 18: 159-162.</w:t>
      </w:r>
    </w:p>
    <w:p w:rsidR="00093852" w:rsidRP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3C702D">
        <w:rPr>
          <w:rFonts w:ascii="Times New Roman" w:hAnsi="Times New Roman" w:cs="Times New Roman"/>
          <w:sz w:val="24"/>
          <w:szCs w:val="24"/>
        </w:rPr>
        <w:t xml:space="preserve">Noguchi, M., Matsumoto, T., Hirata, Y., Yamamoto, K., Katsuyama, A., Kato, A., and Azechi, S. 1977. </w:t>
      </w:r>
      <w:r w:rsidRPr="003C702D">
        <w:rPr>
          <w:rFonts w:ascii="Times New Roman" w:hAnsi="Times New Roman" w:cs="Times New Roman"/>
          <w:i/>
          <w:sz w:val="24"/>
          <w:szCs w:val="24"/>
        </w:rPr>
        <w:t>Improvement of growth rates of plant cell cultures. In Plant Tissue Culture and its Bio-technological application</w:t>
      </w:r>
      <w:r w:rsidRPr="003C702D">
        <w:rPr>
          <w:rFonts w:ascii="Times New Roman" w:hAnsi="Times New Roman" w:cs="Times New Roman"/>
          <w:sz w:val="24"/>
          <w:szCs w:val="24"/>
        </w:rPr>
        <w:t>. Springer, Berlin, Heidelberg., pp. 85-94.</w:t>
      </w:r>
    </w:p>
    <w:p w:rsidR="00093852" w:rsidRPr="00706C13" w:rsidRDefault="00093852" w:rsidP="004F18E4">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eastAsia="Times New Roman" w:hAnsi="Times New Roman" w:cs="Times New Roman"/>
          <w:sz w:val="24"/>
          <w:szCs w:val="24"/>
          <w:lang w:val="en-US" w:eastAsia="en-IN"/>
        </w:rPr>
        <w:t xml:space="preserve">Phyton Biotech. 2019. Plant Cell Fermentation (PCF®) Technology [on-line]. Available: </w:t>
      </w:r>
      <w:hyperlink r:id="rId46" w:history="1">
        <w:r w:rsidRPr="00706C13">
          <w:rPr>
            <w:rFonts w:ascii="Times New Roman" w:eastAsia="Times New Roman" w:hAnsi="Times New Roman" w:cs="Times New Roman"/>
            <w:sz w:val="24"/>
            <w:szCs w:val="24"/>
            <w:lang w:val="en-US" w:eastAsia="en-IN"/>
          </w:rPr>
          <w:t>https://phytonbiotech.com/apis/docetaxel/</w:t>
        </w:r>
      </w:hyperlink>
      <w:r w:rsidRPr="00706C13">
        <w:rPr>
          <w:rFonts w:ascii="Times New Roman" w:eastAsia="Times New Roman" w:hAnsi="Times New Roman" w:cs="Times New Roman"/>
          <w:sz w:val="24"/>
          <w:szCs w:val="24"/>
          <w:lang w:val="en-US" w:eastAsia="en-IN"/>
        </w:rPr>
        <w:t xml:space="preserve"> [Accessed 08 Nov. 2019].</w:t>
      </w:r>
    </w:p>
    <w:p w:rsidR="00093852" w:rsidRPr="00706C13" w:rsidRDefault="00093852" w:rsidP="004F18E4">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Praveen, N</w:t>
      </w:r>
      <w:r w:rsidR="004943E2">
        <w:rPr>
          <w:rFonts w:ascii="Times New Roman" w:hAnsi="Times New Roman" w:cs="Times New Roman"/>
          <w:sz w:val="24"/>
          <w:szCs w:val="24"/>
        </w:rPr>
        <w:t>.</w:t>
      </w:r>
      <w:r w:rsidRPr="00706C13">
        <w:rPr>
          <w:rFonts w:ascii="Times New Roman" w:hAnsi="Times New Roman" w:cs="Times New Roman"/>
          <w:sz w:val="24"/>
          <w:szCs w:val="24"/>
        </w:rPr>
        <w:t>, Naik, P. M</w:t>
      </w:r>
      <w:r w:rsidR="004943E2">
        <w:rPr>
          <w:rFonts w:ascii="Times New Roman" w:hAnsi="Times New Roman" w:cs="Times New Roman"/>
          <w:sz w:val="24"/>
          <w:szCs w:val="24"/>
        </w:rPr>
        <w:t>.</w:t>
      </w:r>
      <w:r w:rsidRPr="00706C13">
        <w:rPr>
          <w:rFonts w:ascii="Times New Roman" w:hAnsi="Times New Roman" w:cs="Times New Roman"/>
          <w:sz w:val="24"/>
          <w:szCs w:val="24"/>
        </w:rPr>
        <w:t>, Manohar, S. H</w:t>
      </w:r>
      <w:r w:rsidR="004943E2">
        <w:rPr>
          <w:rFonts w:ascii="Times New Roman" w:hAnsi="Times New Roman" w:cs="Times New Roman"/>
          <w:sz w:val="24"/>
          <w:szCs w:val="24"/>
        </w:rPr>
        <w:t>.</w:t>
      </w:r>
      <w:r w:rsidRPr="00706C13">
        <w:rPr>
          <w:rFonts w:ascii="Times New Roman" w:hAnsi="Times New Roman" w:cs="Times New Roman"/>
          <w:sz w:val="24"/>
          <w:szCs w:val="24"/>
        </w:rPr>
        <w:t>, Nayeem, A</w:t>
      </w:r>
      <w:r w:rsidR="004943E2">
        <w:rPr>
          <w:rFonts w:ascii="Times New Roman" w:hAnsi="Times New Roman" w:cs="Times New Roman"/>
          <w:sz w:val="24"/>
          <w:szCs w:val="24"/>
        </w:rPr>
        <w:t>.</w:t>
      </w:r>
      <w:r w:rsidRPr="00706C13">
        <w:rPr>
          <w:rFonts w:ascii="Times New Roman" w:hAnsi="Times New Roman" w:cs="Times New Roman"/>
          <w:sz w:val="24"/>
          <w:szCs w:val="24"/>
        </w:rPr>
        <w:t xml:space="preserve">, Murthy, H. N. 2009. </w:t>
      </w:r>
      <w:r w:rsidRPr="004943E2">
        <w:rPr>
          <w:rFonts w:ascii="Times New Roman" w:hAnsi="Times New Roman" w:cs="Times New Roman"/>
          <w:i/>
          <w:sz w:val="24"/>
          <w:szCs w:val="24"/>
        </w:rPr>
        <w:t>In vitro</w:t>
      </w:r>
      <w:r w:rsidRPr="00706C13">
        <w:rPr>
          <w:rFonts w:ascii="Times New Roman" w:hAnsi="Times New Roman" w:cs="Times New Roman"/>
          <w:sz w:val="24"/>
          <w:szCs w:val="24"/>
        </w:rPr>
        <w:t xml:space="preserve"> regeneration of brahmi shoots using semisolid and liquid cultures and quantitative analysis of bacoside A. </w:t>
      </w:r>
      <w:r w:rsidRPr="00706C13">
        <w:rPr>
          <w:rFonts w:ascii="Times New Roman" w:hAnsi="Times New Roman" w:cs="Times New Roman"/>
          <w:i/>
          <w:sz w:val="24"/>
          <w:szCs w:val="24"/>
        </w:rPr>
        <w:t xml:space="preserve">Acta.  Physiol.  Plant </w:t>
      </w:r>
      <w:r w:rsidRPr="00706C13">
        <w:rPr>
          <w:rFonts w:ascii="Times New Roman" w:hAnsi="Times New Roman" w:cs="Times New Roman"/>
          <w:sz w:val="24"/>
          <w:szCs w:val="24"/>
        </w:rPr>
        <w:t>31:723–728.</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iCs/>
          <w:sz w:val="24"/>
          <w:szCs w:val="24"/>
        </w:rPr>
        <w:t xml:space="preserve">Praveen, N., Murthy, H. N. 2010. Establishment of cell suspension cultures of </w:t>
      </w:r>
      <w:r w:rsidRPr="00706C13">
        <w:rPr>
          <w:rFonts w:ascii="Times New Roman" w:hAnsi="Times New Roman" w:cs="Times New Roman"/>
          <w:i/>
          <w:iCs/>
          <w:sz w:val="24"/>
          <w:szCs w:val="24"/>
        </w:rPr>
        <w:t>Withania somnifera</w:t>
      </w:r>
      <w:r w:rsidRPr="00706C13">
        <w:rPr>
          <w:rFonts w:ascii="Times New Roman" w:hAnsi="Times New Roman" w:cs="Times New Roman"/>
          <w:iCs/>
          <w:sz w:val="24"/>
          <w:szCs w:val="24"/>
        </w:rPr>
        <w:t xml:space="preserve"> for the production of withanolide A. </w:t>
      </w:r>
      <w:r w:rsidRPr="00706C13">
        <w:rPr>
          <w:rFonts w:ascii="Times New Roman" w:hAnsi="Times New Roman" w:cs="Times New Roman"/>
          <w:i/>
          <w:iCs/>
          <w:sz w:val="24"/>
          <w:szCs w:val="24"/>
        </w:rPr>
        <w:t>Bioresour. Technol</w:t>
      </w:r>
      <w:r w:rsidRPr="00706C13">
        <w:rPr>
          <w:rFonts w:ascii="Times New Roman" w:hAnsi="Times New Roman" w:cs="Times New Roman"/>
          <w:iCs/>
          <w:sz w:val="24"/>
          <w:szCs w:val="24"/>
        </w:rPr>
        <w:t>. 101:6735–6739.</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Putalun, W., Luealon, W., De-Eknamkul, W., Tanaka, H., and Shoyama, Y. 2007. Improvement of artemisinin production by chitosan in hairy root cultures of </w:t>
      </w:r>
      <w:r w:rsidRPr="00706C13">
        <w:rPr>
          <w:rFonts w:ascii="Times New Roman" w:hAnsi="Times New Roman" w:cs="Times New Roman"/>
          <w:i/>
          <w:sz w:val="24"/>
          <w:szCs w:val="24"/>
        </w:rPr>
        <w:t>Artemisia annua</w:t>
      </w:r>
      <w:r w:rsidRPr="00706C13">
        <w:rPr>
          <w:rFonts w:ascii="Times New Roman" w:hAnsi="Times New Roman" w:cs="Times New Roman"/>
          <w:sz w:val="24"/>
          <w:szCs w:val="24"/>
        </w:rPr>
        <w:t xml:space="preserve"> L</w:t>
      </w:r>
      <w:r w:rsidRPr="00706C13">
        <w:rPr>
          <w:rFonts w:ascii="Times New Roman" w:hAnsi="Times New Roman" w:cs="Times New Roman"/>
          <w:i/>
          <w:sz w:val="24"/>
          <w:szCs w:val="24"/>
        </w:rPr>
        <w:t>. Biotechnol. Lett.</w:t>
      </w:r>
      <w:r w:rsidRPr="00706C13">
        <w:rPr>
          <w:rFonts w:ascii="Times New Roman" w:hAnsi="Times New Roman" w:cs="Times New Roman"/>
          <w:sz w:val="24"/>
          <w:szCs w:val="24"/>
        </w:rPr>
        <w:t xml:space="preserve"> 29:</w:t>
      </w:r>
      <w:r w:rsidR="004943E2">
        <w:rPr>
          <w:rFonts w:ascii="Times New Roman" w:hAnsi="Times New Roman" w:cs="Times New Roman"/>
          <w:sz w:val="24"/>
          <w:szCs w:val="24"/>
        </w:rPr>
        <w:t xml:space="preserve"> </w:t>
      </w:r>
      <w:r w:rsidRPr="00706C13">
        <w:rPr>
          <w:rFonts w:ascii="Times New Roman" w:hAnsi="Times New Roman" w:cs="Times New Roman"/>
          <w:sz w:val="24"/>
          <w:szCs w:val="24"/>
        </w:rPr>
        <w:t>1143–1146.</w:t>
      </w:r>
    </w:p>
    <w:p w:rsidR="00093852" w:rsidRP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Radman, R., Saez, T., Bucke, C., and Keshavarz. T. 2003. Elicitation of plant and microbial systems. Biotechnol. Appl. Biochem. 37: 91-102.</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iCs/>
          <w:sz w:val="24"/>
          <w:szCs w:val="24"/>
        </w:rPr>
        <w:t>Ramesh, B. T., Amna, T., Ravikanth, G., Gunaga, R. P., Vasudeva, R., Ganeshaiah, K.</w:t>
      </w:r>
      <w:r w:rsidR="004943E2">
        <w:rPr>
          <w:rFonts w:ascii="Times New Roman" w:hAnsi="Times New Roman" w:cs="Times New Roman"/>
          <w:iCs/>
          <w:sz w:val="24"/>
          <w:szCs w:val="24"/>
        </w:rPr>
        <w:t xml:space="preserve"> N., </w:t>
      </w:r>
      <w:r w:rsidRPr="00706C13">
        <w:rPr>
          <w:rFonts w:ascii="Times New Roman" w:hAnsi="Times New Roman" w:cs="Times New Roman"/>
          <w:iCs/>
          <w:sz w:val="24"/>
          <w:szCs w:val="24"/>
        </w:rPr>
        <w:t>Shaanker, R.</w:t>
      </w:r>
      <w:r w:rsidR="004943E2">
        <w:rPr>
          <w:rFonts w:ascii="Times New Roman" w:hAnsi="Times New Roman" w:cs="Times New Roman"/>
          <w:iCs/>
          <w:sz w:val="24"/>
          <w:szCs w:val="24"/>
        </w:rPr>
        <w:t xml:space="preserve"> U.</w:t>
      </w:r>
      <w:r w:rsidRPr="00706C13">
        <w:rPr>
          <w:rFonts w:ascii="Times New Roman" w:hAnsi="Times New Roman" w:cs="Times New Roman"/>
          <w:iCs/>
          <w:sz w:val="24"/>
          <w:szCs w:val="24"/>
        </w:rPr>
        <w:t>, Khajuria, R.</w:t>
      </w:r>
      <w:r w:rsidR="004943E2">
        <w:rPr>
          <w:rFonts w:ascii="Times New Roman" w:hAnsi="Times New Roman" w:cs="Times New Roman"/>
          <w:iCs/>
          <w:sz w:val="24"/>
          <w:szCs w:val="24"/>
        </w:rPr>
        <w:t xml:space="preserve"> </w:t>
      </w:r>
      <w:r w:rsidRPr="00706C13">
        <w:rPr>
          <w:rFonts w:ascii="Times New Roman" w:hAnsi="Times New Roman" w:cs="Times New Roman"/>
          <w:iCs/>
          <w:sz w:val="24"/>
          <w:szCs w:val="24"/>
        </w:rPr>
        <w:t xml:space="preserve">K., Puri. S. C., </w:t>
      </w:r>
      <w:r w:rsidR="00136292">
        <w:rPr>
          <w:rFonts w:ascii="Times New Roman" w:hAnsi="Times New Roman" w:cs="Times New Roman"/>
          <w:iCs/>
          <w:sz w:val="24"/>
          <w:szCs w:val="24"/>
        </w:rPr>
        <w:t xml:space="preserve">and </w:t>
      </w:r>
      <w:r w:rsidRPr="00706C13">
        <w:rPr>
          <w:rFonts w:ascii="Times New Roman" w:hAnsi="Times New Roman" w:cs="Times New Roman"/>
          <w:iCs/>
          <w:sz w:val="24"/>
          <w:szCs w:val="24"/>
        </w:rPr>
        <w:t>Qazi, G. N. 2008</w:t>
      </w:r>
      <w:r w:rsidR="004943E2">
        <w:rPr>
          <w:rFonts w:ascii="Times New Roman" w:hAnsi="Times New Roman" w:cs="Times New Roman"/>
          <w:iCs/>
          <w:sz w:val="24"/>
          <w:szCs w:val="24"/>
        </w:rPr>
        <w:t>.</w:t>
      </w:r>
      <w:r w:rsidRPr="00706C13">
        <w:rPr>
          <w:rFonts w:ascii="Times New Roman" w:hAnsi="Times New Roman" w:cs="Times New Roman"/>
          <w:iCs/>
          <w:sz w:val="24"/>
          <w:szCs w:val="24"/>
        </w:rPr>
        <w:t xml:space="preserve"> Prospecting for camptothecines from </w:t>
      </w:r>
      <w:r w:rsidRPr="00706C13">
        <w:rPr>
          <w:rFonts w:ascii="Times New Roman" w:hAnsi="Times New Roman" w:cs="Times New Roman"/>
          <w:i/>
          <w:iCs/>
          <w:sz w:val="24"/>
          <w:szCs w:val="24"/>
        </w:rPr>
        <w:t>Nothapodytes nimmoniana</w:t>
      </w:r>
      <w:r w:rsidRPr="00706C13">
        <w:rPr>
          <w:rFonts w:ascii="Times New Roman" w:hAnsi="Times New Roman" w:cs="Times New Roman"/>
          <w:iCs/>
          <w:sz w:val="24"/>
          <w:szCs w:val="24"/>
        </w:rPr>
        <w:t xml:space="preserve"> in the </w:t>
      </w:r>
      <w:r w:rsidR="004943E2" w:rsidRPr="00706C13">
        <w:rPr>
          <w:rFonts w:ascii="Times New Roman" w:hAnsi="Times New Roman" w:cs="Times New Roman"/>
          <w:iCs/>
          <w:sz w:val="24"/>
          <w:szCs w:val="24"/>
        </w:rPr>
        <w:t>western ghats, south india</w:t>
      </w:r>
      <w:r w:rsidR="004943E2">
        <w:rPr>
          <w:rFonts w:ascii="Times New Roman" w:hAnsi="Times New Roman" w:cs="Times New Roman"/>
          <w:iCs/>
          <w:sz w:val="24"/>
          <w:szCs w:val="24"/>
        </w:rPr>
        <w:t>: identifi</w:t>
      </w:r>
      <w:r w:rsidRPr="00706C13">
        <w:rPr>
          <w:rFonts w:ascii="Times New Roman" w:hAnsi="Times New Roman" w:cs="Times New Roman"/>
          <w:iCs/>
          <w:sz w:val="24"/>
          <w:szCs w:val="24"/>
        </w:rPr>
        <w:t xml:space="preserve">cation of high-yielding sources of camptothecin and new families of camptothecines. </w:t>
      </w:r>
      <w:r w:rsidR="00136292">
        <w:rPr>
          <w:rFonts w:ascii="Times New Roman" w:hAnsi="Times New Roman" w:cs="Times New Roman"/>
          <w:i/>
          <w:iCs/>
          <w:sz w:val="24"/>
          <w:szCs w:val="24"/>
        </w:rPr>
        <w:t>J. Chromatogr.</w:t>
      </w:r>
      <w:r w:rsidRPr="00706C13">
        <w:rPr>
          <w:rFonts w:ascii="Times New Roman" w:hAnsi="Times New Roman" w:cs="Times New Roman"/>
          <w:i/>
          <w:iCs/>
          <w:sz w:val="24"/>
          <w:szCs w:val="24"/>
        </w:rPr>
        <w:t xml:space="preserve"> Sci</w:t>
      </w:r>
      <w:r w:rsidRPr="00706C13">
        <w:rPr>
          <w:rFonts w:ascii="Times New Roman" w:hAnsi="Times New Roman" w:cs="Times New Roman"/>
          <w:iCs/>
          <w:sz w:val="24"/>
          <w:szCs w:val="24"/>
        </w:rPr>
        <w:t>. 46:362–368.</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Rao, S. R. and Ravishankar, G. A. 2002. Plant cell cultures: chemical factories of secondary metabolites. </w:t>
      </w:r>
      <w:r w:rsidRPr="00706C13">
        <w:rPr>
          <w:rFonts w:ascii="Times New Roman" w:hAnsi="Times New Roman" w:cs="Times New Roman"/>
          <w:i/>
          <w:sz w:val="24"/>
          <w:szCs w:val="24"/>
        </w:rPr>
        <w:t>Biotechnol. Adv</w:t>
      </w:r>
      <w:r w:rsidRPr="00706C13">
        <w:rPr>
          <w:rFonts w:ascii="Times New Roman" w:hAnsi="Times New Roman" w:cs="Times New Roman"/>
          <w:sz w:val="24"/>
          <w:szCs w:val="24"/>
        </w:rPr>
        <w:t>. 20(2): 101-153.</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Ravishankar, G. A. and Rao, S. R. 2000. </w:t>
      </w:r>
      <w:r w:rsidR="00136292" w:rsidRPr="00706C13">
        <w:rPr>
          <w:rFonts w:ascii="Times New Roman" w:hAnsi="Times New Roman" w:cs="Times New Roman"/>
          <w:sz w:val="24"/>
          <w:szCs w:val="24"/>
        </w:rPr>
        <w:t>Biotechnological production of phyto-pharmaceuticals</w:t>
      </w:r>
      <w:r w:rsidRPr="00706C13">
        <w:rPr>
          <w:rFonts w:ascii="Times New Roman" w:hAnsi="Times New Roman" w:cs="Times New Roman"/>
          <w:sz w:val="24"/>
          <w:szCs w:val="24"/>
        </w:rPr>
        <w:t xml:space="preserve">. </w:t>
      </w:r>
      <w:r w:rsidRPr="00706C13">
        <w:rPr>
          <w:rFonts w:ascii="Times New Roman" w:hAnsi="Times New Roman" w:cs="Times New Roman"/>
          <w:i/>
          <w:sz w:val="24"/>
          <w:szCs w:val="24"/>
        </w:rPr>
        <w:t>J. Biochem. Mol. Biol.</w:t>
      </w:r>
      <w:r w:rsidR="004943E2">
        <w:rPr>
          <w:rFonts w:ascii="Times New Roman" w:hAnsi="Times New Roman" w:cs="Times New Roman"/>
          <w:i/>
          <w:sz w:val="24"/>
          <w:szCs w:val="24"/>
        </w:rPr>
        <w:t xml:space="preserve"> </w:t>
      </w:r>
      <w:r w:rsidRPr="00706C13">
        <w:rPr>
          <w:rFonts w:ascii="Times New Roman" w:hAnsi="Times New Roman" w:cs="Times New Roman"/>
          <w:i/>
          <w:sz w:val="24"/>
          <w:szCs w:val="24"/>
        </w:rPr>
        <w:t>Biophys</w:t>
      </w:r>
      <w:r w:rsidRPr="00706C13">
        <w:rPr>
          <w:rFonts w:ascii="Times New Roman" w:hAnsi="Times New Roman" w:cs="Times New Roman"/>
          <w:sz w:val="24"/>
          <w:szCs w:val="24"/>
        </w:rPr>
        <w:t>. 4: 73-102.</w:t>
      </w:r>
    </w:p>
    <w:p w:rsidR="00093852" w:rsidRP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Rokem, J. S.</w:t>
      </w:r>
      <w:r w:rsidR="00136292">
        <w:rPr>
          <w:rFonts w:ascii="Times New Roman" w:hAnsi="Times New Roman" w:cs="Times New Roman"/>
          <w:sz w:val="24"/>
          <w:szCs w:val="24"/>
        </w:rPr>
        <w:t>,</w:t>
      </w:r>
      <w:r w:rsidRPr="00706C13">
        <w:rPr>
          <w:rFonts w:ascii="Times New Roman" w:hAnsi="Times New Roman" w:cs="Times New Roman"/>
          <w:sz w:val="24"/>
          <w:szCs w:val="24"/>
        </w:rPr>
        <w:t xml:space="preserve"> Schwarzberg, J., and Goldberg, I. 1984. Autoclaved fungal mycelia increase production in cell suspension cultures of </w:t>
      </w:r>
      <w:r w:rsidRPr="00706C13">
        <w:rPr>
          <w:rFonts w:ascii="Times New Roman" w:hAnsi="Times New Roman" w:cs="Times New Roman"/>
          <w:i/>
          <w:sz w:val="24"/>
          <w:szCs w:val="24"/>
        </w:rPr>
        <w:t>Dioscorea deltoida</w:t>
      </w:r>
      <w:r w:rsidRPr="00706C13">
        <w:rPr>
          <w:rFonts w:ascii="Times New Roman" w:hAnsi="Times New Roman" w:cs="Times New Roman"/>
          <w:sz w:val="24"/>
          <w:szCs w:val="24"/>
        </w:rPr>
        <w:t xml:space="preserve">. </w:t>
      </w:r>
      <w:r w:rsidRPr="00706C13">
        <w:rPr>
          <w:rFonts w:ascii="Times New Roman" w:hAnsi="Times New Roman" w:cs="Times New Roman"/>
          <w:i/>
          <w:sz w:val="24"/>
          <w:szCs w:val="24"/>
        </w:rPr>
        <w:t>Plant Cell Rep</w:t>
      </w:r>
      <w:r w:rsidRPr="00706C13">
        <w:rPr>
          <w:rFonts w:ascii="Times New Roman" w:hAnsi="Times New Roman" w:cs="Times New Roman"/>
          <w:sz w:val="24"/>
          <w:szCs w:val="24"/>
        </w:rPr>
        <w:t>. 3: 159-160.</w:t>
      </w:r>
    </w:p>
    <w:p w:rsidR="00093852" w:rsidRPr="00706C13" w:rsidRDefault="00093852" w:rsidP="00EA7523">
      <w:pPr>
        <w:spacing w:line="276" w:lineRule="auto"/>
        <w:ind w:left="720" w:hanging="720"/>
        <w:jc w:val="both"/>
        <w:rPr>
          <w:rFonts w:ascii="Times New Roman" w:hAnsi="Times New Roman" w:cs="Times New Roman"/>
          <w:sz w:val="24"/>
          <w:szCs w:val="24"/>
        </w:rPr>
      </w:pPr>
      <w:r w:rsidRPr="00706C13">
        <w:rPr>
          <w:rFonts w:ascii="Times New Roman" w:hAnsi="Times New Roman" w:cs="Times New Roman"/>
          <w:sz w:val="24"/>
          <w:szCs w:val="24"/>
        </w:rPr>
        <w:t xml:space="preserve">Rostampour, S., Sohi, H. H., Jourabchi, E., and Ansari, E. 2009. Influence of </w:t>
      </w:r>
      <w:r w:rsidRPr="00706C13">
        <w:rPr>
          <w:rFonts w:ascii="Times New Roman" w:hAnsi="Times New Roman" w:cs="Times New Roman"/>
          <w:i/>
          <w:sz w:val="24"/>
          <w:szCs w:val="24"/>
        </w:rPr>
        <w:t>Agrobacterium rhizogenes</w:t>
      </w:r>
      <w:r w:rsidRPr="00706C13">
        <w:rPr>
          <w:rFonts w:ascii="Times New Roman" w:hAnsi="Times New Roman" w:cs="Times New Roman"/>
          <w:sz w:val="24"/>
          <w:szCs w:val="24"/>
        </w:rPr>
        <w:t xml:space="preserve"> on induction of hairy roots and benzylisoquinoline alkaloids production in Persian poppy (</w:t>
      </w:r>
      <w:r w:rsidRPr="00706C13">
        <w:rPr>
          <w:rFonts w:ascii="Times New Roman" w:hAnsi="Times New Roman" w:cs="Times New Roman"/>
          <w:i/>
          <w:sz w:val="24"/>
          <w:szCs w:val="24"/>
        </w:rPr>
        <w:t>Papaver bracteatum</w:t>
      </w:r>
      <w:r w:rsidRPr="00706C13">
        <w:rPr>
          <w:rFonts w:ascii="Times New Roman" w:hAnsi="Times New Roman" w:cs="Times New Roman"/>
          <w:sz w:val="24"/>
          <w:szCs w:val="24"/>
        </w:rPr>
        <w:t xml:space="preserve"> Lindl.): preliminary report. </w:t>
      </w:r>
      <w:r w:rsidRPr="00706C13">
        <w:rPr>
          <w:rFonts w:ascii="Times New Roman" w:hAnsi="Times New Roman" w:cs="Times New Roman"/>
          <w:i/>
          <w:sz w:val="24"/>
          <w:szCs w:val="24"/>
        </w:rPr>
        <w:t>World J. Microbiol. Biotechnol.</w:t>
      </w:r>
      <w:r w:rsidRPr="00706C13">
        <w:rPr>
          <w:rFonts w:ascii="Times New Roman" w:hAnsi="Times New Roman" w:cs="Times New Roman"/>
          <w:sz w:val="24"/>
          <w:szCs w:val="24"/>
        </w:rPr>
        <w:t xml:space="preserve"> 25:</w:t>
      </w:r>
      <w:r w:rsidR="00136292">
        <w:rPr>
          <w:rFonts w:ascii="Times New Roman" w:hAnsi="Times New Roman" w:cs="Times New Roman"/>
          <w:sz w:val="24"/>
          <w:szCs w:val="24"/>
        </w:rPr>
        <w:t xml:space="preserve"> </w:t>
      </w:r>
      <w:r w:rsidRPr="00706C13">
        <w:rPr>
          <w:rFonts w:ascii="Times New Roman" w:hAnsi="Times New Roman" w:cs="Times New Roman"/>
          <w:sz w:val="24"/>
          <w:szCs w:val="24"/>
        </w:rPr>
        <w:t>1807–1814.</w:t>
      </w:r>
    </w:p>
    <w:p w:rsidR="00093852" w:rsidRPr="00706C13" w:rsidRDefault="00093852" w:rsidP="004F18E4">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color w:val="222222"/>
          <w:sz w:val="24"/>
          <w:szCs w:val="24"/>
          <w:shd w:val="clear" w:color="auto" w:fill="FFFFFF"/>
        </w:rPr>
        <w:t>Sangwan, R. S., Chaurasiya, N. D., Lal, P., Misra, L., Uniyal, G. C., Tuli, R. and Sangwan, N. S., 2007. Wit</w:t>
      </w:r>
      <w:r w:rsidR="004943E2">
        <w:rPr>
          <w:rFonts w:ascii="Times New Roman" w:hAnsi="Times New Roman" w:cs="Times New Roman"/>
          <w:color w:val="222222"/>
          <w:sz w:val="24"/>
          <w:szCs w:val="24"/>
          <w:shd w:val="clear" w:color="auto" w:fill="FFFFFF"/>
        </w:rPr>
        <w:t xml:space="preserve">hanolide A biogeneration in </w:t>
      </w:r>
      <w:r w:rsidR="004943E2" w:rsidRPr="004943E2">
        <w:rPr>
          <w:rFonts w:ascii="Times New Roman" w:hAnsi="Times New Roman" w:cs="Times New Roman"/>
          <w:i/>
          <w:color w:val="222222"/>
          <w:sz w:val="24"/>
          <w:szCs w:val="24"/>
          <w:shd w:val="clear" w:color="auto" w:fill="FFFFFF"/>
        </w:rPr>
        <w:t>in v</w:t>
      </w:r>
      <w:r w:rsidRPr="004943E2">
        <w:rPr>
          <w:rFonts w:ascii="Times New Roman" w:hAnsi="Times New Roman" w:cs="Times New Roman"/>
          <w:i/>
          <w:color w:val="222222"/>
          <w:sz w:val="24"/>
          <w:szCs w:val="24"/>
          <w:shd w:val="clear" w:color="auto" w:fill="FFFFFF"/>
        </w:rPr>
        <w:t>itro</w:t>
      </w:r>
      <w:r w:rsidR="004943E2">
        <w:rPr>
          <w:rFonts w:ascii="Times New Roman" w:hAnsi="Times New Roman" w:cs="Times New Roman"/>
          <w:color w:val="222222"/>
          <w:sz w:val="24"/>
          <w:szCs w:val="24"/>
          <w:shd w:val="clear" w:color="auto" w:fill="FFFFFF"/>
        </w:rPr>
        <w:t xml:space="preserve"> shoot c</w:t>
      </w:r>
      <w:r w:rsidRPr="00706C13">
        <w:rPr>
          <w:rFonts w:ascii="Times New Roman" w:hAnsi="Times New Roman" w:cs="Times New Roman"/>
          <w:color w:val="222222"/>
          <w:sz w:val="24"/>
          <w:szCs w:val="24"/>
          <w:shd w:val="clear" w:color="auto" w:fill="FFFFFF"/>
        </w:rPr>
        <w:t>ultures of Ashwagandha (</w:t>
      </w:r>
      <w:r w:rsidRPr="00136292">
        <w:rPr>
          <w:rFonts w:ascii="Times New Roman" w:hAnsi="Times New Roman" w:cs="Times New Roman"/>
          <w:i/>
          <w:color w:val="222222"/>
          <w:sz w:val="24"/>
          <w:szCs w:val="24"/>
          <w:shd w:val="clear" w:color="auto" w:fill="FFFFFF"/>
        </w:rPr>
        <w:t>Withania somnifera</w:t>
      </w:r>
      <w:r w:rsidRPr="00706C13">
        <w:rPr>
          <w:rFonts w:ascii="Times New Roman" w:hAnsi="Times New Roman" w:cs="Times New Roman"/>
          <w:color w:val="222222"/>
          <w:sz w:val="24"/>
          <w:szCs w:val="24"/>
          <w:shd w:val="clear" w:color="auto" w:fill="FFFFFF"/>
        </w:rPr>
        <w:t xml:space="preserve"> D UNAL), a Main Medicinal Plant in Ayurveda. </w:t>
      </w:r>
      <w:r w:rsidR="00136292">
        <w:rPr>
          <w:rFonts w:ascii="Times New Roman" w:hAnsi="Times New Roman" w:cs="Times New Roman"/>
          <w:i/>
          <w:iCs/>
          <w:color w:val="222222"/>
          <w:sz w:val="24"/>
          <w:szCs w:val="24"/>
          <w:shd w:val="clear" w:color="auto" w:fill="FFFFFF"/>
        </w:rPr>
        <w:t>Chem. Pharma. Bull.</w:t>
      </w:r>
      <w:r w:rsidRPr="00706C13">
        <w:rPr>
          <w:rFonts w:ascii="Times New Roman" w:hAnsi="Times New Roman" w:cs="Times New Roman"/>
          <w:color w:val="222222"/>
          <w:sz w:val="24"/>
          <w:szCs w:val="24"/>
          <w:shd w:val="clear" w:color="auto" w:fill="FFFFFF"/>
        </w:rPr>
        <w:t> </w:t>
      </w:r>
      <w:r w:rsidRPr="00706C13">
        <w:rPr>
          <w:rFonts w:ascii="Times New Roman" w:hAnsi="Times New Roman" w:cs="Times New Roman"/>
          <w:i/>
          <w:iCs/>
          <w:color w:val="222222"/>
          <w:sz w:val="24"/>
          <w:szCs w:val="24"/>
          <w:shd w:val="clear" w:color="auto" w:fill="FFFFFF"/>
        </w:rPr>
        <w:t>55</w:t>
      </w:r>
      <w:r w:rsidRPr="00706C13">
        <w:rPr>
          <w:rFonts w:ascii="Times New Roman" w:hAnsi="Times New Roman" w:cs="Times New Roman"/>
          <w:color w:val="222222"/>
          <w:sz w:val="24"/>
          <w:szCs w:val="24"/>
          <w:shd w:val="clear" w:color="auto" w:fill="FFFFFF"/>
        </w:rPr>
        <w:t>(9): 1371-1375.</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eastAsia="Times New Roman" w:hAnsi="Times New Roman" w:cs="Times New Roman"/>
          <w:color w:val="222222"/>
          <w:sz w:val="24"/>
          <w:szCs w:val="24"/>
          <w:shd w:val="clear" w:color="auto" w:fill="FFFFFF"/>
          <w:lang w:eastAsia="en-IN"/>
        </w:rPr>
        <w:t>Shilpha, J., Satish, L., Kavikkuil, M., Largia, M. J. V., and Ramesh, M.</w:t>
      </w:r>
      <w:r w:rsidR="004943E2">
        <w:rPr>
          <w:rFonts w:ascii="Times New Roman" w:eastAsia="Times New Roman" w:hAnsi="Times New Roman" w:cs="Times New Roman"/>
          <w:color w:val="222222"/>
          <w:sz w:val="24"/>
          <w:szCs w:val="24"/>
          <w:shd w:val="clear" w:color="auto" w:fill="FFFFFF"/>
          <w:lang w:eastAsia="en-IN"/>
        </w:rPr>
        <w:t xml:space="preserve"> </w:t>
      </w:r>
      <w:r w:rsidRPr="00706C13">
        <w:rPr>
          <w:rFonts w:ascii="Times New Roman" w:eastAsia="Times New Roman" w:hAnsi="Times New Roman" w:cs="Times New Roman"/>
          <w:color w:val="222222"/>
          <w:sz w:val="24"/>
          <w:szCs w:val="24"/>
          <w:shd w:val="clear" w:color="auto" w:fill="FFFFFF"/>
          <w:lang w:eastAsia="en-IN"/>
        </w:rPr>
        <w:t xml:space="preserve">2015. Methyl jasmonate elicits the solasodine production and anti-oxidant activity in hairy root cultures of </w:t>
      </w:r>
      <w:r w:rsidRPr="00706C13">
        <w:rPr>
          <w:rFonts w:ascii="Times New Roman" w:eastAsia="Times New Roman" w:hAnsi="Times New Roman" w:cs="Times New Roman"/>
          <w:i/>
          <w:color w:val="222222"/>
          <w:sz w:val="24"/>
          <w:szCs w:val="24"/>
          <w:shd w:val="clear" w:color="auto" w:fill="FFFFFF"/>
          <w:lang w:eastAsia="en-IN"/>
        </w:rPr>
        <w:t>Solanum trilobatum</w:t>
      </w:r>
      <w:r w:rsidRPr="00706C13">
        <w:rPr>
          <w:rFonts w:ascii="Times New Roman" w:eastAsia="Times New Roman" w:hAnsi="Times New Roman" w:cs="Times New Roman"/>
          <w:color w:val="222222"/>
          <w:sz w:val="24"/>
          <w:szCs w:val="24"/>
          <w:shd w:val="clear" w:color="auto" w:fill="FFFFFF"/>
          <w:lang w:eastAsia="en-IN"/>
        </w:rPr>
        <w:t xml:space="preserve"> L. </w:t>
      </w:r>
      <w:r w:rsidRPr="00706C13">
        <w:rPr>
          <w:rFonts w:ascii="Times New Roman" w:eastAsia="Times New Roman" w:hAnsi="Times New Roman" w:cs="Times New Roman"/>
          <w:i/>
          <w:iCs/>
          <w:color w:val="222222"/>
          <w:sz w:val="24"/>
          <w:szCs w:val="24"/>
          <w:shd w:val="clear" w:color="auto" w:fill="FFFFFF"/>
          <w:lang w:eastAsia="en-IN"/>
        </w:rPr>
        <w:t>Ind. Crops Prod.</w:t>
      </w:r>
      <w:r w:rsidRPr="00706C13">
        <w:rPr>
          <w:rFonts w:ascii="Times New Roman" w:eastAsia="Times New Roman" w:hAnsi="Times New Roman" w:cs="Times New Roman"/>
          <w:color w:val="222222"/>
          <w:sz w:val="24"/>
          <w:szCs w:val="24"/>
          <w:shd w:val="clear" w:color="auto" w:fill="FFFFFF"/>
          <w:lang w:eastAsia="en-IN"/>
        </w:rPr>
        <w:t> </w:t>
      </w:r>
      <w:r w:rsidRPr="00706C13">
        <w:rPr>
          <w:rFonts w:ascii="Times New Roman" w:eastAsia="Times New Roman" w:hAnsi="Times New Roman" w:cs="Times New Roman"/>
          <w:iCs/>
          <w:color w:val="222222"/>
          <w:sz w:val="24"/>
          <w:szCs w:val="24"/>
          <w:shd w:val="clear" w:color="auto" w:fill="FFFFFF"/>
          <w:lang w:eastAsia="en-IN"/>
        </w:rPr>
        <w:t>71</w:t>
      </w:r>
      <w:r w:rsidR="00696A45">
        <w:rPr>
          <w:rFonts w:ascii="Times New Roman" w:eastAsia="Times New Roman" w:hAnsi="Times New Roman" w:cs="Times New Roman"/>
          <w:color w:val="222222"/>
          <w:sz w:val="24"/>
          <w:szCs w:val="24"/>
          <w:shd w:val="clear" w:color="auto" w:fill="FFFFFF"/>
          <w:lang w:eastAsia="en-IN"/>
        </w:rPr>
        <w:t>: 54-64.</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Sim, S. J., Chang, H. N., Liu, J. R.</w:t>
      </w:r>
      <w:r w:rsidR="004943E2">
        <w:rPr>
          <w:rFonts w:ascii="Times New Roman" w:hAnsi="Times New Roman" w:cs="Times New Roman"/>
          <w:sz w:val="24"/>
          <w:szCs w:val="24"/>
        </w:rPr>
        <w:t xml:space="preserve">, and </w:t>
      </w:r>
      <w:r w:rsidRPr="00706C13">
        <w:rPr>
          <w:rFonts w:ascii="Times New Roman" w:hAnsi="Times New Roman" w:cs="Times New Roman"/>
          <w:sz w:val="24"/>
          <w:szCs w:val="24"/>
        </w:rPr>
        <w:t>Jung, K</w:t>
      </w:r>
      <w:r w:rsidR="004943E2">
        <w:rPr>
          <w:rFonts w:ascii="Times New Roman" w:hAnsi="Times New Roman" w:cs="Times New Roman"/>
          <w:sz w:val="24"/>
          <w:szCs w:val="24"/>
        </w:rPr>
        <w:t xml:space="preserve">. </w:t>
      </w:r>
      <w:r w:rsidRPr="00706C13">
        <w:rPr>
          <w:rFonts w:ascii="Times New Roman" w:hAnsi="Times New Roman" w:cs="Times New Roman"/>
          <w:sz w:val="24"/>
          <w:szCs w:val="24"/>
        </w:rPr>
        <w:t xml:space="preserve">H. 1994. Production and secretion of indole alkaloids in hairy root cultures of </w:t>
      </w:r>
      <w:r w:rsidRPr="00706C13">
        <w:rPr>
          <w:rFonts w:ascii="Times New Roman" w:hAnsi="Times New Roman" w:cs="Times New Roman"/>
          <w:i/>
          <w:sz w:val="24"/>
          <w:szCs w:val="24"/>
        </w:rPr>
        <w:t>Catharanthus roseus</w:t>
      </w:r>
      <w:r w:rsidRPr="00706C13">
        <w:rPr>
          <w:rFonts w:ascii="Times New Roman" w:hAnsi="Times New Roman" w:cs="Times New Roman"/>
          <w:sz w:val="24"/>
          <w:szCs w:val="24"/>
        </w:rPr>
        <w:t xml:space="preserve">: effects of in situ adsorption, fungal elicitation and permeabilization. </w:t>
      </w:r>
      <w:r w:rsidRPr="00706C13">
        <w:rPr>
          <w:rFonts w:ascii="Times New Roman" w:hAnsi="Times New Roman" w:cs="Times New Roman"/>
          <w:i/>
          <w:sz w:val="24"/>
          <w:szCs w:val="24"/>
        </w:rPr>
        <w:t>J. ferment. bioeng.</w:t>
      </w:r>
      <w:r w:rsidRPr="00706C13">
        <w:rPr>
          <w:rFonts w:ascii="Times New Roman" w:hAnsi="Times New Roman" w:cs="Times New Roman"/>
          <w:sz w:val="24"/>
          <w:szCs w:val="24"/>
        </w:rPr>
        <w:t xml:space="preserve"> 78(3): 229-234.</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Simola,L. K., Parviainen, R., Martinsen, A., Huhtikangas, A., Jokelat, R., and Lounasmaa, M. 1990. Feeding experiments using suspension cultures of </w:t>
      </w:r>
      <w:r w:rsidRPr="00706C13">
        <w:rPr>
          <w:rFonts w:ascii="Times New Roman" w:hAnsi="Times New Roman" w:cs="Times New Roman"/>
          <w:i/>
          <w:sz w:val="24"/>
          <w:szCs w:val="24"/>
        </w:rPr>
        <w:t>Atropa belladonna</w:t>
      </w:r>
      <w:r w:rsidRPr="00706C13">
        <w:rPr>
          <w:rFonts w:ascii="Times New Roman" w:hAnsi="Times New Roman" w:cs="Times New Roman"/>
          <w:sz w:val="24"/>
          <w:szCs w:val="24"/>
        </w:rPr>
        <w:t xml:space="preserve">; limiting steps in the biosynthesis of tropane alkaloids. </w:t>
      </w:r>
      <w:r w:rsidRPr="00706C13">
        <w:rPr>
          <w:rFonts w:ascii="Times New Roman" w:hAnsi="Times New Roman" w:cs="Times New Roman"/>
          <w:i/>
          <w:sz w:val="24"/>
          <w:szCs w:val="24"/>
        </w:rPr>
        <w:t>Phytochem</w:t>
      </w:r>
      <w:r w:rsidRPr="00706C13">
        <w:rPr>
          <w:rFonts w:ascii="Times New Roman" w:hAnsi="Times New Roman" w:cs="Times New Roman"/>
          <w:sz w:val="24"/>
          <w:szCs w:val="24"/>
        </w:rPr>
        <w:t>. 29(11): 3517-3523.</w:t>
      </w:r>
    </w:p>
    <w:p w:rsid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 xml:space="preserve">Sirikantaramas, S., Sudo, H., Asano, T., Yamazaki, M., and Saito, K. 2007. Transport of camptothecin in hairy roots of </w:t>
      </w:r>
      <w:r w:rsidRPr="00706C13">
        <w:rPr>
          <w:rFonts w:ascii="Times New Roman" w:hAnsi="Times New Roman" w:cs="Times New Roman"/>
          <w:i/>
          <w:sz w:val="24"/>
          <w:szCs w:val="24"/>
        </w:rPr>
        <w:t>Ophiorrhiza pumila. Phytochem.</w:t>
      </w:r>
      <w:r w:rsidRPr="00706C13">
        <w:rPr>
          <w:rFonts w:ascii="Times New Roman" w:hAnsi="Times New Roman" w:cs="Times New Roman"/>
          <w:sz w:val="24"/>
          <w:szCs w:val="24"/>
        </w:rPr>
        <w:t xml:space="preserve"> 68:2881–2886.</w:t>
      </w:r>
    </w:p>
    <w:p w:rsidR="00093852" w:rsidRPr="00696A45" w:rsidRDefault="00093852" w:rsidP="00696A45">
      <w:pPr>
        <w:spacing w:before="200" w:after="0" w:line="276" w:lineRule="auto"/>
        <w:ind w:left="720" w:hanging="720"/>
        <w:jc w:val="both"/>
        <w:rPr>
          <w:rFonts w:ascii="Times New Roman" w:eastAsia="Times New Roman" w:hAnsi="Times New Roman" w:cs="Times New Roman"/>
          <w:color w:val="222222"/>
          <w:sz w:val="24"/>
          <w:szCs w:val="24"/>
          <w:shd w:val="clear" w:color="auto" w:fill="FFFFFF"/>
          <w:lang w:eastAsia="en-IN"/>
        </w:rPr>
      </w:pPr>
      <w:r w:rsidRPr="00706C13">
        <w:rPr>
          <w:rFonts w:ascii="Times New Roman" w:hAnsi="Times New Roman" w:cs="Times New Roman"/>
          <w:sz w:val="24"/>
          <w:szCs w:val="24"/>
        </w:rPr>
        <w:t>Srinivasan, V., Ciddi, V., Bringi, V., and M. L.</w:t>
      </w:r>
      <w:r w:rsidR="004943E2">
        <w:rPr>
          <w:rFonts w:ascii="Times New Roman" w:hAnsi="Times New Roman" w:cs="Times New Roman"/>
          <w:sz w:val="24"/>
          <w:szCs w:val="24"/>
        </w:rPr>
        <w:t>, and</w:t>
      </w:r>
      <w:r w:rsidRPr="00706C13">
        <w:rPr>
          <w:rFonts w:ascii="Times New Roman" w:hAnsi="Times New Roman" w:cs="Times New Roman"/>
          <w:sz w:val="24"/>
          <w:szCs w:val="24"/>
        </w:rPr>
        <w:t xml:space="preserve"> Shuler, M. L. 1996. Metabolic inhibitors, elicitors and precursors as tools f</w:t>
      </w:r>
      <w:r w:rsidR="004943E2">
        <w:rPr>
          <w:rFonts w:ascii="Times New Roman" w:hAnsi="Times New Roman" w:cs="Times New Roman"/>
          <w:sz w:val="24"/>
          <w:szCs w:val="24"/>
        </w:rPr>
        <w:t>or probing yield limitation in t</w:t>
      </w:r>
      <w:r w:rsidRPr="00706C13">
        <w:rPr>
          <w:rFonts w:ascii="Times New Roman" w:hAnsi="Times New Roman" w:cs="Times New Roman"/>
          <w:sz w:val="24"/>
          <w:szCs w:val="24"/>
        </w:rPr>
        <w:t xml:space="preserve">axane production by </w:t>
      </w:r>
      <w:r w:rsidRPr="00706C13">
        <w:rPr>
          <w:rFonts w:ascii="Times New Roman" w:hAnsi="Times New Roman" w:cs="Times New Roman"/>
          <w:i/>
          <w:sz w:val="24"/>
          <w:szCs w:val="24"/>
        </w:rPr>
        <w:t>Taxus chiensis</w:t>
      </w:r>
      <w:r w:rsidRPr="00706C13">
        <w:rPr>
          <w:rFonts w:ascii="Times New Roman" w:hAnsi="Times New Roman" w:cs="Times New Roman"/>
          <w:sz w:val="24"/>
          <w:szCs w:val="24"/>
        </w:rPr>
        <w:t xml:space="preserve"> cell cultures. </w:t>
      </w:r>
      <w:r w:rsidRPr="00706C13">
        <w:rPr>
          <w:rFonts w:ascii="Times New Roman" w:hAnsi="Times New Roman" w:cs="Times New Roman"/>
          <w:i/>
          <w:sz w:val="24"/>
          <w:szCs w:val="24"/>
        </w:rPr>
        <w:t>Biotechnol. Prog</w:t>
      </w:r>
      <w:r w:rsidRPr="00706C13">
        <w:rPr>
          <w:rFonts w:ascii="Times New Roman" w:hAnsi="Times New Roman" w:cs="Times New Roman"/>
          <w:sz w:val="24"/>
          <w:szCs w:val="24"/>
        </w:rPr>
        <w:t>. 12(4) : 457-465.</w:t>
      </w:r>
    </w:p>
    <w:p w:rsidR="00696A45" w:rsidRDefault="00093852" w:rsidP="00696A45">
      <w:pPr>
        <w:spacing w:before="200" w:after="0" w:line="276" w:lineRule="auto"/>
        <w:ind w:left="720" w:hanging="720"/>
        <w:jc w:val="both"/>
        <w:rPr>
          <w:rFonts w:ascii="Times New Roman" w:eastAsia="Times New Roman" w:hAnsi="Times New Roman" w:cs="Times New Roman"/>
          <w:sz w:val="24"/>
          <w:szCs w:val="24"/>
          <w:lang w:eastAsia="en-IN"/>
        </w:rPr>
      </w:pPr>
      <w:r w:rsidRPr="00706C13">
        <w:rPr>
          <w:rFonts w:ascii="Times New Roman" w:eastAsia="Times New Roman" w:hAnsi="Times New Roman" w:cs="Times New Roman"/>
          <w:color w:val="222222"/>
          <w:sz w:val="24"/>
          <w:szCs w:val="24"/>
          <w:shd w:val="clear" w:color="auto" w:fill="FFFFFF"/>
          <w:lang w:eastAsia="en-IN"/>
        </w:rPr>
        <w:t>Thanh, N. T., Murthy, H. N., and Paek, K. Y. 2014. Optimization of ginseng cell culture in airlift bioreactors and developing the large-scale production system. </w:t>
      </w:r>
      <w:r w:rsidRPr="00706C13">
        <w:rPr>
          <w:rFonts w:ascii="Times New Roman" w:eastAsia="Times New Roman" w:hAnsi="Times New Roman" w:cs="Times New Roman"/>
          <w:i/>
          <w:iCs/>
          <w:color w:val="222222"/>
          <w:sz w:val="24"/>
          <w:szCs w:val="24"/>
          <w:shd w:val="clear" w:color="auto" w:fill="FFFFFF"/>
          <w:lang w:eastAsia="en-IN"/>
        </w:rPr>
        <w:t xml:space="preserve">Ind. Crops Prod. </w:t>
      </w:r>
      <w:r w:rsidRPr="00706C13">
        <w:rPr>
          <w:rFonts w:ascii="Times New Roman" w:eastAsia="Times New Roman" w:hAnsi="Times New Roman" w:cs="Times New Roman"/>
          <w:iCs/>
          <w:color w:val="222222"/>
          <w:sz w:val="24"/>
          <w:szCs w:val="24"/>
          <w:shd w:val="clear" w:color="auto" w:fill="FFFFFF"/>
          <w:lang w:eastAsia="en-IN"/>
        </w:rPr>
        <w:t>60</w:t>
      </w:r>
      <w:r w:rsidRPr="00706C13">
        <w:rPr>
          <w:rFonts w:ascii="Times New Roman" w:eastAsia="Times New Roman" w:hAnsi="Times New Roman" w:cs="Times New Roman"/>
          <w:color w:val="222222"/>
          <w:sz w:val="24"/>
          <w:szCs w:val="24"/>
          <w:shd w:val="clear" w:color="auto" w:fill="FFFFFF"/>
          <w:lang w:eastAsia="en-IN"/>
        </w:rPr>
        <w:t>: 343-348.</w:t>
      </w:r>
    </w:p>
    <w:p w:rsidR="00093852" w:rsidRPr="00696A45" w:rsidRDefault="00093852" w:rsidP="00696A45">
      <w:pPr>
        <w:spacing w:before="200" w:after="0" w:line="276" w:lineRule="auto"/>
        <w:ind w:left="720" w:hanging="720"/>
        <w:jc w:val="both"/>
        <w:rPr>
          <w:rFonts w:ascii="Times New Roman" w:eastAsia="Times New Roman" w:hAnsi="Times New Roman" w:cs="Times New Roman"/>
          <w:sz w:val="24"/>
          <w:szCs w:val="24"/>
          <w:lang w:eastAsia="en-IN"/>
        </w:rPr>
      </w:pPr>
      <w:r w:rsidRPr="003C702D">
        <w:rPr>
          <w:rFonts w:ascii="Times New Roman" w:hAnsi="Times New Roman" w:cs="Times New Roman"/>
          <w:sz w:val="24"/>
          <w:szCs w:val="24"/>
        </w:rPr>
        <w:t xml:space="preserve">Wagner, F. and Vogelmann, H. 1977. </w:t>
      </w:r>
      <w:r w:rsidRPr="003C702D">
        <w:rPr>
          <w:rFonts w:ascii="Times New Roman" w:hAnsi="Times New Roman" w:cs="Times New Roman"/>
          <w:i/>
          <w:sz w:val="24"/>
          <w:szCs w:val="24"/>
        </w:rPr>
        <w:t>Cultivation of plant tissue cultures in bioreactors and formation of secondary metabolites. In Plant Tissue Culture and Its Bio-technological Application</w:t>
      </w:r>
      <w:r w:rsidRPr="003C702D">
        <w:rPr>
          <w:rFonts w:ascii="Times New Roman" w:hAnsi="Times New Roman" w:cs="Times New Roman"/>
          <w:sz w:val="24"/>
          <w:szCs w:val="24"/>
        </w:rPr>
        <w:t>. Springer, Berlin, Heidelberg, pp. 245-252.</w:t>
      </w:r>
    </w:p>
    <w:p w:rsidR="00696A45" w:rsidRDefault="00093852" w:rsidP="00696A45">
      <w:pPr>
        <w:spacing w:before="200" w:after="0" w:line="276" w:lineRule="auto"/>
        <w:ind w:left="720" w:hanging="720"/>
        <w:jc w:val="both"/>
        <w:rPr>
          <w:rFonts w:ascii="Times New Roman" w:eastAsia="Times New Roman" w:hAnsi="Times New Roman" w:cs="Times New Roman"/>
          <w:sz w:val="24"/>
          <w:szCs w:val="24"/>
          <w:lang w:eastAsia="en-IN"/>
        </w:rPr>
      </w:pPr>
      <w:r w:rsidRPr="00706C13">
        <w:rPr>
          <w:rFonts w:ascii="Times New Roman" w:hAnsi="Times New Roman" w:cs="Times New Roman"/>
          <w:color w:val="222222"/>
          <w:sz w:val="24"/>
          <w:szCs w:val="24"/>
          <w:shd w:val="clear" w:color="auto" w:fill="FFFFFF"/>
        </w:rPr>
        <w:t>Wang, C., Wu, J.</w:t>
      </w:r>
      <w:r w:rsidR="00F108B9">
        <w:rPr>
          <w:rFonts w:ascii="Times New Roman" w:hAnsi="Times New Roman" w:cs="Times New Roman"/>
          <w:color w:val="222222"/>
          <w:sz w:val="24"/>
          <w:szCs w:val="24"/>
          <w:shd w:val="clear" w:color="auto" w:fill="FFFFFF"/>
        </w:rPr>
        <w:t xml:space="preserve">, and Mei, X. </w:t>
      </w:r>
      <w:r w:rsidRPr="00706C13">
        <w:rPr>
          <w:rFonts w:ascii="Times New Roman" w:hAnsi="Times New Roman" w:cs="Times New Roman"/>
          <w:color w:val="222222"/>
          <w:sz w:val="24"/>
          <w:szCs w:val="24"/>
          <w:shd w:val="clear" w:color="auto" w:fill="FFFFFF"/>
        </w:rPr>
        <w:t xml:space="preserve">2001. </w:t>
      </w:r>
      <w:r w:rsidR="00F108B9" w:rsidRPr="00706C13">
        <w:rPr>
          <w:rFonts w:ascii="Times New Roman" w:hAnsi="Times New Roman" w:cs="Times New Roman"/>
          <w:color w:val="222222"/>
          <w:sz w:val="24"/>
          <w:szCs w:val="24"/>
          <w:shd w:val="clear" w:color="auto" w:fill="FFFFFF"/>
        </w:rPr>
        <w:t xml:space="preserve">Enhanced taxol production and release in </w:t>
      </w:r>
      <w:r w:rsidR="004943E2">
        <w:rPr>
          <w:rFonts w:ascii="Times New Roman" w:hAnsi="Times New Roman" w:cs="Times New Roman"/>
          <w:i/>
          <w:color w:val="222222"/>
          <w:sz w:val="24"/>
          <w:szCs w:val="24"/>
          <w:shd w:val="clear" w:color="auto" w:fill="FFFFFF"/>
        </w:rPr>
        <w:t>T</w:t>
      </w:r>
      <w:r w:rsidR="00F108B9" w:rsidRPr="00706C13">
        <w:rPr>
          <w:rFonts w:ascii="Times New Roman" w:hAnsi="Times New Roman" w:cs="Times New Roman"/>
          <w:i/>
          <w:color w:val="222222"/>
          <w:sz w:val="24"/>
          <w:szCs w:val="24"/>
          <w:shd w:val="clear" w:color="auto" w:fill="FFFFFF"/>
        </w:rPr>
        <w:t>axus chinensis</w:t>
      </w:r>
      <w:r w:rsidR="00F108B9" w:rsidRPr="00706C13">
        <w:rPr>
          <w:rFonts w:ascii="Times New Roman" w:hAnsi="Times New Roman" w:cs="Times New Roman"/>
          <w:color w:val="222222"/>
          <w:sz w:val="24"/>
          <w:szCs w:val="24"/>
          <w:shd w:val="clear" w:color="auto" w:fill="FFFFFF"/>
        </w:rPr>
        <w:t xml:space="preserve"> cell suspension cultures with selected organic solvents and sucrose feeding. </w:t>
      </w:r>
      <w:r w:rsidRPr="00706C13">
        <w:rPr>
          <w:rFonts w:ascii="Times New Roman" w:hAnsi="Times New Roman" w:cs="Times New Roman"/>
          <w:i/>
          <w:iCs/>
          <w:color w:val="222222"/>
          <w:sz w:val="24"/>
          <w:szCs w:val="24"/>
          <w:shd w:val="clear" w:color="auto" w:fill="FFFFFF"/>
        </w:rPr>
        <w:t>Biotechnol.  progress</w:t>
      </w:r>
      <w:r w:rsidRPr="00706C13">
        <w:rPr>
          <w:rFonts w:ascii="Times New Roman" w:hAnsi="Times New Roman" w:cs="Times New Roman"/>
          <w:color w:val="222222"/>
          <w:sz w:val="24"/>
          <w:szCs w:val="24"/>
          <w:shd w:val="clear" w:color="auto" w:fill="FFFFFF"/>
        </w:rPr>
        <w:t>, </w:t>
      </w:r>
      <w:r w:rsidRPr="00706C13">
        <w:rPr>
          <w:rFonts w:ascii="Times New Roman" w:hAnsi="Times New Roman" w:cs="Times New Roman"/>
          <w:iCs/>
          <w:color w:val="222222"/>
          <w:sz w:val="24"/>
          <w:szCs w:val="24"/>
          <w:shd w:val="clear" w:color="auto" w:fill="FFFFFF"/>
        </w:rPr>
        <w:t>17</w:t>
      </w:r>
      <w:r w:rsidRPr="00706C13">
        <w:rPr>
          <w:rFonts w:ascii="Times New Roman" w:hAnsi="Times New Roman" w:cs="Times New Roman"/>
          <w:color w:val="222222"/>
          <w:sz w:val="24"/>
          <w:szCs w:val="24"/>
          <w:shd w:val="clear" w:color="auto" w:fill="FFFFFF"/>
        </w:rPr>
        <w:t>(1): 89-94.</w:t>
      </w:r>
    </w:p>
    <w:p w:rsidR="00093852" w:rsidRPr="00696A45" w:rsidRDefault="00093852" w:rsidP="00696A45">
      <w:pPr>
        <w:spacing w:before="200" w:after="0" w:line="276" w:lineRule="auto"/>
        <w:ind w:left="720" w:hanging="720"/>
        <w:jc w:val="both"/>
        <w:rPr>
          <w:rFonts w:ascii="Times New Roman" w:eastAsia="Times New Roman" w:hAnsi="Times New Roman" w:cs="Times New Roman"/>
          <w:sz w:val="24"/>
          <w:szCs w:val="24"/>
          <w:lang w:eastAsia="en-IN"/>
        </w:rPr>
      </w:pPr>
      <w:r w:rsidRPr="00706C13">
        <w:rPr>
          <w:rFonts w:ascii="Times New Roman" w:hAnsi="Times New Roman" w:cs="Times New Roman"/>
          <w:sz w:val="24"/>
          <w:szCs w:val="24"/>
        </w:rPr>
        <w:t xml:space="preserve">Wichers, H. J., Malingre, T. M., and Huizing, H. J. 1983. The effect of some environmental factors on the production of L-DOPA by alginate-entrapped cells of </w:t>
      </w:r>
      <w:r w:rsidRPr="00706C13">
        <w:rPr>
          <w:rFonts w:ascii="Times New Roman" w:hAnsi="Times New Roman" w:cs="Times New Roman"/>
          <w:i/>
          <w:sz w:val="24"/>
          <w:szCs w:val="24"/>
        </w:rPr>
        <w:t>Mucuna pruriens</w:t>
      </w:r>
      <w:r w:rsidRPr="00706C13">
        <w:rPr>
          <w:rFonts w:ascii="Times New Roman" w:hAnsi="Times New Roman" w:cs="Times New Roman"/>
          <w:sz w:val="24"/>
          <w:szCs w:val="24"/>
        </w:rPr>
        <w:t xml:space="preserve">. </w:t>
      </w:r>
      <w:r w:rsidRPr="004943E2">
        <w:rPr>
          <w:rFonts w:ascii="Times New Roman" w:hAnsi="Times New Roman" w:cs="Times New Roman"/>
          <w:i/>
          <w:sz w:val="24"/>
          <w:szCs w:val="24"/>
        </w:rPr>
        <w:t>Planta,</w:t>
      </w:r>
      <w:r w:rsidRPr="00706C13">
        <w:rPr>
          <w:rFonts w:ascii="Times New Roman" w:hAnsi="Times New Roman" w:cs="Times New Roman"/>
          <w:sz w:val="24"/>
          <w:szCs w:val="24"/>
        </w:rPr>
        <w:t xml:space="preserve"> 158(6): 482-486.</w:t>
      </w:r>
    </w:p>
    <w:p w:rsidR="00696A45" w:rsidRPr="00314303" w:rsidRDefault="00093852" w:rsidP="00696A45">
      <w:pPr>
        <w:spacing w:before="200" w:after="0" w:line="276" w:lineRule="auto"/>
        <w:ind w:left="720" w:hanging="720"/>
        <w:jc w:val="both"/>
        <w:rPr>
          <w:rFonts w:ascii="Times New Roman" w:eastAsia="Times New Roman" w:hAnsi="Times New Roman" w:cs="Times New Roman"/>
          <w:color w:val="0D0D0D" w:themeColor="text1" w:themeTint="F2"/>
          <w:sz w:val="24"/>
          <w:szCs w:val="24"/>
          <w:lang w:eastAsia="en-IN"/>
        </w:rPr>
      </w:pPr>
      <w:r w:rsidRPr="00314303">
        <w:rPr>
          <w:rFonts w:ascii="Times New Roman" w:eastAsia="Times New Roman" w:hAnsi="Times New Roman" w:cs="Times New Roman"/>
          <w:color w:val="0D0D0D" w:themeColor="text1" w:themeTint="F2"/>
          <w:sz w:val="24"/>
          <w:szCs w:val="24"/>
          <w:shd w:val="clear" w:color="auto" w:fill="FFFFFF"/>
          <w:lang w:eastAsia="en-IN"/>
        </w:rPr>
        <w:t xml:space="preserve">Wu, J. and Lin, L. 2003. Enhancement of taxol production and release in </w:t>
      </w:r>
      <w:r w:rsidRPr="00314303">
        <w:rPr>
          <w:rFonts w:ascii="Times New Roman" w:eastAsia="Times New Roman" w:hAnsi="Times New Roman" w:cs="Times New Roman"/>
          <w:i/>
          <w:color w:val="0D0D0D" w:themeColor="text1" w:themeTint="F2"/>
          <w:sz w:val="24"/>
          <w:szCs w:val="24"/>
          <w:shd w:val="clear" w:color="auto" w:fill="FFFFFF"/>
          <w:lang w:eastAsia="en-IN"/>
        </w:rPr>
        <w:t xml:space="preserve">Taxus chinensis </w:t>
      </w:r>
      <w:r w:rsidRPr="00314303">
        <w:rPr>
          <w:rFonts w:ascii="Times New Roman" w:eastAsia="Times New Roman" w:hAnsi="Times New Roman" w:cs="Times New Roman"/>
          <w:color w:val="0D0D0D" w:themeColor="text1" w:themeTint="F2"/>
          <w:sz w:val="24"/>
          <w:szCs w:val="24"/>
          <w:shd w:val="clear" w:color="auto" w:fill="FFFFFF"/>
          <w:lang w:eastAsia="en-IN"/>
        </w:rPr>
        <w:t xml:space="preserve">cell cultures by ultrasound, methyl jasmonate and </w:t>
      </w:r>
      <w:r w:rsidRPr="00314303">
        <w:rPr>
          <w:rFonts w:ascii="Times New Roman" w:eastAsia="Times New Roman" w:hAnsi="Times New Roman" w:cs="Times New Roman"/>
          <w:i/>
          <w:color w:val="0D0D0D" w:themeColor="text1" w:themeTint="F2"/>
          <w:sz w:val="24"/>
          <w:szCs w:val="24"/>
          <w:shd w:val="clear" w:color="auto" w:fill="FFFFFF"/>
          <w:lang w:eastAsia="en-IN"/>
        </w:rPr>
        <w:t>in situ</w:t>
      </w:r>
      <w:r w:rsidRPr="00314303">
        <w:rPr>
          <w:rFonts w:ascii="Times New Roman" w:eastAsia="Times New Roman" w:hAnsi="Times New Roman" w:cs="Times New Roman"/>
          <w:color w:val="0D0D0D" w:themeColor="text1" w:themeTint="F2"/>
          <w:sz w:val="24"/>
          <w:szCs w:val="24"/>
          <w:shd w:val="clear" w:color="auto" w:fill="FFFFFF"/>
          <w:lang w:eastAsia="en-IN"/>
        </w:rPr>
        <w:t xml:space="preserve"> solvent extraction. </w:t>
      </w:r>
      <w:r w:rsidRPr="00314303">
        <w:rPr>
          <w:rFonts w:ascii="Times New Roman" w:eastAsia="Times New Roman" w:hAnsi="Times New Roman" w:cs="Times New Roman"/>
          <w:i/>
          <w:iCs/>
          <w:color w:val="0D0D0D" w:themeColor="text1" w:themeTint="F2"/>
          <w:sz w:val="24"/>
          <w:szCs w:val="24"/>
          <w:shd w:val="clear" w:color="auto" w:fill="FFFFFF"/>
          <w:lang w:eastAsia="en-IN"/>
        </w:rPr>
        <w:t>Appl. Microbiol. Biotechnol.</w:t>
      </w:r>
      <w:r w:rsidRPr="00314303">
        <w:rPr>
          <w:rFonts w:ascii="Times New Roman" w:eastAsia="Times New Roman" w:hAnsi="Times New Roman" w:cs="Times New Roman"/>
          <w:color w:val="0D0D0D" w:themeColor="text1" w:themeTint="F2"/>
          <w:sz w:val="24"/>
          <w:szCs w:val="24"/>
          <w:shd w:val="clear" w:color="auto" w:fill="FFFFFF"/>
          <w:lang w:eastAsia="en-IN"/>
        </w:rPr>
        <w:t> </w:t>
      </w:r>
      <w:r w:rsidRPr="00314303">
        <w:rPr>
          <w:rFonts w:ascii="Times New Roman" w:eastAsia="Times New Roman" w:hAnsi="Times New Roman" w:cs="Times New Roman"/>
          <w:iCs/>
          <w:color w:val="0D0D0D" w:themeColor="text1" w:themeTint="F2"/>
          <w:sz w:val="24"/>
          <w:szCs w:val="24"/>
          <w:shd w:val="clear" w:color="auto" w:fill="FFFFFF"/>
          <w:lang w:eastAsia="en-IN"/>
        </w:rPr>
        <w:t>62</w:t>
      </w:r>
      <w:r w:rsidRPr="00314303">
        <w:rPr>
          <w:rFonts w:ascii="Times New Roman" w:eastAsia="Times New Roman" w:hAnsi="Times New Roman" w:cs="Times New Roman"/>
          <w:color w:val="0D0D0D" w:themeColor="text1" w:themeTint="F2"/>
          <w:sz w:val="24"/>
          <w:szCs w:val="24"/>
          <w:shd w:val="clear" w:color="auto" w:fill="FFFFFF"/>
          <w:lang w:eastAsia="en-IN"/>
        </w:rPr>
        <w:t>(2-3): 151-155.</w:t>
      </w:r>
    </w:p>
    <w:p w:rsidR="00093852" w:rsidRPr="00696A45" w:rsidRDefault="00093852" w:rsidP="00696A45">
      <w:pPr>
        <w:spacing w:before="200" w:after="0" w:line="276" w:lineRule="auto"/>
        <w:ind w:left="720" w:hanging="720"/>
        <w:jc w:val="both"/>
        <w:rPr>
          <w:rFonts w:ascii="Times New Roman" w:eastAsia="Times New Roman" w:hAnsi="Times New Roman" w:cs="Times New Roman"/>
          <w:sz w:val="24"/>
          <w:szCs w:val="24"/>
          <w:lang w:eastAsia="en-IN"/>
        </w:rPr>
      </w:pPr>
      <w:r w:rsidRPr="00706C13">
        <w:rPr>
          <w:rFonts w:ascii="Times New Roman" w:hAnsi="Times New Roman" w:cs="Times New Roman"/>
          <w:sz w:val="24"/>
          <w:szCs w:val="24"/>
        </w:rPr>
        <w:t xml:space="preserve">Yue, W., Ming, Q. L., Lin, B., Rahman, K., Zheng, C. J., Han, T. and Qin, L. P.  2016. Medicinal plant cell suspension cultures: pharmaceutical applications and high-yielding strategies for the desired secondary metabolites. </w:t>
      </w:r>
      <w:r w:rsidRPr="004943E2">
        <w:rPr>
          <w:rFonts w:ascii="Times New Roman" w:hAnsi="Times New Roman" w:cs="Times New Roman"/>
          <w:i/>
          <w:sz w:val="24"/>
          <w:szCs w:val="24"/>
        </w:rPr>
        <w:t>Crit. rev. biotechnol</w:t>
      </w:r>
      <w:r w:rsidRPr="00706C13">
        <w:rPr>
          <w:rFonts w:ascii="Times New Roman" w:hAnsi="Times New Roman" w:cs="Times New Roman"/>
          <w:sz w:val="24"/>
          <w:szCs w:val="24"/>
        </w:rPr>
        <w:t>. 36(2): 215-232.</w:t>
      </w: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D87790">
      <w:pPr>
        <w:spacing w:line="276" w:lineRule="auto"/>
        <w:ind w:left="720" w:hanging="720"/>
        <w:rPr>
          <w:rFonts w:ascii="Times New Roman" w:hAnsi="Times New Roman" w:cs="Times New Roman"/>
          <w:sz w:val="24"/>
          <w:szCs w:val="24"/>
        </w:rPr>
      </w:pPr>
    </w:p>
    <w:p w:rsidR="004411B8" w:rsidRDefault="004411B8" w:rsidP="00696A45">
      <w:pPr>
        <w:spacing w:line="276" w:lineRule="auto"/>
        <w:rPr>
          <w:rFonts w:ascii="Times New Roman" w:hAnsi="Times New Roman" w:cs="Times New Roman"/>
          <w:sz w:val="24"/>
          <w:szCs w:val="24"/>
        </w:rPr>
      </w:pPr>
    </w:p>
    <w:p w:rsidR="00293AA0" w:rsidRPr="00433638" w:rsidRDefault="00293AA0" w:rsidP="00293AA0">
      <w:pPr>
        <w:spacing w:line="276" w:lineRule="auto"/>
        <w:jc w:val="center"/>
        <w:rPr>
          <w:rFonts w:ascii="Times New Roman" w:hAnsi="Times New Roman" w:cs="Times New Roman"/>
          <w:b/>
          <w:spacing w:val="2"/>
          <w:sz w:val="24"/>
          <w:szCs w:val="24"/>
          <w:shd w:val="clear" w:color="auto" w:fill="FCFCFC"/>
        </w:rPr>
      </w:pPr>
      <w:r w:rsidRPr="00433638">
        <w:rPr>
          <w:rFonts w:ascii="Times New Roman" w:hAnsi="Times New Roman" w:cs="Times New Roman"/>
          <w:b/>
          <w:spacing w:val="2"/>
          <w:sz w:val="24"/>
          <w:szCs w:val="24"/>
          <w:shd w:val="clear" w:color="auto" w:fill="FCFCFC"/>
        </w:rPr>
        <w:t>KERALA AGRICULTURAL UNIVERSITY</w:t>
      </w:r>
    </w:p>
    <w:p w:rsidR="00293AA0" w:rsidRPr="00433638" w:rsidRDefault="00293AA0" w:rsidP="00293AA0">
      <w:pPr>
        <w:spacing w:line="276" w:lineRule="auto"/>
        <w:jc w:val="center"/>
        <w:rPr>
          <w:rFonts w:ascii="Times New Roman" w:hAnsi="Times New Roman" w:cs="Times New Roman"/>
          <w:b/>
          <w:spacing w:val="2"/>
          <w:sz w:val="24"/>
          <w:szCs w:val="24"/>
          <w:shd w:val="clear" w:color="auto" w:fill="FCFCFC"/>
        </w:rPr>
      </w:pPr>
      <w:r w:rsidRPr="00433638">
        <w:rPr>
          <w:rFonts w:ascii="Times New Roman" w:hAnsi="Times New Roman" w:cs="Times New Roman"/>
          <w:b/>
          <w:spacing w:val="2"/>
          <w:sz w:val="24"/>
          <w:szCs w:val="24"/>
          <w:shd w:val="clear" w:color="auto" w:fill="FCFCFC"/>
        </w:rPr>
        <w:t>COLLEGE OF HORTICULTURE, VELLANIKKARA</w:t>
      </w:r>
    </w:p>
    <w:p w:rsidR="00293AA0" w:rsidRPr="00433638" w:rsidRDefault="00293AA0" w:rsidP="00293AA0">
      <w:pPr>
        <w:spacing w:line="276" w:lineRule="auto"/>
        <w:jc w:val="center"/>
        <w:rPr>
          <w:rFonts w:ascii="Times New Roman" w:hAnsi="Times New Roman" w:cs="Times New Roman"/>
          <w:b/>
          <w:spacing w:val="2"/>
          <w:sz w:val="24"/>
          <w:szCs w:val="24"/>
          <w:shd w:val="clear" w:color="auto" w:fill="FCFCFC"/>
        </w:rPr>
      </w:pPr>
      <w:r>
        <w:rPr>
          <w:rFonts w:ascii="Times New Roman" w:hAnsi="Times New Roman" w:cs="Times New Roman"/>
          <w:b/>
          <w:spacing w:val="2"/>
          <w:sz w:val="24"/>
          <w:szCs w:val="24"/>
          <w:shd w:val="clear" w:color="auto" w:fill="FCFCFC"/>
        </w:rPr>
        <w:t>Department of Plantation C</w:t>
      </w:r>
      <w:r w:rsidRPr="00433638">
        <w:rPr>
          <w:rFonts w:ascii="Times New Roman" w:hAnsi="Times New Roman" w:cs="Times New Roman"/>
          <w:b/>
          <w:spacing w:val="2"/>
          <w:sz w:val="24"/>
          <w:szCs w:val="24"/>
          <w:shd w:val="clear" w:color="auto" w:fill="FCFCFC"/>
        </w:rPr>
        <w:t>rops and Spices</w:t>
      </w:r>
    </w:p>
    <w:p w:rsidR="00293AA0" w:rsidRPr="00433638" w:rsidRDefault="00293AA0" w:rsidP="00293AA0">
      <w:pPr>
        <w:spacing w:line="276" w:lineRule="auto"/>
        <w:jc w:val="center"/>
        <w:rPr>
          <w:rFonts w:ascii="Times New Roman" w:hAnsi="Times New Roman" w:cs="Times New Roman"/>
          <w:b/>
          <w:spacing w:val="2"/>
          <w:sz w:val="24"/>
          <w:szCs w:val="24"/>
          <w:shd w:val="clear" w:color="auto" w:fill="FCFCFC"/>
        </w:rPr>
      </w:pPr>
      <w:r>
        <w:rPr>
          <w:rFonts w:ascii="Times New Roman" w:hAnsi="Times New Roman" w:cs="Times New Roman"/>
          <w:b/>
          <w:spacing w:val="2"/>
          <w:sz w:val="24"/>
          <w:szCs w:val="24"/>
          <w:shd w:val="clear" w:color="auto" w:fill="FCFCFC"/>
        </w:rPr>
        <w:t>PSMA 591</w:t>
      </w:r>
      <w:r w:rsidRPr="00433638">
        <w:rPr>
          <w:rFonts w:ascii="Times New Roman" w:hAnsi="Times New Roman" w:cs="Times New Roman"/>
          <w:b/>
          <w:spacing w:val="2"/>
          <w:sz w:val="24"/>
          <w:szCs w:val="24"/>
          <w:shd w:val="clear" w:color="auto" w:fill="FCFCFC"/>
        </w:rPr>
        <w:t xml:space="preserve">: Master’s Seminar                                                           </w:t>
      </w:r>
    </w:p>
    <w:p w:rsidR="00293AA0" w:rsidRDefault="00293AA0" w:rsidP="00293AA0">
      <w:pPr>
        <w:pStyle w:val="NoSpacing"/>
        <w:rPr>
          <w:rFonts w:ascii="Times New Roman" w:hAnsi="Times New Roman" w:cs="Times New Roman"/>
          <w:sz w:val="24"/>
          <w:szCs w:val="24"/>
          <w:shd w:val="clear" w:color="auto" w:fill="FCFCFC"/>
        </w:rPr>
      </w:pPr>
      <w:r w:rsidRPr="00433638">
        <w:rPr>
          <w:rFonts w:ascii="Times New Roman" w:hAnsi="Times New Roman" w:cs="Times New Roman"/>
          <w:b/>
          <w:sz w:val="24"/>
          <w:szCs w:val="24"/>
          <w:shd w:val="clear" w:color="auto" w:fill="FCFCFC"/>
        </w:rPr>
        <w:t>Name</w:t>
      </w:r>
      <w:r w:rsidRPr="00433638">
        <w:rPr>
          <w:rFonts w:ascii="Times New Roman" w:hAnsi="Times New Roman" w:cs="Times New Roman"/>
          <w:sz w:val="24"/>
          <w:szCs w:val="24"/>
          <w:shd w:val="clear" w:color="auto" w:fill="FCFCFC"/>
        </w:rPr>
        <w:t xml:space="preserve">                 :</w:t>
      </w:r>
      <w:r>
        <w:rPr>
          <w:rFonts w:ascii="Times New Roman" w:hAnsi="Times New Roman" w:cs="Times New Roman"/>
          <w:sz w:val="24"/>
          <w:szCs w:val="24"/>
          <w:shd w:val="clear" w:color="auto" w:fill="FCFCFC"/>
        </w:rPr>
        <w:t xml:space="preserve">  </w:t>
      </w:r>
      <w:r w:rsidRPr="00433638">
        <w:rPr>
          <w:rFonts w:ascii="Times New Roman" w:hAnsi="Times New Roman" w:cs="Times New Roman"/>
          <w:sz w:val="24"/>
          <w:szCs w:val="24"/>
          <w:shd w:val="clear" w:color="auto" w:fill="FCFCFC"/>
        </w:rPr>
        <w:t xml:space="preserve">Abhaya M. C.                                                           </w:t>
      </w:r>
      <w:r w:rsidRPr="00433638">
        <w:rPr>
          <w:rFonts w:ascii="Times New Roman" w:hAnsi="Times New Roman" w:cs="Times New Roman"/>
          <w:b/>
          <w:sz w:val="24"/>
          <w:szCs w:val="24"/>
          <w:shd w:val="clear" w:color="auto" w:fill="FCFCFC"/>
        </w:rPr>
        <w:t xml:space="preserve">Venue  </w:t>
      </w:r>
      <w:r w:rsidRPr="00433638">
        <w:rPr>
          <w:rFonts w:ascii="Times New Roman" w:hAnsi="Times New Roman" w:cs="Times New Roman"/>
          <w:sz w:val="24"/>
          <w:szCs w:val="24"/>
          <w:shd w:val="clear" w:color="auto" w:fill="FCFCFC"/>
        </w:rPr>
        <w:t xml:space="preserve">:  </w:t>
      </w:r>
      <w:r>
        <w:rPr>
          <w:rFonts w:ascii="Times New Roman" w:hAnsi="Times New Roman" w:cs="Times New Roman"/>
          <w:sz w:val="24"/>
          <w:szCs w:val="24"/>
          <w:shd w:val="clear" w:color="auto" w:fill="FCFCFC"/>
        </w:rPr>
        <w:t xml:space="preserve">Seminar </w:t>
      </w:r>
      <w:r w:rsidRPr="00433638">
        <w:rPr>
          <w:rFonts w:ascii="Times New Roman" w:hAnsi="Times New Roman" w:cs="Times New Roman"/>
          <w:sz w:val="24"/>
          <w:szCs w:val="24"/>
          <w:shd w:val="clear" w:color="auto" w:fill="FCFCFC"/>
        </w:rPr>
        <w:t xml:space="preserve">hall  </w:t>
      </w:r>
      <w:r w:rsidRPr="00433638">
        <w:rPr>
          <w:rFonts w:ascii="Times New Roman" w:hAnsi="Times New Roman" w:cs="Times New Roman"/>
          <w:b/>
          <w:sz w:val="24"/>
          <w:szCs w:val="24"/>
          <w:shd w:val="clear" w:color="auto" w:fill="FCFCFC"/>
        </w:rPr>
        <w:t>Admission No.</w:t>
      </w:r>
      <w:r w:rsidRPr="00433638">
        <w:rPr>
          <w:rFonts w:ascii="Times New Roman" w:hAnsi="Times New Roman" w:cs="Times New Roman"/>
          <w:sz w:val="24"/>
          <w:szCs w:val="24"/>
          <w:shd w:val="clear" w:color="auto" w:fill="FCFCFC"/>
        </w:rPr>
        <w:t xml:space="preserve"> </w:t>
      </w:r>
      <w:r>
        <w:rPr>
          <w:rFonts w:ascii="Times New Roman" w:hAnsi="Times New Roman" w:cs="Times New Roman"/>
          <w:sz w:val="24"/>
          <w:szCs w:val="24"/>
          <w:shd w:val="clear" w:color="auto" w:fill="FCFCFC"/>
        </w:rPr>
        <w:t xml:space="preserve"> :  </w:t>
      </w:r>
      <w:r w:rsidRPr="00433638">
        <w:rPr>
          <w:rFonts w:ascii="Times New Roman" w:hAnsi="Times New Roman" w:cs="Times New Roman"/>
          <w:sz w:val="24"/>
          <w:szCs w:val="24"/>
          <w:shd w:val="clear" w:color="auto" w:fill="FCFCFC"/>
        </w:rPr>
        <w:t xml:space="preserve">2018-12-004                              </w:t>
      </w:r>
      <w:r>
        <w:rPr>
          <w:rFonts w:ascii="Times New Roman" w:hAnsi="Times New Roman" w:cs="Times New Roman"/>
          <w:sz w:val="24"/>
          <w:szCs w:val="24"/>
          <w:shd w:val="clear" w:color="auto" w:fill="FCFCFC"/>
        </w:rPr>
        <w:t xml:space="preserve">                               </w:t>
      </w:r>
      <w:r w:rsidRPr="00433638">
        <w:rPr>
          <w:rFonts w:ascii="Times New Roman" w:hAnsi="Times New Roman" w:cs="Times New Roman"/>
          <w:b/>
          <w:sz w:val="24"/>
          <w:szCs w:val="24"/>
          <w:shd w:val="clear" w:color="auto" w:fill="FCFCFC"/>
        </w:rPr>
        <w:t xml:space="preserve">Date     </w:t>
      </w:r>
      <w:r w:rsidRPr="00433638">
        <w:rPr>
          <w:rFonts w:ascii="Times New Roman" w:hAnsi="Times New Roman" w:cs="Times New Roman"/>
          <w:sz w:val="24"/>
          <w:szCs w:val="24"/>
          <w:shd w:val="clear" w:color="auto" w:fill="FCFCFC"/>
        </w:rPr>
        <w:t>:  21-11-2019</w:t>
      </w:r>
    </w:p>
    <w:p w:rsidR="00293AA0" w:rsidRDefault="00293AA0" w:rsidP="00293AA0">
      <w:pPr>
        <w:pStyle w:val="NoSpacing"/>
        <w:rPr>
          <w:rFonts w:ascii="Times New Roman" w:hAnsi="Times New Roman" w:cs="Times New Roman"/>
          <w:sz w:val="24"/>
          <w:szCs w:val="24"/>
          <w:shd w:val="clear" w:color="auto" w:fill="FCFCFC"/>
        </w:rPr>
      </w:pPr>
      <w:r w:rsidRPr="00433638">
        <w:rPr>
          <w:rFonts w:ascii="Times New Roman" w:hAnsi="Times New Roman" w:cs="Times New Roman"/>
          <w:b/>
          <w:sz w:val="24"/>
          <w:szCs w:val="24"/>
          <w:shd w:val="clear" w:color="auto" w:fill="FCFCFC"/>
        </w:rPr>
        <w:t>Major advisor</w:t>
      </w:r>
      <w:r>
        <w:rPr>
          <w:rFonts w:ascii="Times New Roman" w:hAnsi="Times New Roman" w:cs="Times New Roman"/>
          <w:b/>
          <w:sz w:val="24"/>
          <w:szCs w:val="24"/>
          <w:shd w:val="clear" w:color="auto" w:fill="FCFCFC"/>
        </w:rPr>
        <w:t xml:space="preserve">  </w:t>
      </w:r>
      <w:r w:rsidRPr="00433638">
        <w:rPr>
          <w:rFonts w:ascii="Times New Roman" w:hAnsi="Times New Roman" w:cs="Times New Roman"/>
          <w:sz w:val="24"/>
          <w:szCs w:val="24"/>
          <w:shd w:val="clear" w:color="auto" w:fill="FCFCFC"/>
        </w:rPr>
        <w:t xml:space="preserve">: </w:t>
      </w:r>
      <w:r>
        <w:rPr>
          <w:rFonts w:ascii="Times New Roman" w:hAnsi="Times New Roman" w:cs="Times New Roman"/>
          <w:sz w:val="24"/>
          <w:szCs w:val="24"/>
          <w:shd w:val="clear" w:color="auto" w:fill="FCFCFC"/>
        </w:rPr>
        <w:t xml:space="preserve"> </w:t>
      </w:r>
      <w:r w:rsidRPr="00433638">
        <w:rPr>
          <w:rFonts w:ascii="Times New Roman" w:hAnsi="Times New Roman" w:cs="Times New Roman"/>
          <w:sz w:val="24"/>
          <w:szCs w:val="24"/>
        </w:rPr>
        <w:t xml:space="preserve">Dr. B. Suma                                 </w:t>
      </w:r>
      <w:r>
        <w:rPr>
          <w:rFonts w:ascii="Times New Roman" w:hAnsi="Times New Roman" w:cs="Times New Roman"/>
          <w:sz w:val="24"/>
          <w:szCs w:val="24"/>
        </w:rPr>
        <w:t xml:space="preserve">                             </w:t>
      </w:r>
      <w:r w:rsidRPr="00433638">
        <w:rPr>
          <w:rFonts w:ascii="Times New Roman" w:hAnsi="Times New Roman" w:cs="Times New Roman"/>
          <w:b/>
          <w:sz w:val="24"/>
          <w:szCs w:val="24"/>
          <w:shd w:val="clear" w:color="auto" w:fill="FCFCFC"/>
        </w:rPr>
        <w:t xml:space="preserve">Time    </w:t>
      </w:r>
      <w:r w:rsidRPr="00433638">
        <w:rPr>
          <w:rFonts w:ascii="Times New Roman" w:hAnsi="Times New Roman" w:cs="Times New Roman"/>
          <w:sz w:val="24"/>
          <w:szCs w:val="24"/>
          <w:shd w:val="clear" w:color="auto" w:fill="FCFCFC"/>
        </w:rPr>
        <w:t>:  11.30 am</w:t>
      </w:r>
    </w:p>
    <w:p w:rsidR="00293AA0" w:rsidRPr="00433638" w:rsidRDefault="00293AA0" w:rsidP="00293AA0">
      <w:pPr>
        <w:pStyle w:val="NoSpacing"/>
        <w:rPr>
          <w:rFonts w:ascii="Times New Roman" w:hAnsi="Times New Roman" w:cs="Times New Roman"/>
          <w:sz w:val="24"/>
          <w:szCs w:val="24"/>
          <w:shd w:val="clear" w:color="auto" w:fill="FCFCFC"/>
        </w:rPr>
      </w:pPr>
    </w:p>
    <w:p w:rsidR="00293AA0" w:rsidRPr="00433638" w:rsidRDefault="00293AA0" w:rsidP="00293AA0">
      <w:pPr>
        <w:spacing w:line="276" w:lineRule="auto"/>
        <w:jc w:val="center"/>
        <w:rPr>
          <w:rFonts w:ascii="Times New Roman" w:hAnsi="Times New Roman" w:cs="Times New Roman"/>
          <w:b/>
          <w:spacing w:val="2"/>
          <w:sz w:val="24"/>
          <w:szCs w:val="24"/>
          <w:shd w:val="clear" w:color="auto" w:fill="FCFCFC"/>
        </w:rPr>
      </w:pPr>
      <w:r w:rsidRPr="00433638">
        <w:rPr>
          <w:rFonts w:ascii="Times New Roman" w:hAnsi="Times New Roman" w:cs="Times New Roman"/>
          <w:b/>
          <w:i/>
          <w:spacing w:val="2"/>
          <w:sz w:val="24"/>
          <w:szCs w:val="24"/>
          <w:shd w:val="clear" w:color="auto" w:fill="FCFCFC"/>
        </w:rPr>
        <w:t>In vitro</w:t>
      </w:r>
      <w:r w:rsidRPr="00433638">
        <w:rPr>
          <w:rFonts w:ascii="Times New Roman" w:hAnsi="Times New Roman" w:cs="Times New Roman"/>
          <w:b/>
          <w:spacing w:val="2"/>
          <w:sz w:val="24"/>
          <w:szCs w:val="24"/>
          <w:shd w:val="clear" w:color="auto" w:fill="FCFCFC"/>
        </w:rPr>
        <w:t xml:space="preserve"> plants secondary metabolites production: A hotspot for pharmaceutical phytochemicals</w:t>
      </w:r>
    </w:p>
    <w:p w:rsidR="00293AA0" w:rsidRPr="00433638" w:rsidRDefault="00293AA0" w:rsidP="00293AA0">
      <w:pPr>
        <w:spacing w:line="276" w:lineRule="auto"/>
        <w:jc w:val="center"/>
        <w:rPr>
          <w:rFonts w:ascii="Times New Roman" w:hAnsi="Times New Roman" w:cs="Times New Roman"/>
          <w:b/>
          <w:spacing w:val="2"/>
          <w:sz w:val="24"/>
          <w:szCs w:val="24"/>
          <w:shd w:val="clear" w:color="auto" w:fill="FCFCFC"/>
        </w:rPr>
      </w:pPr>
      <w:r w:rsidRPr="00433638">
        <w:rPr>
          <w:rFonts w:ascii="Times New Roman" w:hAnsi="Times New Roman" w:cs="Times New Roman"/>
          <w:b/>
          <w:spacing w:val="2"/>
          <w:sz w:val="24"/>
          <w:szCs w:val="24"/>
          <w:shd w:val="clear" w:color="auto" w:fill="FCFCFC"/>
        </w:rPr>
        <w:t>Abstract</w:t>
      </w:r>
    </w:p>
    <w:p w:rsidR="00293AA0" w:rsidRDefault="00293AA0" w:rsidP="00293AA0">
      <w:pPr>
        <w:spacing w:line="360" w:lineRule="auto"/>
        <w:ind w:firstLine="720"/>
        <w:jc w:val="both"/>
        <w:rPr>
          <w:rFonts w:ascii="Times New Roman" w:hAnsi="Times New Roman" w:cs="Times New Roman"/>
          <w:spacing w:val="2"/>
          <w:sz w:val="24"/>
          <w:szCs w:val="24"/>
          <w:shd w:val="clear" w:color="auto" w:fill="FCFCFC"/>
        </w:rPr>
      </w:pPr>
      <w:r w:rsidRPr="00C13734">
        <w:rPr>
          <w:rFonts w:ascii="Times New Roman" w:hAnsi="Times New Roman" w:cs="Times New Roman"/>
          <w:spacing w:val="2"/>
          <w:sz w:val="24"/>
          <w:szCs w:val="24"/>
          <w:shd w:val="clear" w:color="auto" w:fill="FCFCFC"/>
        </w:rPr>
        <w:t>Pharmaceutical phytochemicals are biologically active compounds produced by</w:t>
      </w:r>
      <w:r>
        <w:rPr>
          <w:rFonts w:ascii="Times New Roman" w:hAnsi="Times New Roman" w:cs="Times New Roman"/>
          <w:spacing w:val="2"/>
          <w:sz w:val="24"/>
          <w:szCs w:val="24"/>
          <w:shd w:val="clear" w:color="auto" w:fill="FCFCFC"/>
        </w:rPr>
        <w:t xml:space="preserve"> the plants, which are used for </w:t>
      </w:r>
      <w:r w:rsidRPr="00C13734">
        <w:rPr>
          <w:rFonts w:ascii="Times New Roman" w:hAnsi="Times New Roman" w:cs="Times New Roman"/>
          <w:spacing w:val="2"/>
          <w:sz w:val="24"/>
          <w:szCs w:val="24"/>
          <w:shd w:val="clear" w:color="auto" w:fill="FCFCFC"/>
        </w:rPr>
        <w:t>medicinal drug preparation</w:t>
      </w:r>
      <w:r w:rsidRPr="00C13734">
        <w:rPr>
          <w:rFonts w:ascii="Times New Roman" w:hAnsi="Times New Roman" w:cs="Times New Roman"/>
          <w:color w:val="000000" w:themeColor="text1"/>
          <w:spacing w:val="2"/>
          <w:sz w:val="24"/>
          <w:szCs w:val="24"/>
          <w:shd w:val="clear" w:color="auto" w:fill="FCFCFC"/>
        </w:rPr>
        <w:t>s</w:t>
      </w:r>
      <w:r w:rsidRPr="00C13734">
        <w:rPr>
          <w:rFonts w:ascii="Times New Roman" w:hAnsi="Times New Roman" w:cs="Times New Roman"/>
          <w:spacing w:val="2"/>
          <w:sz w:val="24"/>
          <w:szCs w:val="24"/>
          <w:shd w:val="clear" w:color="auto" w:fill="FCFCFC"/>
        </w:rPr>
        <w:t>. Plant kingdom synthesi</w:t>
      </w:r>
      <w:r>
        <w:rPr>
          <w:rFonts w:ascii="Times New Roman" w:hAnsi="Times New Roman" w:cs="Times New Roman"/>
          <w:spacing w:val="2"/>
          <w:sz w:val="24"/>
          <w:szCs w:val="24"/>
          <w:shd w:val="clear" w:color="auto" w:fill="FCFCFC"/>
        </w:rPr>
        <w:t>z</w:t>
      </w:r>
      <w:r w:rsidRPr="00C13734">
        <w:rPr>
          <w:rFonts w:ascii="Times New Roman" w:hAnsi="Times New Roman" w:cs="Times New Roman"/>
          <w:spacing w:val="2"/>
          <w:sz w:val="24"/>
          <w:szCs w:val="24"/>
          <w:shd w:val="clear" w:color="auto" w:fill="FCFCFC"/>
        </w:rPr>
        <w:t>es enormous form of complex structured phytochemicals, known as secondary metabolites, to interact with biotic environment and for the establishment of defence mechanisms. Conventionally</w:t>
      </w:r>
      <w:r>
        <w:rPr>
          <w:rFonts w:ascii="Times New Roman" w:hAnsi="Times New Roman" w:cs="Times New Roman"/>
          <w:spacing w:val="2"/>
          <w:sz w:val="24"/>
          <w:szCs w:val="24"/>
          <w:shd w:val="clear" w:color="auto" w:fill="FCFCFC"/>
        </w:rPr>
        <w:t>,</w:t>
      </w:r>
      <w:r w:rsidRPr="00C13734">
        <w:rPr>
          <w:rFonts w:ascii="Times New Roman" w:hAnsi="Times New Roman" w:cs="Times New Roman"/>
          <w:spacing w:val="2"/>
          <w:sz w:val="24"/>
          <w:szCs w:val="24"/>
          <w:shd w:val="clear" w:color="auto" w:fill="FCFCFC"/>
        </w:rPr>
        <w:t xml:space="preserve"> </w:t>
      </w:r>
      <w:r>
        <w:rPr>
          <w:rFonts w:ascii="Times New Roman" w:hAnsi="Times New Roman" w:cs="Times New Roman"/>
          <w:spacing w:val="2"/>
          <w:sz w:val="24"/>
          <w:szCs w:val="24"/>
          <w:shd w:val="clear" w:color="auto" w:fill="FCFCFC"/>
        </w:rPr>
        <w:t>such</w:t>
      </w:r>
      <w:r w:rsidRPr="00C13734">
        <w:rPr>
          <w:rFonts w:ascii="Times New Roman" w:hAnsi="Times New Roman" w:cs="Times New Roman"/>
          <w:spacing w:val="2"/>
          <w:sz w:val="24"/>
          <w:szCs w:val="24"/>
          <w:shd w:val="clear" w:color="auto" w:fill="FCFCFC"/>
        </w:rPr>
        <w:t xml:space="preserve"> pharmaceutical phytochemicals are isolated either from the cultivated plants or from the wild </w:t>
      </w:r>
      <w:r>
        <w:rPr>
          <w:rFonts w:ascii="Times New Roman" w:hAnsi="Times New Roman" w:cs="Times New Roman"/>
          <w:spacing w:val="2"/>
          <w:sz w:val="24"/>
          <w:szCs w:val="24"/>
          <w:shd w:val="clear" w:color="auto" w:fill="FCFCFC"/>
        </w:rPr>
        <w:t>plants</w:t>
      </w:r>
      <w:r w:rsidRPr="00C13734">
        <w:rPr>
          <w:rFonts w:ascii="Times New Roman" w:hAnsi="Times New Roman" w:cs="Times New Roman"/>
          <w:spacing w:val="2"/>
          <w:sz w:val="24"/>
          <w:szCs w:val="24"/>
          <w:shd w:val="clear" w:color="auto" w:fill="FCFCFC"/>
        </w:rPr>
        <w:t>. However,</w:t>
      </w:r>
      <w:r>
        <w:rPr>
          <w:rFonts w:ascii="Times New Roman" w:hAnsi="Times New Roman" w:cs="Times New Roman"/>
          <w:spacing w:val="2"/>
          <w:sz w:val="24"/>
          <w:szCs w:val="24"/>
          <w:shd w:val="clear" w:color="auto" w:fill="FCFCFC"/>
        </w:rPr>
        <w:t xml:space="preserve"> </w:t>
      </w:r>
      <w:r w:rsidRPr="00C13734">
        <w:rPr>
          <w:rFonts w:ascii="Times New Roman" w:hAnsi="Times New Roman" w:cs="Times New Roman"/>
          <w:spacing w:val="2"/>
          <w:sz w:val="24"/>
          <w:szCs w:val="24"/>
          <w:shd w:val="clear" w:color="auto" w:fill="FCFCFC"/>
        </w:rPr>
        <w:t>these sources alone canno</w:t>
      </w:r>
      <w:r>
        <w:rPr>
          <w:rFonts w:ascii="Times New Roman" w:hAnsi="Times New Roman" w:cs="Times New Roman"/>
          <w:spacing w:val="2"/>
          <w:sz w:val="24"/>
          <w:szCs w:val="24"/>
          <w:shd w:val="clear" w:color="auto" w:fill="FCFCFC"/>
        </w:rPr>
        <w:t xml:space="preserve">t meet the rising demand </w:t>
      </w:r>
      <w:r w:rsidRPr="00C13734">
        <w:rPr>
          <w:rFonts w:ascii="Times New Roman" w:hAnsi="Times New Roman" w:cs="Times New Roman"/>
          <w:spacing w:val="2"/>
          <w:sz w:val="24"/>
          <w:szCs w:val="24"/>
          <w:shd w:val="clear" w:color="auto" w:fill="FCFCFC"/>
        </w:rPr>
        <w:t>of phytochemicals</w:t>
      </w:r>
      <w:r>
        <w:rPr>
          <w:rFonts w:ascii="Times New Roman" w:hAnsi="Times New Roman" w:cs="Times New Roman"/>
          <w:spacing w:val="2"/>
          <w:sz w:val="24"/>
          <w:szCs w:val="24"/>
          <w:shd w:val="clear" w:color="auto" w:fill="FCFCFC"/>
        </w:rPr>
        <w:t xml:space="preserve"> for drug preparation. </w:t>
      </w:r>
      <w:r w:rsidRPr="00C13734">
        <w:rPr>
          <w:rFonts w:ascii="Times New Roman" w:hAnsi="Times New Roman" w:cs="Times New Roman"/>
          <w:spacing w:val="2"/>
          <w:sz w:val="24"/>
          <w:szCs w:val="24"/>
          <w:shd w:val="clear" w:color="auto" w:fill="FCFCFC"/>
        </w:rPr>
        <w:t>Chemical synthesis of these</w:t>
      </w:r>
      <w:r>
        <w:rPr>
          <w:rFonts w:ascii="Times New Roman" w:hAnsi="Times New Roman" w:cs="Times New Roman"/>
          <w:spacing w:val="2"/>
          <w:sz w:val="24"/>
          <w:szCs w:val="24"/>
          <w:shd w:val="clear" w:color="auto" w:fill="FCFCFC"/>
        </w:rPr>
        <w:t xml:space="preserve"> high-</w:t>
      </w:r>
      <w:r w:rsidRPr="00C13734">
        <w:rPr>
          <w:rFonts w:ascii="Times New Roman" w:hAnsi="Times New Roman" w:cs="Times New Roman"/>
          <w:spacing w:val="2"/>
          <w:sz w:val="24"/>
          <w:szCs w:val="24"/>
          <w:shd w:val="clear" w:color="auto" w:fill="FCFCFC"/>
        </w:rPr>
        <w:t>value medicinal compounds is also not economical,</w:t>
      </w:r>
      <w:r>
        <w:rPr>
          <w:rFonts w:ascii="Times New Roman" w:hAnsi="Times New Roman" w:cs="Times New Roman"/>
          <w:spacing w:val="2"/>
          <w:sz w:val="24"/>
          <w:szCs w:val="24"/>
          <w:shd w:val="clear" w:color="auto" w:fill="FCFCFC"/>
        </w:rPr>
        <w:t xml:space="preserve"> due to their</w:t>
      </w:r>
      <w:r w:rsidRPr="00C13734">
        <w:rPr>
          <w:rFonts w:ascii="Times New Roman" w:hAnsi="Times New Roman" w:cs="Times New Roman"/>
          <w:spacing w:val="2"/>
          <w:sz w:val="24"/>
          <w:szCs w:val="24"/>
          <w:shd w:val="clear" w:color="auto" w:fill="FCFCFC"/>
        </w:rPr>
        <w:t xml:space="preserve"> complex structures. </w:t>
      </w:r>
    </w:p>
    <w:p w:rsidR="00293AA0" w:rsidRDefault="00293AA0" w:rsidP="00293AA0">
      <w:pPr>
        <w:spacing w:line="360" w:lineRule="auto"/>
        <w:ind w:firstLine="720"/>
        <w:jc w:val="both"/>
        <w:rPr>
          <w:rFonts w:ascii="Times New Roman" w:hAnsi="Times New Roman" w:cs="Times New Roman"/>
          <w:spacing w:val="2"/>
          <w:sz w:val="24"/>
          <w:szCs w:val="24"/>
          <w:shd w:val="clear" w:color="auto" w:fill="FCFCFC"/>
        </w:rPr>
      </w:pPr>
      <w:r w:rsidRPr="00C13734">
        <w:rPr>
          <w:rFonts w:ascii="Times New Roman" w:hAnsi="Times New Roman" w:cs="Times New Roman"/>
          <w:spacing w:val="2"/>
          <w:sz w:val="24"/>
          <w:szCs w:val="24"/>
          <w:shd w:val="clear" w:color="auto" w:fill="FCFCFC"/>
        </w:rPr>
        <w:t>To overcome such problems,</w:t>
      </w:r>
      <w:r>
        <w:rPr>
          <w:rFonts w:ascii="Times New Roman" w:hAnsi="Times New Roman" w:cs="Times New Roman"/>
          <w:spacing w:val="2"/>
          <w:sz w:val="24"/>
          <w:szCs w:val="24"/>
          <w:shd w:val="clear" w:color="auto" w:fill="FCFCFC"/>
        </w:rPr>
        <w:t xml:space="preserve"> </w:t>
      </w:r>
      <w:r w:rsidRPr="00C13734">
        <w:rPr>
          <w:rFonts w:ascii="Times New Roman" w:hAnsi="Times New Roman" w:cs="Times New Roman"/>
          <w:spacing w:val="2"/>
          <w:sz w:val="24"/>
          <w:szCs w:val="24"/>
          <w:shd w:val="clear" w:color="auto" w:fill="FCFCFC"/>
        </w:rPr>
        <w:t>t</w:t>
      </w:r>
      <w:r>
        <w:rPr>
          <w:rFonts w:ascii="Times New Roman" w:hAnsi="Times New Roman" w:cs="Times New Roman"/>
          <w:spacing w:val="2"/>
          <w:sz w:val="24"/>
          <w:szCs w:val="24"/>
          <w:shd w:val="clear" w:color="auto" w:fill="FCFCFC"/>
        </w:rPr>
        <w:t xml:space="preserve">he cell and organ culture </w:t>
      </w:r>
      <w:r w:rsidRPr="00C13734">
        <w:rPr>
          <w:rFonts w:ascii="Times New Roman" w:hAnsi="Times New Roman" w:cs="Times New Roman"/>
          <w:spacing w:val="2"/>
          <w:sz w:val="24"/>
          <w:szCs w:val="24"/>
          <w:shd w:val="clear" w:color="auto" w:fill="FCFCFC"/>
        </w:rPr>
        <w:t>is emerging as an attractive alternate method.</w:t>
      </w:r>
      <w:r>
        <w:rPr>
          <w:rFonts w:ascii="Times New Roman" w:hAnsi="Times New Roman" w:cs="Times New Roman"/>
          <w:spacing w:val="2"/>
          <w:sz w:val="24"/>
          <w:szCs w:val="24"/>
          <w:shd w:val="clear" w:color="auto" w:fill="FCFCFC"/>
        </w:rPr>
        <w:t xml:space="preserve"> </w:t>
      </w:r>
      <w:r w:rsidRPr="00C13734">
        <w:rPr>
          <w:rFonts w:ascii="Times New Roman" w:hAnsi="Times New Roman" w:cs="Times New Roman"/>
          <w:sz w:val="24"/>
          <w:szCs w:val="24"/>
          <w:lang w:val="en-US"/>
        </w:rPr>
        <w:t xml:space="preserve">The principle of this biotechnological tool is the biosynthetically </w:t>
      </w:r>
      <w:r>
        <w:rPr>
          <w:rFonts w:ascii="Times New Roman" w:hAnsi="Times New Roman" w:cs="Times New Roman"/>
          <w:sz w:val="24"/>
          <w:szCs w:val="24"/>
          <w:lang w:val="en-US"/>
        </w:rPr>
        <w:t>totipotent nature of</w:t>
      </w:r>
      <w:r w:rsidRPr="00C13734">
        <w:rPr>
          <w:rFonts w:ascii="Times New Roman" w:hAnsi="Times New Roman" w:cs="Times New Roman"/>
          <w:sz w:val="24"/>
          <w:szCs w:val="24"/>
          <w:lang w:val="en-US"/>
        </w:rPr>
        <w:t xml:space="preserve"> culturing cells. Cell preserves the genetic information and t</w:t>
      </w:r>
      <w:r>
        <w:rPr>
          <w:rFonts w:ascii="Times New Roman" w:hAnsi="Times New Roman" w:cs="Times New Roman"/>
          <w:sz w:val="24"/>
          <w:szCs w:val="24"/>
          <w:lang w:val="en-US"/>
        </w:rPr>
        <w:t>hus it is capable of producing large number of</w:t>
      </w:r>
      <w:r w:rsidRPr="00C13734">
        <w:rPr>
          <w:rFonts w:ascii="Times New Roman" w:hAnsi="Times New Roman" w:cs="Times New Roman"/>
          <w:sz w:val="24"/>
          <w:szCs w:val="24"/>
          <w:lang w:val="en-US"/>
        </w:rPr>
        <w:t xml:space="preserve"> biochemicals which are found in the parent</w:t>
      </w:r>
      <w:r>
        <w:rPr>
          <w:rFonts w:ascii="Times New Roman" w:hAnsi="Times New Roman" w:cs="Times New Roman"/>
          <w:sz w:val="24"/>
          <w:szCs w:val="24"/>
          <w:lang w:val="en-US"/>
        </w:rPr>
        <w:t xml:space="preserve"> plant</w:t>
      </w:r>
      <w:r w:rsidRPr="00C13734">
        <w:rPr>
          <w:rFonts w:ascii="Times New Roman" w:hAnsi="Times New Roman" w:cs="Times New Roman"/>
          <w:sz w:val="24"/>
          <w:szCs w:val="24"/>
          <w:lang w:val="en-US"/>
        </w:rPr>
        <w:t>, under a suitable nutrient culture medium.</w:t>
      </w:r>
    </w:p>
    <w:p w:rsidR="00293AA0" w:rsidRDefault="00293AA0" w:rsidP="00293AA0">
      <w:pPr>
        <w:spacing w:line="360" w:lineRule="auto"/>
        <w:ind w:firstLine="720"/>
        <w:jc w:val="both"/>
        <w:rPr>
          <w:rFonts w:ascii="Times New Roman" w:hAnsi="Times New Roman" w:cs="Times New Roman"/>
          <w:spacing w:val="2"/>
          <w:sz w:val="24"/>
          <w:szCs w:val="24"/>
          <w:shd w:val="clear" w:color="auto" w:fill="FCFCFC"/>
        </w:rPr>
      </w:pPr>
      <w:r w:rsidRPr="00C13734">
        <w:rPr>
          <w:rFonts w:ascii="Times New Roman" w:hAnsi="Times New Roman" w:cs="Times New Roman"/>
          <w:sz w:val="24"/>
          <w:szCs w:val="24"/>
        </w:rPr>
        <w:t xml:space="preserve">Cell </w:t>
      </w:r>
      <w:r w:rsidRPr="005F00F0">
        <w:rPr>
          <w:rFonts w:ascii="Times New Roman" w:hAnsi="Times New Roman" w:cs="Times New Roman"/>
          <w:sz w:val="24"/>
          <w:szCs w:val="24"/>
        </w:rPr>
        <w:t>suspension culture</w:t>
      </w:r>
      <w:r w:rsidRPr="00C13734">
        <w:rPr>
          <w:rFonts w:ascii="Times New Roman" w:hAnsi="Times New Roman" w:cs="Times New Roman"/>
          <w:sz w:val="24"/>
          <w:szCs w:val="24"/>
        </w:rPr>
        <w:t xml:space="preserve"> and organ cultures </w:t>
      </w:r>
      <w:r>
        <w:rPr>
          <w:rFonts w:ascii="Times New Roman" w:hAnsi="Times New Roman" w:cs="Times New Roman"/>
          <w:sz w:val="24"/>
          <w:szCs w:val="24"/>
        </w:rPr>
        <w:t xml:space="preserve">from </w:t>
      </w:r>
      <w:r w:rsidRPr="00C13734">
        <w:rPr>
          <w:rFonts w:ascii="Times New Roman" w:hAnsi="Times New Roman" w:cs="Times New Roman"/>
          <w:sz w:val="24"/>
          <w:szCs w:val="24"/>
        </w:rPr>
        <w:t>adventitious</w:t>
      </w:r>
      <w:r>
        <w:rPr>
          <w:rFonts w:ascii="Times New Roman" w:hAnsi="Times New Roman" w:cs="Times New Roman"/>
          <w:sz w:val="24"/>
          <w:szCs w:val="24"/>
        </w:rPr>
        <w:t xml:space="preserve"> root, adventitious shoot and </w:t>
      </w:r>
      <w:r w:rsidRPr="00C13734">
        <w:rPr>
          <w:rStyle w:val="Emphasis"/>
          <w:rFonts w:ascii="Times New Roman" w:hAnsi="Times New Roman" w:cs="Times New Roman"/>
          <w:color w:val="1C1E29"/>
          <w:sz w:val="24"/>
          <w:szCs w:val="24"/>
        </w:rPr>
        <w:t>Agrobacterium rhizogenes </w:t>
      </w:r>
      <w:r w:rsidRPr="00C13734">
        <w:rPr>
          <w:rFonts w:ascii="Times New Roman" w:hAnsi="Times New Roman" w:cs="Times New Roman"/>
          <w:sz w:val="24"/>
          <w:szCs w:val="24"/>
        </w:rPr>
        <w:t>mediated hairy</w:t>
      </w:r>
      <w:r>
        <w:rPr>
          <w:rFonts w:ascii="Times New Roman" w:hAnsi="Times New Roman" w:cs="Times New Roman"/>
          <w:sz w:val="24"/>
          <w:szCs w:val="24"/>
        </w:rPr>
        <w:t xml:space="preserve"> root</w:t>
      </w:r>
      <w:r w:rsidRPr="00C13734">
        <w:rPr>
          <w:rFonts w:ascii="Times New Roman" w:hAnsi="Times New Roman" w:cs="Times New Roman"/>
          <w:sz w:val="24"/>
          <w:szCs w:val="24"/>
        </w:rPr>
        <w:t xml:space="preserve"> are the leading approach</w:t>
      </w:r>
      <w:r>
        <w:rPr>
          <w:rFonts w:ascii="Times New Roman" w:hAnsi="Times New Roman" w:cs="Times New Roman"/>
          <w:sz w:val="24"/>
          <w:szCs w:val="24"/>
        </w:rPr>
        <w:t xml:space="preserve">es </w:t>
      </w:r>
      <w:r w:rsidRPr="00C13734">
        <w:rPr>
          <w:rFonts w:ascii="Times New Roman" w:hAnsi="Times New Roman" w:cs="Times New Roman"/>
          <w:sz w:val="24"/>
          <w:szCs w:val="24"/>
        </w:rPr>
        <w:t>used in the production of high value pharmaceutical phytochemicals. Ginsenosides, a group of saponins</w:t>
      </w:r>
      <w:r>
        <w:rPr>
          <w:rFonts w:ascii="Times New Roman" w:hAnsi="Times New Roman" w:cs="Times New Roman"/>
          <w:sz w:val="24"/>
          <w:szCs w:val="24"/>
        </w:rPr>
        <w:t>,</w:t>
      </w:r>
      <w:r w:rsidRPr="00C13734">
        <w:rPr>
          <w:rFonts w:ascii="Times New Roman" w:hAnsi="Times New Roman" w:cs="Times New Roman"/>
          <w:sz w:val="24"/>
          <w:szCs w:val="24"/>
        </w:rPr>
        <w:t xml:space="preserve"> </w:t>
      </w:r>
      <w:r>
        <w:rPr>
          <w:rFonts w:ascii="Times New Roman" w:hAnsi="Times New Roman" w:cs="Times New Roman"/>
          <w:sz w:val="24"/>
          <w:szCs w:val="24"/>
        </w:rPr>
        <w:t>well known for their</w:t>
      </w:r>
      <w:r w:rsidRPr="00C13734">
        <w:rPr>
          <w:rFonts w:ascii="Times New Roman" w:hAnsi="Times New Roman" w:cs="Times New Roman"/>
          <w:sz w:val="24"/>
          <w:szCs w:val="24"/>
        </w:rPr>
        <w:t xml:space="preserve"> antioxidant </w:t>
      </w:r>
      <w:r>
        <w:rPr>
          <w:rFonts w:ascii="Times New Roman" w:hAnsi="Times New Roman" w:cs="Times New Roman"/>
          <w:sz w:val="24"/>
          <w:szCs w:val="24"/>
        </w:rPr>
        <w:t xml:space="preserve">activity </w:t>
      </w:r>
      <w:r w:rsidRPr="00C13734">
        <w:rPr>
          <w:rFonts w:ascii="Times New Roman" w:hAnsi="Times New Roman" w:cs="Times New Roman"/>
          <w:sz w:val="24"/>
          <w:szCs w:val="24"/>
        </w:rPr>
        <w:t xml:space="preserve">could be produced successfully from cell suspension culture of </w:t>
      </w:r>
      <w:r w:rsidRPr="00C13734">
        <w:rPr>
          <w:rFonts w:ascii="Times New Roman" w:hAnsi="Times New Roman" w:cs="Times New Roman"/>
          <w:i/>
          <w:sz w:val="24"/>
          <w:szCs w:val="24"/>
        </w:rPr>
        <w:t>Panax ginseng</w:t>
      </w:r>
      <w:r>
        <w:rPr>
          <w:rFonts w:ascii="Times New Roman" w:hAnsi="Times New Roman" w:cs="Times New Roman"/>
          <w:i/>
          <w:sz w:val="24"/>
          <w:szCs w:val="24"/>
        </w:rPr>
        <w:t xml:space="preserve"> </w:t>
      </w:r>
      <w:r>
        <w:rPr>
          <w:rFonts w:ascii="Times New Roman" w:hAnsi="Times New Roman" w:cs="Times New Roman"/>
          <w:sz w:val="24"/>
          <w:szCs w:val="24"/>
        </w:rPr>
        <w:t>C. A. Meyer</w:t>
      </w:r>
      <w:r w:rsidRPr="00C13734">
        <w:rPr>
          <w:rFonts w:ascii="Times New Roman" w:hAnsi="Times New Roman" w:cs="Times New Roman"/>
          <w:sz w:val="24"/>
          <w:szCs w:val="24"/>
        </w:rPr>
        <w:t xml:space="preserve"> </w:t>
      </w:r>
      <w:r>
        <w:rPr>
          <w:rFonts w:ascii="Times New Roman" w:hAnsi="Times New Roman" w:cs="Times New Roman"/>
          <w:sz w:val="24"/>
          <w:szCs w:val="24"/>
        </w:rPr>
        <w:t>(</w:t>
      </w:r>
      <w:r w:rsidRPr="00C13734">
        <w:rPr>
          <w:rFonts w:ascii="Times New Roman" w:hAnsi="Times New Roman" w:cs="Times New Roman"/>
          <w:sz w:val="24"/>
          <w:szCs w:val="24"/>
        </w:rPr>
        <w:t>Thanh</w:t>
      </w:r>
      <w:r>
        <w:rPr>
          <w:rFonts w:ascii="Times New Roman" w:hAnsi="Times New Roman" w:cs="Times New Roman"/>
          <w:sz w:val="24"/>
          <w:szCs w:val="24"/>
        </w:rPr>
        <w:t xml:space="preserve"> </w:t>
      </w:r>
      <w:r w:rsidRPr="00C13734">
        <w:rPr>
          <w:rFonts w:ascii="Times New Roman" w:hAnsi="Times New Roman" w:cs="Times New Roman"/>
          <w:i/>
          <w:sz w:val="24"/>
          <w:szCs w:val="24"/>
        </w:rPr>
        <w:t>et al</w:t>
      </w:r>
      <w:r w:rsidRPr="00C13734">
        <w:rPr>
          <w:rFonts w:ascii="Times New Roman" w:hAnsi="Times New Roman" w:cs="Times New Roman"/>
          <w:sz w:val="24"/>
          <w:szCs w:val="24"/>
        </w:rPr>
        <w:t>., 2014) and solasodine, a steroid alkaloid</w:t>
      </w:r>
      <w:r>
        <w:rPr>
          <w:rFonts w:ascii="Times New Roman" w:hAnsi="Times New Roman" w:cs="Times New Roman"/>
          <w:sz w:val="24"/>
          <w:szCs w:val="24"/>
        </w:rPr>
        <w:t>,</w:t>
      </w:r>
      <w:r w:rsidRPr="00C13734">
        <w:rPr>
          <w:rFonts w:ascii="Times New Roman" w:hAnsi="Times New Roman" w:cs="Times New Roman"/>
          <w:sz w:val="24"/>
          <w:szCs w:val="24"/>
        </w:rPr>
        <w:t xml:space="preserve"> </w:t>
      </w:r>
      <w:r>
        <w:rPr>
          <w:rFonts w:ascii="Times New Roman" w:hAnsi="Times New Roman" w:cs="Times New Roman"/>
          <w:sz w:val="24"/>
          <w:szCs w:val="24"/>
        </w:rPr>
        <w:t>could be</w:t>
      </w:r>
      <w:r w:rsidRPr="00C13734">
        <w:rPr>
          <w:rFonts w:ascii="Times New Roman" w:hAnsi="Times New Roman" w:cs="Times New Roman"/>
          <w:sz w:val="24"/>
          <w:szCs w:val="24"/>
        </w:rPr>
        <w:t xml:space="preserve"> produced from  </w:t>
      </w:r>
      <w:r w:rsidRPr="00C13734">
        <w:rPr>
          <w:rFonts w:ascii="Times New Roman" w:hAnsi="Times New Roman" w:cs="Times New Roman"/>
          <w:color w:val="000000" w:themeColor="text1"/>
          <w:sz w:val="24"/>
          <w:szCs w:val="24"/>
        </w:rPr>
        <w:t xml:space="preserve">hairy root culture of </w:t>
      </w:r>
      <w:r w:rsidRPr="00C13734">
        <w:rPr>
          <w:rFonts w:ascii="Times New Roman" w:hAnsi="Times New Roman" w:cs="Times New Roman"/>
          <w:i/>
          <w:sz w:val="24"/>
          <w:szCs w:val="24"/>
        </w:rPr>
        <w:t>Solanum</w:t>
      </w:r>
      <w:r>
        <w:rPr>
          <w:rFonts w:ascii="Times New Roman" w:hAnsi="Times New Roman" w:cs="Times New Roman"/>
          <w:i/>
          <w:sz w:val="24"/>
          <w:szCs w:val="24"/>
        </w:rPr>
        <w:t xml:space="preserve"> </w:t>
      </w:r>
      <w:r w:rsidRPr="00C13734">
        <w:rPr>
          <w:rFonts w:ascii="Times New Roman" w:hAnsi="Times New Roman" w:cs="Times New Roman"/>
          <w:i/>
          <w:sz w:val="24"/>
          <w:szCs w:val="24"/>
        </w:rPr>
        <w:t>trilobatum</w:t>
      </w:r>
      <w:r w:rsidRPr="00C13734">
        <w:rPr>
          <w:rFonts w:ascii="Times New Roman" w:hAnsi="Times New Roman" w:cs="Times New Roman"/>
          <w:sz w:val="24"/>
          <w:szCs w:val="24"/>
        </w:rPr>
        <w:t xml:space="preserve"> L.</w:t>
      </w:r>
      <w:r>
        <w:rPr>
          <w:rFonts w:ascii="Times New Roman" w:hAnsi="Times New Roman" w:cs="Times New Roman"/>
          <w:sz w:val="24"/>
          <w:szCs w:val="24"/>
        </w:rPr>
        <w:t xml:space="preserve"> </w:t>
      </w:r>
      <w:r w:rsidRPr="00C13734">
        <w:rPr>
          <w:rFonts w:ascii="Times New Roman" w:hAnsi="Times New Roman" w:cs="Times New Roman"/>
          <w:sz w:val="24"/>
          <w:szCs w:val="24"/>
        </w:rPr>
        <w:t xml:space="preserve">(Shilpha </w:t>
      </w:r>
      <w:r w:rsidRPr="00C13734">
        <w:rPr>
          <w:rFonts w:ascii="Times New Roman" w:hAnsi="Times New Roman" w:cs="Times New Roman"/>
          <w:i/>
          <w:sz w:val="24"/>
          <w:szCs w:val="24"/>
        </w:rPr>
        <w:t>et al</w:t>
      </w:r>
      <w:r w:rsidRPr="00C13734">
        <w:rPr>
          <w:rFonts w:ascii="Times New Roman" w:hAnsi="Times New Roman" w:cs="Times New Roman"/>
          <w:sz w:val="24"/>
          <w:szCs w:val="24"/>
        </w:rPr>
        <w:t>.,</w:t>
      </w:r>
      <w:r>
        <w:rPr>
          <w:rFonts w:ascii="Times New Roman" w:hAnsi="Times New Roman" w:cs="Times New Roman"/>
          <w:sz w:val="24"/>
          <w:szCs w:val="24"/>
        </w:rPr>
        <w:t xml:space="preserve"> </w:t>
      </w:r>
      <w:r w:rsidRPr="00C13734">
        <w:rPr>
          <w:rFonts w:ascii="Times New Roman" w:hAnsi="Times New Roman" w:cs="Times New Roman"/>
          <w:sz w:val="24"/>
          <w:szCs w:val="24"/>
        </w:rPr>
        <w:t>2015).</w:t>
      </w:r>
      <w:r>
        <w:rPr>
          <w:rFonts w:ascii="Times New Roman" w:hAnsi="Times New Roman" w:cs="Times New Roman"/>
          <w:spacing w:val="2"/>
          <w:sz w:val="24"/>
          <w:szCs w:val="24"/>
          <w:shd w:val="clear" w:color="auto" w:fill="FCFCFC"/>
        </w:rPr>
        <w:t xml:space="preserve"> </w:t>
      </w:r>
    </w:p>
    <w:p w:rsidR="00293AA0" w:rsidRPr="00637C13" w:rsidRDefault="00293AA0" w:rsidP="00293AA0">
      <w:pPr>
        <w:spacing w:line="360" w:lineRule="auto"/>
        <w:ind w:firstLine="720"/>
        <w:jc w:val="both"/>
        <w:rPr>
          <w:rFonts w:ascii="Times New Roman" w:hAnsi="Times New Roman" w:cs="Times New Roman"/>
          <w:spacing w:val="2"/>
          <w:sz w:val="24"/>
          <w:szCs w:val="24"/>
          <w:shd w:val="clear" w:color="auto" w:fill="FCFCFC"/>
        </w:rPr>
      </w:pPr>
      <w:r w:rsidRPr="00C13734">
        <w:rPr>
          <w:rFonts w:ascii="Times New Roman" w:hAnsi="Times New Roman" w:cs="Times New Roman"/>
          <w:sz w:val="24"/>
          <w:szCs w:val="24"/>
        </w:rPr>
        <w:t xml:space="preserve">Various systematic strategies like selection of cell lines and clones, optimization of medium and culture environments, elicitor treatment, precursor feeding, permeabilization, </w:t>
      </w:r>
      <w:r>
        <w:rPr>
          <w:rFonts w:ascii="Times New Roman" w:hAnsi="Times New Roman" w:cs="Times New Roman"/>
          <w:sz w:val="24"/>
          <w:szCs w:val="24"/>
        </w:rPr>
        <w:t xml:space="preserve">immobilization </w:t>
      </w:r>
      <w:r w:rsidRPr="00C13734">
        <w:rPr>
          <w:rFonts w:ascii="Times New Roman" w:hAnsi="Times New Roman" w:cs="Times New Roman"/>
          <w:sz w:val="24"/>
          <w:szCs w:val="24"/>
        </w:rPr>
        <w:t>and scale-up using bioreactors can boost the commercial success of culture system.</w:t>
      </w:r>
      <w:r>
        <w:rPr>
          <w:rFonts w:ascii="Times New Roman" w:hAnsi="Times New Roman" w:cs="Times New Roman"/>
          <w:sz w:val="24"/>
          <w:szCs w:val="24"/>
        </w:rPr>
        <w:t xml:space="preserve"> </w:t>
      </w:r>
      <w:r w:rsidRPr="00C13734">
        <w:rPr>
          <w:rFonts w:ascii="Times New Roman" w:hAnsi="Times New Roman" w:cs="Times New Roman"/>
          <w:sz w:val="24"/>
          <w:szCs w:val="24"/>
        </w:rPr>
        <w:t>Elicitors are substance</w:t>
      </w:r>
      <w:r>
        <w:rPr>
          <w:rFonts w:ascii="Times New Roman" w:hAnsi="Times New Roman" w:cs="Times New Roman"/>
          <w:sz w:val="24"/>
          <w:szCs w:val="24"/>
        </w:rPr>
        <w:t>s</w:t>
      </w:r>
      <w:r w:rsidRPr="00C13734">
        <w:rPr>
          <w:rFonts w:ascii="Times New Roman" w:hAnsi="Times New Roman" w:cs="Times New Roman"/>
          <w:sz w:val="24"/>
          <w:szCs w:val="24"/>
        </w:rPr>
        <w:t xml:space="preserve"> which, when introduced in a small concentration</w:t>
      </w:r>
      <w:r>
        <w:rPr>
          <w:rFonts w:ascii="Times New Roman" w:hAnsi="Times New Roman" w:cs="Times New Roman"/>
          <w:sz w:val="24"/>
          <w:szCs w:val="24"/>
        </w:rPr>
        <w:t>,</w:t>
      </w:r>
      <w:r w:rsidRPr="00C13734">
        <w:rPr>
          <w:rFonts w:ascii="Times New Roman" w:hAnsi="Times New Roman" w:cs="Times New Roman"/>
          <w:sz w:val="24"/>
          <w:szCs w:val="24"/>
        </w:rPr>
        <w:t xml:space="preserve"> can initiate the plant cell defence mechanism and secondary metabolite synthesis in cultured cells. Methyl jasmonate when used as an elicitor, </w:t>
      </w:r>
      <w:r>
        <w:rPr>
          <w:rFonts w:ascii="Times New Roman" w:hAnsi="Times New Roman" w:cs="Times New Roman"/>
          <w:sz w:val="24"/>
          <w:szCs w:val="24"/>
        </w:rPr>
        <w:t xml:space="preserve">it </w:t>
      </w:r>
      <w:r w:rsidRPr="00C13734">
        <w:rPr>
          <w:rFonts w:ascii="Times New Roman" w:hAnsi="Times New Roman" w:cs="Times New Roman"/>
          <w:sz w:val="24"/>
          <w:szCs w:val="24"/>
        </w:rPr>
        <w:t>increased taxol yield in the </w:t>
      </w:r>
      <w:r w:rsidRPr="00C13734">
        <w:rPr>
          <w:rStyle w:val="Emphasis"/>
          <w:rFonts w:ascii="Times New Roman" w:hAnsi="Times New Roman" w:cs="Times New Roman"/>
          <w:color w:val="000000" w:themeColor="text1"/>
          <w:sz w:val="24"/>
          <w:szCs w:val="24"/>
        </w:rPr>
        <w:t>Taxus</w:t>
      </w:r>
      <w:r>
        <w:rPr>
          <w:rStyle w:val="Emphasis"/>
          <w:rFonts w:ascii="Times New Roman" w:hAnsi="Times New Roman" w:cs="Times New Roman"/>
          <w:color w:val="000000" w:themeColor="text1"/>
          <w:sz w:val="24"/>
          <w:szCs w:val="24"/>
        </w:rPr>
        <w:t xml:space="preserve"> </w:t>
      </w:r>
      <w:r w:rsidRPr="00C13734">
        <w:rPr>
          <w:rStyle w:val="Emphasis"/>
          <w:rFonts w:ascii="Times New Roman" w:hAnsi="Times New Roman" w:cs="Times New Roman"/>
          <w:color w:val="000000" w:themeColor="text1"/>
          <w:sz w:val="24"/>
          <w:szCs w:val="24"/>
        </w:rPr>
        <w:t>chinensis </w:t>
      </w:r>
      <w:r w:rsidRPr="00C13734">
        <w:rPr>
          <w:rFonts w:ascii="Times New Roman" w:hAnsi="Times New Roman" w:cs="Times New Roman"/>
          <w:sz w:val="24"/>
          <w:szCs w:val="24"/>
        </w:rPr>
        <w:t>cell suspen</w:t>
      </w:r>
      <w:r>
        <w:rPr>
          <w:rFonts w:ascii="Times New Roman" w:hAnsi="Times New Roman" w:cs="Times New Roman"/>
          <w:sz w:val="24"/>
          <w:szCs w:val="24"/>
        </w:rPr>
        <w:t xml:space="preserve">sion culture (Wu and Lin, 2003). </w:t>
      </w:r>
      <w:r w:rsidRPr="00C13734">
        <w:rPr>
          <w:rFonts w:ascii="Times New Roman" w:hAnsi="Times New Roman" w:cs="Times New Roman"/>
          <w:sz w:val="24"/>
          <w:szCs w:val="24"/>
        </w:rPr>
        <w:t>The exogenous supply of precursor, a compound which is an intermediate involved in the biosynthetic pathway, will trigger the secondary metabolite production by utilizing the pre-existing enzyme system. For instance, tryptophan in the callus induction medium of </w:t>
      </w:r>
      <w:r w:rsidRPr="00C13734">
        <w:rPr>
          <w:rStyle w:val="Emphasis"/>
          <w:rFonts w:ascii="Times New Roman" w:hAnsi="Times New Roman" w:cs="Times New Roman"/>
          <w:color w:val="000000" w:themeColor="text1"/>
          <w:sz w:val="24"/>
          <w:szCs w:val="24"/>
        </w:rPr>
        <w:t>Rauvolfia</w:t>
      </w:r>
      <w:r>
        <w:rPr>
          <w:rStyle w:val="Emphasis"/>
          <w:rFonts w:ascii="Times New Roman" w:hAnsi="Times New Roman" w:cs="Times New Roman"/>
          <w:color w:val="000000" w:themeColor="text1"/>
          <w:sz w:val="24"/>
          <w:szCs w:val="24"/>
        </w:rPr>
        <w:t xml:space="preserve"> </w:t>
      </w:r>
      <w:r w:rsidRPr="00C13734">
        <w:rPr>
          <w:rStyle w:val="Emphasis"/>
          <w:rFonts w:ascii="Times New Roman" w:hAnsi="Times New Roman" w:cs="Times New Roman"/>
          <w:color w:val="000000" w:themeColor="text1"/>
          <w:sz w:val="24"/>
          <w:szCs w:val="24"/>
        </w:rPr>
        <w:t>tetraphylla</w:t>
      </w:r>
      <w:r>
        <w:rPr>
          <w:rStyle w:val="Emphasis"/>
          <w:rFonts w:ascii="Times New Roman" w:hAnsi="Times New Roman" w:cs="Times New Roman"/>
          <w:color w:val="000000" w:themeColor="text1"/>
          <w:sz w:val="24"/>
          <w:szCs w:val="24"/>
        </w:rPr>
        <w:t xml:space="preserve"> </w:t>
      </w:r>
      <w:r w:rsidRPr="00C13734">
        <w:rPr>
          <w:rStyle w:val="Emphasis"/>
          <w:rFonts w:ascii="Times New Roman" w:hAnsi="Times New Roman" w:cs="Times New Roman"/>
          <w:color w:val="1C1E29"/>
          <w:sz w:val="24"/>
          <w:szCs w:val="24"/>
        </w:rPr>
        <w:t>L</w:t>
      </w:r>
      <w:r w:rsidRPr="00C13734">
        <w:rPr>
          <w:rFonts w:ascii="Times New Roman" w:hAnsi="Times New Roman" w:cs="Times New Roman"/>
          <w:sz w:val="24"/>
          <w:szCs w:val="24"/>
        </w:rPr>
        <w:t>. enhance</w:t>
      </w:r>
      <w:r>
        <w:rPr>
          <w:rFonts w:ascii="Times New Roman" w:hAnsi="Times New Roman" w:cs="Times New Roman"/>
          <w:sz w:val="24"/>
          <w:szCs w:val="24"/>
        </w:rPr>
        <w:t>d</w:t>
      </w:r>
      <w:r w:rsidRPr="00C13734">
        <w:rPr>
          <w:rFonts w:ascii="Times New Roman" w:hAnsi="Times New Roman" w:cs="Times New Roman"/>
          <w:sz w:val="24"/>
          <w:szCs w:val="24"/>
        </w:rPr>
        <w:t xml:space="preserve"> the yield of</w:t>
      </w:r>
      <w:r>
        <w:rPr>
          <w:rFonts w:ascii="Times New Roman" w:hAnsi="Times New Roman" w:cs="Times New Roman"/>
          <w:sz w:val="24"/>
          <w:szCs w:val="24"/>
        </w:rPr>
        <w:t xml:space="preserve"> an</w:t>
      </w:r>
      <w:r w:rsidRPr="00C13734">
        <w:rPr>
          <w:rFonts w:ascii="Times New Roman" w:hAnsi="Times New Roman" w:cs="Times New Roman"/>
          <w:sz w:val="24"/>
          <w:szCs w:val="24"/>
        </w:rPr>
        <w:t xml:space="preserve"> alkaloid, reserpine (Anitha and Ranjitha, 2006). </w:t>
      </w:r>
    </w:p>
    <w:p w:rsidR="00293AA0" w:rsidRDefault="00293AA0" w:rsidP="00293A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Cell suspension culture has been employed by</w:t>
      </w:r>
      <w:r w:rsidRPr="00C13734">
        <w:rPr>
          <w:rFonts w:ascii="Times New Roman" w:hAnsi="Times New Roman" w:cs="Times New Roman"/>
          <w:sz w:val="24"/>
          <w:szCs w:val="24"/>
          <w:lang w:val="en-US"/>
        </w:rPr>
        <w:t xml:space="preserve"> </w:t>
      </w:r>
      <w:r w:rsidRPr="00C13734">
        <w:rPr>
          <w:rFonts w:ascii="Times New Roman" w:hAnsi="Times New Roman" w:cs="Times New Roman"/>
          <w:color w:val="000000"/>
          <w:sz w:val="24"/>
          <w:szCs w:val="24"/>
          <w:lang w:val="en-US"/>
        </w:rPr>
        <w:t>Phyton Biotech (Germany</w:t>
      </w:r>
      <w:r>
        <w:rPr>
          <w:rFonts w:ascii="Times New Roman" w:hAnsi="Times New Roman" w:cs="Times New Roman"/>
          <w:color w:val="000000"/>
          <w:sz w:val="24"/>
          <w:szCs w:val="24"/>
          <w:lang w:val="en-US"/>
        </w:rPr>
        <w:t>), which is the l</w:t>
      </w:r>
      <w:r w:rsidRPr="00C13734">
        <w:rPr>
          <w:rFonts w:ascii="Times New Roman" w:hAnsi="Times New Roman" w:cs="Times New Roman"/>
          <w:sz w:val="24"/>
          <w:szCs w:val="24"/>
          <w:shd w:val="clear" w:color="auto" w:fill="FFFFFF"/>
        </w:rPr>
        <w:t>argest single supplier of Paclitaxel</w:t>
      </w:r>
      <w:r>
        <w:rPr>
          <w:rFonts w:ascii="Times New Roman" w:hAnsi="Times New Roman" w:cs="Times New Roman"/>
          <w:sz w:val="24"/>
          <w:szCs w:val="24"/>
          <w:shd w:val="clear" w:color="auto" w:fill="FFFFFF"/>
        </w:rPr>
        <w:t xml:space="preserve"> </w:t>
      </w:r>
      <w:r w:rsidRPr="00C13734">
        <w:rPr>
          <w:rFonts w:ascii="Times New Roman" w:hAnsi="Times New Roman" w:cs="Times New Roman"/>
          <w:sz w:val="24"/>
          <w:szCs w:val="24"/>
          <w:shd w:val="clear" w:color="auto" w:fill="FFFFFF"/>
        </w:rPr>
        <w:t>in the world</w:t>
      </w:r>
      <w:r>
        <w:rPr>
          <w:rFonts w:ascii="Times New Roman" w:hAnsi="Times New Roman" w:cs="Times New Roman"/>
          <w:sz w:val="24"/>
          <w:szCs w:val="24"/>
          <w:lang w:val="en-US"/>
        </w:rPr>
        <w:t>,</w:t>
      </w:r>
      <w:r w:rsidRPr="00C13734">
        <w:rPr>
          <w:rFonts w:ascii="Times New Roman" w:hAnsi="Times New Roman" w:cs="Times New Roman"/>
          <w:sz w:val="24"/>
          <w:szCs w:val="24"/>
          <w:lang w:val="en-US"/>
        </w:rPr>
        <w:t xml:space="preserve"> a well-known</w:t>
      </w:r>
      <w:r>
        <w:rPr>
          <w:rFonts w:ascii="Times New Roman" w:hAnsi="Times New Roman" w:cs="Times New Roman"/>
          <w:sz w:val="24"/>
          <w:szCs w:val="24"/>
          <w:lang w:val="en-US"/>
        </w:rPr>
        <w:t xml:space="preserve"> </w:t>
      </w:r>
      <w:r w:rsidRPr="00C13734">
        <w:rPr>
          <w:rFonts w:ascii="Times New Roman" w:hAnsi="Times New Roman" w:cs="Times New Roman"/>
          <w:sz w:val="24"/>
          <w:szCs w:val="24"/>
          <w:lang w:val="en-US"/>
        </w:rPr>
        <w:t>anticancerous drug</w:t>
      </w:r>
      <w:r>
        <w:rPr>
          <w:rFonts w:ascii="Times New Roman" w:hAnsi="Times New Roman" w:cs="Times New Roman"/>
          <w:color w:val="000000"/>
          <w:sz w:val="24"/>
          <w:szCs w:val="24"/>
          <w:lang w:val="en-US"/>
        </w:rPr>
        <w:t xml:space="preserve"> </w:t>
      </w:r>
      <w:r w:rsidRPr="00C13734">
        <w:rPr>
          <w:rFonts w:ascii="Times New Roman" w:hAnsi="Times New Roman" w:cs="Times New Roman"/>
          <w:sz w:val="24"/>
          <w:szCs w:val="24"/>
          <w:lang w:val="en-US"/>
        </w:rPr>
        <w:t>(Phyton Biotech, 2019).</w:t>
      </w:r>
      <w:r>
        <w:rPr>
          <w:rFonts w:ascii="Times New Roman" w:hAnsi="Times New Roman" w:cs="Times New Roman"/>
          <w:sz w:val="24"/>
          <w:szCs w:val="24"/>
        </w:rPr>
        <w:t xml:space="preserve"> </w:t>
      </w:r>
    </w:p>
    <w:p w:rsidR="00293AA0" w:rsidRPr="00615489" w:rsidRDefault="00293AA0" w:rsidP="00293AA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Different culture methods, y</w:t>
      </w:r>
      <w:r w:rsidRPr="00C13734">
        <w:rPr>
          <w:rFonts w:ascii="Times New Roman" w:hAnsi="Times New Roman" w:cs="Times New Roman"/>
          <w:sz w:val="24"/>
          <w:szCs w:val="24"/>
        </w:rPr>
        <w:t xml:space="preserve">ield improvement strategies and </w:t>
      </w:r>
      <w:r>
        <w:rPr>
          <w:rFonts w:ascii="Times New Roman" w:hAnsi="Times New Roman" w:cs="Times New Roman"/>
          <w:iCs/>
          <w:sz w:val="24"/>
          <w:szCs w:val="24"/>
        </w:rPr>
        <w:t>large-</w:t>
      </w:r>
      <w:r w:rsidRPr="00C13734">
        <w:rPr>
          <w:rFonts w:ascii="Times New Roman" w:hAnsi="Times New Roman" w:cs="Times New Roman"/>
          <w:iCs/>
          <w:sz w:val="24"/>
          <w:szCs w:val="24"/>
        </w:rPr>
        <w:t>scale production system using bioreactors</w:t>
      </w:r>
      <w:r>
        <w:rPr>
          <w:rFonts w:ascii="Times New Roman" w:hAnsi="Times New Roman" w:cs="Times New Roman"/>
          <w:iCs/>
          <w:sz w:val="24"/>
          <w:szCs w:val="24"/>
        </w:rPr>
        <w:t xml:space="preserve"> </w:t>
      </w:r>
      <w:r w:rsidRPr="00C13734">
        <w:rPr>
          <w:rFonts w:ascii="Times New Roman" w:hAnsi="Times New Roman" w:cs="Times New Roman"/>
          <w:color w:val="1C1D1E"/>
          <w:sz w:val="24"/>
          <w:szCs w:val="24"/>
          <w:shd w:val="clear" w:color="auto" w:fill="FFFFFF"/>
        </w:rPr>
        <w:t>ultimately open up</w:t>
      </w:r>
      <w:r>
        <w:rPr>
          <w:rFonts w:ascii="Times New Roman" w:hAnsi="Times New Roman" w:cs="Times New Roman"/>
          <w:sz w:val="24"/>
          <w:szCs w:val="24"/>
        </w:rPr>
        <w:t xml:space="preserve"> a continuous and </w:t>
      </w:r>
      <w:r w:rsidRPr="00C13734">
        <w:rPr>
          <w:rFonts w:ascii="Times New Roman" w:hAnsi="Times New Roman" w:cs="Times New Roman"/>
          <w:sz w:val="24"/>
          <w:szCs w:val="24"/>
        </w:rPr>
        <w:t>reliable source of secondary metabolites</w:t>
      </w:r>
      <w:r>
        <w:rPr>
          <w:rFonts w:ascii="Times New Roman" w:hAnsi="Times New Roman" w:cs="Times New Roman"/>
          <w:sz w:val="24"/>
          <w:szCs w:val="24"/>
        </w:rPr>
        <w:t>. Hence, they</w:t>
      </w:r>
      <w:r w:rsidRPr="00C13734">
        <w:rPr>
          <w:rFonts w:ascii="Times New Roman" w:hAnsi="Times New Roman" w:cs="Times New Roman"/>
          <w:sz w:val="24"/>
          <w:szCs w:val="24"/>
        </w:rPr>
        <w:t xml:space="preserve"> will be the hotspot for the commercial production of pharmaceutical phytochemicals in the coming future.</w:t>
      </w:r>
    </w:p>
    <w:p w:rsidR="00293AA0" w:rsidRPr="00C13734" w:rsidRDefault="00293AA0" w:rsidP="00293AA0">
      <w:pPr>
        <w:spacing w:line="360" w:lineRule="auto"/>
        <w:jc w:val="both"/>
        <w:rPr>
          <w:rFonts w:ascii="Times New Roman" w:hAnsi="Times New Roman" w:cs="Times New Roman"/>
          <w:b/>
          <w:spacing w:val="2"/>
          <w:sz w:val="24"/>
          <w:szCs w:val="24"/>
          <w:shd w:val="clear" w:color="auto" w:fill="FCFCFC"/>
        </w:rPr>
      </w:pPr>
      <w:r w:rsidRPr="00C13734">
        <w:rPr>
          <w:rFonts w:ascii="Times New Roman" w:hAnsi="Times New Roman" w:cs="Times New Roman"/>
          <w:b/>
          <w:sz w:val="24"/>
          <w:szCs w:val="24"/>
        </w:rPr>
        <w:t>References</w:t>
      </w:r>
    </w:p>
    <w:p w:rsidR="00293AA0" w:rsidRPr="00C13734" w:rsidRDefault="00293AA0" w:rsidP="00293AA0">
      <w:pPr>
        <w:pStyle w:val="NormalWeb"/>
        <w:spacing w:before="200" w:beforeAutospacing="0" w:after="0" w:afterAutospacing="0" w:line="360" w:lineRule="auto"/>
        <w:ind w:left="720" w:hanging="720"/>
        <w:jc w:val="both"/>
        <w:rPr>
          <w:color w:val="222222"/>
          <w:shd w:val="clear" w:color="auto" w:fill="FFFFFF"/>
        </w:rPr>
      </w:pPr>
      <w:r w:rsidRPr="00C13734">
        <w:rPr>
          <w:color w:val="222222"/>
          <w:shd w:val="clear" w:color="auto" w:fill="FFFFFF"/>
        </w:rPr>
        <w:t xml:space="preserve">Anitha, S. and Ranjitha, B. D. 2006. Stimulation of reserpine biosynthesis in the callus of </w:t>
      </w:r>
      <w:r w:rsidRPr="00C13734">
        <w:rPr>
          <w:i/>
          <w:color w:val="222222"/>
          <w:shd w:val="clear" w:color="auto" w:fill="FFFFFF"/>
        </w:rPr>
        <w:t>Rauvolfia</w:t>
      </w:r>
      <w:r>
        <w:rPr>
          <w:i/>
          <w:color w:val="222222"/>
          <w:shd w:val="clear" w:color="auto" w:fill="FFFFFF"/>
        </w:rPr>
        <w:t xml:space="preserve"> </w:t>
      </w:r>
      <w:r w:rsidRPr="00C13734">
        <w:rPr>
          <w:i/>
          <w:color w:val="222222"/>
          <w:shd w:val="clear" w:color="auto" w:fill="FFFFFF"/>
        </w:rPr>
        <w:t>tetraphylla</w:t>
      </w:r>
      <w:r w:rsidRPr="00C13734">
        <w:rPr>
          <w:color w:val="222222"/>
          <w:shd w:val="clear" w:color="auto" w:fill="FFFFFF"/>
        </w:rPr>
        <w:t xml:space="preserve"> L. by precursor feeding. </w:t>
      </w:r>
      <w:r w:rsidRPr="00C13734">
        <w:rPr>
          <w:i/>
          <w:iCs/>
          <w:color w:val="222222"/>
          <w:shd w:val="clear" w:color="auto" w:fill="FFFFFF"/>
        </w:rPr>
        <w:t>Afr. J. Biotechnol.</w:t>
      </w:r>
      <w:r>
        <w:rPr>
          <w:i/>
          <w:iCs/>
          <w:color w:val="222222"/>
          <w:shd w:val="clear" w:color="auto" w:fill="FFFFFF"/>
        </w:rPr>
        <w:t xml:space="preserve"> </w:t>
      </w:r>
      <w:r w:rsidRPr="00C13734">
        <w:rPr>
          <w:iCs/>
          <w:color w:val="222222"/>
          <w:shd w:val="clear" w:color="auto" w:fill="FFFFFF"/>
        </w:rPr>
        <w:t>5</w:t>
      </w:r>
      <w:r w:rsidRPr="00C13734">
        <w:rPr>
          <w:color w:val="222222"/>
          <w:shd w:val="clear" w:color="auto" w:fill="FFFFFF"/>
        </w:rPr>
        <w:t>(8): 659-661.</w:t>
      </w:r>
    </w:p>
    <w:p w:rsidR="00293AA0" w:rsidRPr="00C13734" w:rsidRDefault="00293AA0" w:rsidP="00293AA0">
      <w:pPr>
        <w:pStyle w:val="NormalWeb"/>
        <w:spacing w:before="200" w:beforeAutospacing="0" w:after="0" w:afterAutospacing="0" w:line="360" w:lineRule="auto"/>
        <w:ind w:left="720" w:hanging="720"/>
        <w:jc w:val="both"/>
        <w:rPr>
          <w:color w:val="222222"/>
          <w:shd w:val="clear" w:color="auto" w:fill="FFFFFF"/>
        </w:rPr>
      </w:pPr>
      <w:r>
        <w:rPr>
          <w:lang w:val="en-US"/>
        </w:rPr>
        <w:t xml:space="preserve">Phyton Biotech. </w:t>
      </w:r>
      <w:r w:rsidRPr="00C13734">
        <w:rPr>
          <w:lang w:val="en-US"/>
        </w:rPr>
        <w:t>2019.</w:t>
      </w:r>
      <w:r>
        <w:rPr>
          <w:lang w:val="en-US"/>
        </w:rPr>
        <w:t xml:space="preserve"> </w:t>
      </w:r>
      <w:r w:rsidRPr="00C13734">
        <w:rPr>
          <w:lang w:val="en-US"/>
        </w:rPr>
        <w:t>Plant Cell</w:t>
      </w:r>
      <w:r>
        <w:rPr>
          <w:lang w:val="en-US"/>
        </w:rPr>
        <w:t xml:space="preserve"> Fermentation (PCF®) Technology [on-line]. </w:t>
      </w:r>
      <w:r w:rsidRPr="00C13734">
        <w:rPr>
          <w:lang w:val="en-US"/>
        </w:rPr>
        <w:t xml:space="preserve">Available: </w:t>
      </w:r>
      <w:hyperlink r:id="rId47" w:history="1">
        <w:r w:rsidRPr="00293AA0">
          <w:rPr>
            <w:rStyle w:val="Hyperlink"/>
            <w:color w:val="000000" w:themeColor="text1"/>
            <w:u w:val="none"/>
            <w:lang w:val="en-US"/>
          </w:rPr>
          <w:t>https://phytonbiotech.com/apis/docetaxel/</w:t>
        </w:r>
      </w:hyperlink>
      <w:r>
        <w:rPr>
          <w:lang w:val="en-US"/>
        </w:rPr>
        <w:t xml:space="preserve"> [Accessed 08 Nov. 2019]</w:t>
      </w:r>
      <w:r w:rsidRPr="00C13734">
        <w:rPr>
          <w:lang w:val="en-US"/>
        </w:rPr>
        <w:t>.</w:t>
      </w:r>
    </w:p>
    <w:p w:rsidR="00293AA0" w:rsidRPr="00C13734" w:rsidRDefault="00293AA0" w:rsidP="00293AA0">
      <w:pPr>
        <w:pStyle w:val="NormalWeb"/>
        <w:spacing w:before="200" w:beforeAutospacing="0" w:after="0" w:afterAutospacing="0" w:line="360" w:lineRule="auto"/>
        <w:ind w:left="720" w:hanging="720"/>
        <w:jc w:val="both"/>
        <w:rPr>
          <w:color w:val="222222"/>
          <w:shd w:val="clear" w:color="auto" w:fill="FFFFFF"/>
        </w:rPr>
      </w:pPr>
      <w:r w:rsidRPr="00C13734">
        <w:rPr>
          <w:color w:val="222222"/>
          <w:shd w:val="clear" w:color="auto" w:fill="FFFFFF"/>
        </w:rPr>
        <w:t>Shilpha, J., Satish, L., Kavikkuil, M., Largia, M.</w:t>
      </w:r>
      <w:r>
        <w:rPr>
          <w:color w:val="222222"/>
          <w:shd w:val="clear" w:color="auto" w:fill="FFFFFF"/>
        </w:rPr>
        <w:t xml:space="preserve"> J. </w:t>
      </w:r>
      <w:r w:rsidRPr="00C13734">
        <w:rPr>
          <w:color w:val="222222"/>
          <w:shd w:val="clear" w:color="auto" w:fill="FFFFFF"/>
        </w:rPr>
        <w:t>V., and Ramesh, M.</w:t>
      </w:r>
      <w:r>
        <w:rPr>
          <w:color w:val="222222"/>
          <w:shd w:val="clear" w:color="auto" w:fill="FFFFFF"/>
        </w:rPr>
        <w:t xml:space="preserve"> </w:t>
      </w:r>
      <w:r w:rsidRPr="00C13734">
        <w:rPr>
          <w:color w:val="222222"/>
          <w:shd w:val="clear" w:color="auto" w:fill="FFFFFF"/>
        </w:rPr>
        <w:t xml:space="preserve">2015. Methyl jasmonate elicits the solasodine production and anti-oxidant activity in hairy root cultures of </w:t>
      </w:r>
      <w:r w:rsidRPr="00C13734">
        <w:rPr>
          <w:i/>
          <w:color w:val="222222"/>
          <w:shd w:val="clear" w:color="auto" w:fill="FFFFFF"/>
        </w:rPr>
        <w:t>Solanum</w:t>
      </w:r>
      <w:r>
        <w:rPr>
          <w:i/>
          <w:color w:val="222222"/>
          <w:shd w:val="clear" w:color="auto" w:fill="FFFFFF"/>
        </w:rPr>
        <w:t xml:space="preserve"> </w:t>
      </w:r>
      <w:r w:rsidRPr="00C13734">
        <w:rPr>
          <w:i/>
          <w:color w:val="222222"/>
          <w:shd w:val="clear" w:color="auto" w:fill="FFFFFF"/>
        </w:rPr>
        <w:t>trilobatum</w:t>
      </w:r>
      <w:r w:rsidRPr="00C13734">
        <w:rPr>
          <w:color w:val="222222"/>
          <w:shd w:val="clear" w:color="auto" w:fill="FFFFFF"/>
        </w:rPr>
        <w:t xml:space="preserve"> L. </w:t>
      </w:r>
      <w:r w:rsidRPr="00C13734">
        <w:rPr>
          <w:i/>
          <w:iCs/>
          <w:color w:val="222222"/>
          <w:shd w:val="clear" w:color="auto" w:fill="FFFFFF"/>
        </w:rPr>
        <w:t>Ind.</w:t>
      </w:r>
      <w:r>
        <w:rPr>
          <w:i/>
          <w:iCs/>
          <w:color w:val="222222"/>
          <w:shd w:val="clear" w:color="auto" w:fill="FFFFFF"/>
        </w:rPr>
        <w:t xml:space="preserve"> Crops </w:t>
      </w:r>
      <w:r w:rsidRPr="00C13734">
        <w:rPr>
          <w:i/>
          <w:iCs/>
          <w:color w:val="222222"/>
          <w:shd w:val="clear" w:color="auto" w:fill="FFFFFF"/>
        </w:rPr>
        <w:t>Prod.</w:t>
      </w:r>
      <w:r w:rsidRPr="00C13734">
        <w:rPr>
          <w:color w:val="222222"/>
          <w:shd w:val="clear" w:color="auto" w:fill="FFFFFF"/>
        </w:rPr>
        <w:t> </w:t>
      </w:r>
      <w:r>
        <w:rPr>
          <w:iCs/>
          <w:color w:val="222222"/>
          <w:shd w:val="clear" w:color="auto" w:fill="FFFFFF"/>
        </w:rPr>
        <w:t>71</w:t>
      </w:r>
      <w:r w:rsidRPr="00C13734">
        <w:rPr>
          <w:color w:val="222222"/>
          <w:shd w:val="clear" w:color="auto" w:fill="FFFFFF"/>
        </w:rPr>
        <w:t>: 54-64.</w:t>
      </w:r>
    </w:p>
    <w:p w:rsidR="00293AA0" w:rsidRPr="00C13734" w:rsidRDefault="00293AA0" w:rsidP="00293AA0">
      <w:pPr>
        <w:pStyle w:val="NormalWeb"/>
        <w:spacing w:before="200" w:beforeAutospacing="0" w:after="0" w:afterAutospacing="0" w:line="360" w:lineRule="auto"/>
        <w:ind w:left="720" w:hanging="720"/>
        <w:jc w:val="both"/>
      </w:pPr>
      <w:r w:rsidRPr="00C13734">
        <w:rPr>
          <w:color w:val="222222"/>
          <w:shd w:val="clear" w:color="auto" w:fill="FFFFFF"/>
        </w:rPr>
        <w:t>Thanh, N.</w:t>
      </w:r>
      <w:r>
        <w:rPr>
          <w:color w:val="222222"/>
          <w:shd w:val="clear" w:color="auto" w:fill="FFFFFF"/>
        </w:rPr>
        <w:t xml:space="preserve"> </w:t>
      </w:r>
      <w:r w:rsidRPr="00C13734">
        <w:rPr>
          <w:color w:val="222222"/>
          <w:shd w:val="clear" w:color="auto" w:fill="FFFFFF"/>
        </w:rPr>
        <w:t>T., Murthy, H.</w:t>
      </w:r>
      <w:r>
        <w:rPr>
          <w:color w:val="222222"/>
          <w:shd w:val="clear" w:color="auto" w:fill="FFFFFF"/>
        </w:rPr>
        <w:t xml:space="preserve"> </w:t>
      </w:r>
      <w:r w:rsidRPr="00C13734">
        <w:rPr>
          <w:color w:val="222222"/>
          <w:shd w:val="clear" w:color="auto" w:fill="FFFFFF"/>
        </w:rPr>
        <w:t>N., and Paek, K.</w:t>
      </w:r>
      <w:r>
        <w:rPr>
          <w:color w:val="222222"/>
          <w:shd w:val="clear" w:color="auto" w:fill="FFFFFF"/>
        </w:rPr>
        <w:t xml:space="preserve"> </w:t>
      </w:r>
      <w:r w:rsidRPr="00C13734">
        <w:rPr>
          <w:color w:val="222222"/>
          <w:shd w:val="clear" w:color="auto" w:fill="FFFFFF"/>
        </w:rPr>
        <w:t>Y. 2014. Optimization of ginseng cell culture in airlift bioreactors and developing the large-scale production system. </w:t>
      </w:r>
      <w:r w:rsidRPr="00C13734">
        <w:rPr>
          <w:i/>
          <w:iCs/>
          <w:color w:val="222222"/>
          <w:shd w:val="clear" w:color="auto" w:fill="FFFFFF"/>
        </w:rPr>
        <w:t xml:space="preserve">Ind. </w:t>
      </w:r>
      <w:r>
        <w:rPr>
          <w:i/>
          <w:iCs/>
          <w:color w:val="222222"/>
          <w:shd w:val="clear" w:color="auto" w:fill="FFFFFF"/>
        </w:rPr>
        <w:t xml:space="preserve">Crops </w:t>
      </w:r>
      <w:r w:rsidRPr="00C13734">
        <w:rPr>
          <w:i/>
          <w:iCs/>
          <w:color w:val="222222"/>
          <w:shd w:val="clear" w:color="auto" w:fill="FFFFFF"/>
        </w:rPr>
        <w:t xml:space="preserve">Prod. </w:t>
      </w:r>
      <w:r w:rsidRPr="00C13734">
        <w:rPr>
          <w:iCs/>
          <w:color w:val="222222"/>
          <w:shd w:val="clear" w:color="auto" w:fill="FFFFFF"/>
        </w:rPr>
        <w:t>60</w:t>
      </w:r>
      <w:r w:rsidRPr="00C13734">
        <w:rPr>
          <w:color w:val="222222"/>
          <w:shd w:val="clear" w:color="auto" w:fill="FFFFFF"/>
        </w:rPr>
        <w:t>: 343-348.</w:t>
      </w:r>
    </w:p>
    <w:p w:rsidR="00293AA0" w:rsidRPr="00615489" w:rsidRDefault="00293AA0" w:rsidP="00293AA0">
      <w:pPr>
        <w:pStyle w:val="NormalWeb"/>
        <w:spacing w:before="200" w:beforeAutospacing="0" w:after="0" w:afterAutospacing="0" w:line="360" w:lineRule="auto"/>
        <w:ind w:left="720" w:hanging="720"/>
        <w:jc w:val="both"/>
        <w:rPr>
          <w:color w:val="222222"/>
          <w:shd w:val="clear" w:color="auto" w:fill="FFFFFF"/>
        </w:rPr>
      </w:pPr>
      <w:r w:rsidRPr="00C13734">
        <w:rPr>
          <w:color w:val="222222"/>
          <w:shd w:val="clear" w:color="auto" w:fill="FFFFFF"/>
        </w:rPr>
        <w:t xml:space="preserve">Wu, J. and Lin, L. 2003. Enhancement of taxol production and release in </w:t>
      </w:r>
      <w:r w:rsidRPr="00C13734">
        <w:rPr>
          <w:i/>
          <w:color w:val="222222"/>
          <w:shd w:val="clear" w:color="auto" w:fill="FFFFFF"/>
        </w:rPr>
        <w:t>Taxus</w:t>
      </w:r>
      <w:r>
        <w:rPr>
          <w:i/>
          <w:color w:val="222222"/>
          <w:shd w:val="clear" w:color="auto" w:fill="FFFFFF"/>
        </w:rPr>
        <w:t xml:space="preserve"> </w:t>
      </w:r>
      <w:r w:rsidRPr="00C13734">
        <w:rPr>
          <w:i/>
          <w:color w:val="222222"/>
          <w:shd w:val="clear" w:color="auto" w:fill="FFFFFF"/>
        </w:rPr>
        <w:t>chinensis</w:t>
      </w:r>
      <w:r>
        <w:rPr>
          <w:i/>
          <w:color w:val="222222"/>
          <w:shd w:val="clear" w:color="auto" w:fill="FFFFFF"/>
        </w:rPr>
        <w:t xml:space="preserve"> </w:t>
      </w:r>
      <w:r w:rsidRPr="00C13734">
        <w:rPr>
          <w:color w:val="222222"/>
          <w:shd w:val="clear" w:color="auto" w:fill="FFFFFF"/>
        </w:rPr>
        <w:t xml:space="preserve">cell cultures by ultrasound, methyl jasmonate and </w:t>
      </w:r>
      <w:r w:rsidRPr="00C13734">
        <w:rPr>
          <w:i/>
          <w:color w:val="222222"/>
          <w:shd w:val="clear" w:color="auto" w:fill="FFFFFF"/>
        </w:rPr>
        <w:t>in situ</w:t>
      </w:r>
      <w:r w:rsidRPr="00C13734">
        <w:rPr>
          <w:color w:val="222222"/>
          <w:shd w:val="clear" w:color="auto" w:fill="FFFFFF"/>
        </w:rPr>
        <w:t xml:space="preserve"> solvent extraction. </w:t>
      </w:r>
      <w:r w:rsidRPr="00C13734">
        <w:rPr>
          <w:i/>
          <w:iCs/>
          <w:color w:val="222222"/>
          <w:shd w:val="clear" w:color="auto" w:fill="FFFFFF"/>
        </w:rPr>
        <w:t>Appl. Microbio</w:t>
      </w:r>
      <w:r>
        <w:rPr>
          <w:i/>
          <w:iCs/>
          <w:color w:val="222222"/>
          <w:shd w:val="clear" w:color="auto" w:fill="FFFFFF"/>
        </w:rPr>
        <w:t xml:space="preserve">l. </w:t>
      </w:r>
      <w:r w:rsidRPr="00C13734">
        <w:rPr>
          <w:i/>
          <w:iCs/>
          <w:color w:val="222222"/>
          <w:shd w:val="clear" w:color="auto" w:fill="FFFFFF"/>
        </w:rPr>
        <w:t>Biotechnol.</w:t>
      </w:r>
      <w:r w:rsidRPr="00C13734">
        <w:rPr>
          <w:color w:val="222222"/>
          <w:shd w:val="clear" w:color="auto" w:fill="FFFFFF"/>
        </w:rPr>
        <w:t> </w:t>
      </w:r>
      <w:r w:rsidRPr="00C13734">
        <w:rPr>
          <w:iCs/>
          <w:color w:val="222222"/>
          <w:shd w:val="clear" w:color="auto" w:fill="FFFFFF"/>
        </w:rPr>
        <w:t>62</w:t>
      </w:r>
      <w:r w:rsidRPr="00C13734">
        <w:rPr>
          <w:color w:val="222222"/>
          <w:shd w:val="clear" w:color="auto" w:fill="FFFFFF"/>
        </w:rPr>
        <w:t>(2-3): 151-155.</w:t>
      </w:r>
    </w:p>
    <w:p w:rsidR="00293AA0" w:rsidRPr="00C13734" w:rsidRDefault="00293AA0" w:rsidP="00293AA0">
      <w:pPr>
        <w:pStyle w:val="NormalWeb"/>
        <w:spacing w:before="200" w:beforeAutospacing="0" w:after="0" w:afterAutospacing="0" w:line="216" w:lineRule="auto"/>
      </w:pPr>
    </w:p>
    <w:p w:rsidR="004411B8" w:rsidRPr="00706C13" w:rsidRDefault="004411B8" w:rsidP="00D87790">
      <w:pPr>
        <w:spacing w:line="276" w:lineRule="auto"/>
        <w:ind w:left="720" w:hanging="720"/>
        <w:rPr>
          <w:rFonts w:ascii="Times New Roman" w:hAnsi="Times New Roman" w:cs="Times New Roman"/>
          <w:sz w:val="24"/>
          <w:szCs w:val="24"/>
        </w:rPr>
      </w:pPr>
    </w:p>
    <w:sectPr w:rsidR="004411B8" w:rsidRPr="00706C13">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675" w:rsidRDefault="00FC2675" w:rsidP="009251DB">
      <w:pPr>
        <w:spacing w:after="0" w:line="240" w:lineRule="auto"/>
      </w:pPr>
      <w:r>
        <w:separator/>
      </w:r>
    </w:p>
  </w:endnote>
  <w:endnote w:type="continuationSeparator" w:id="0">
    <w:p w:rsidR="00FC2675" w:rsidRDefault="00FC2675" w:rsidP="00925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OOLI J+ Univer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7251804"/>
      <w:docPartObj>
        <w:docPartGallery w:val="Page Numbers (Bottom of Page)"/>
        <w:docPartUnique/>
      </w:docPartObj>
    </w:sdtPr>
    <w:sdtEndPr>
      <w:rPr>
        <w:noProof/>
      </w:rPr>
    </w:sdtEndPr>
    <w:sdtContent>
      <w:p w:rsidR="00FC2675" w:rsidRDefault="00FC2675">
        <w:pPr>
          <w:pStyle w:val="Footer"/>
          <w:jc w:val="right"/>
        </w:pPr>
        <w:r>
          <w:fldChar w:fldCharType="begin"/>
        </w:r>
        <w:r>
          <w:instrText xml:space="preserve"> PAGE   \* MERGEFORMAT </w:instrText>
        </w:r>
        <w:r>
          <w:fldChar w:fldCharType="separate"/>
        </w:r>
        <w:r w:rsidR="00875C60">
          <w:rPr>
            <w:noProof/>
          </w:rPr>
          <w:t>44</w:t>
        </w:r>
        <w:r>
          <w:rPr>
            <w:noProof/>
          </w:rPr>
          <w:fldChar w:fldCharType="end"/>
        </w:r>
      </w:p>
    </w:sdtContent>
  </w:sdt>
  <w:p w:rsidR="00FC2675" w:rsidRDefault="00FC26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675" w:rsidRDefault="00FC2675" w:rsidP="009251DB">
      <w:pPr>
        <w:spacing w:after="0" w:line="240" w:lineRule="auto"/>
      </w:pPr>
      <w:r>
        <w:separator/>
      </w:r>
    </w:p>
  </w:footnote>
  <w:footnote w:type="continuationSeparator" w:id="0">
    <w:p w:rsidR="00FC2675" w:rsidRDefault="00FC2675" w:rsidP="009251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654B64"/>
    <w:multiLevelType w:val="hybridMultilevel"/>
    <w:tmpl w:val="1AAC7D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50395881"/>
    <w:multiLevelType w:val="hybridMultilevel"/>
    <w:tmpl w:val="9652594C"/>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EDA413F"/>
    <w:multiLevelType w:val="hybridMultilevel"/>
    <w:tmpl w:val="EDBCCA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BBE"/>
    <w:rsid w:val="000133C0"/>
    <w:rsid w:val="0002203C"/>
    <w:rsid w:val="00027BFC"/>
    <w:rsid w:val="0003498D"/>
    <w:rsid w:val="00053784"/>
    <w:rsid w:val="00062C5D"/>
    <w:rsid w:val="000669B6"/>
    <w:rsid w:val="00093852"/>
    <w:rsid w:val="00093CA4"/>
    <w:rsid w:val="000B4524"/>
    <w:rsid w:val="000B5EF3"/>
    <w:rsid w:val="000C3F30"/>
    <w:rsid w:val="000C482F"/>
    <w:rsid w:val="000D61A9"/>
    <w:rsid w:val="000E40F0"/>
    <w:rsid w:val="000E4545"/>
    <w:rsid w:val="000F4BEA"/>
    <w:rsid w:val="00136292"/>
    <w:rsid w:val="00137A79"/>
    <w:rsid w:val="00146990"/>
    <w:rsid w:val="00150885"/>
    <w:rsid w:val="00152408"/>
    <w:rsid w:val="00156E61"/>
    <w:rsid w:val="001828F2"/>
    <w:rsid w:val="00183BB0"/>
    <w:rsid w:val="00191924"/>
    <w:rsid w:val="00194B80"/>
    <w:rsid w:val="001C1847"/>
    <w:rsid w:val="001D5226"/>
    <w:rsid w:val="001E5374"/>
    <w:rsid w:val="001E568B"/>
    <w:rsid w:val="001F6612"/>
    <w:rsid w:val="0021675A"/>
    <w:rsid w:val="00226E80"/>
    <w:rsid w:val="00233CD4"/>
    <w:rsid w:val="00253328"/>
    <w:rsid w:val="00254782"/>
    <w:rsid w:val="002713B6"/>
    <w:rsid w:val="00282F9A"/>
    <w:rsid w:val="00293AA0"/>
    <w:rsid w:val="002C3C96"/>
    <w:rsid w:val="002D4947"/>
    <w:rsid w:val="002E12F4"/>
    <w:rsid w:val="00314303"/>
    <w:rsid w:val="00352AC5"/>
    <w:rsid w:val="00360E32"/>
    <w:rsid w:val="003A3DA4"/>
    <w:rsid w:val="003A7C16"/>
    <w:rsid w:val="003C13F4"/>
    <w:rsid w:val="003C2D4D"/>
    <w:rsid w:val="003C3A4A"/>
    <w:rsid w:val="003C702D"/>
    <w:rsid w:val="003D485A"/>
    <w:rsid w:val="003E427B"/>
    <w:rsid w:val="00417DD2"/>
    <w:rsid w:val="004411B8"/>
    <w:rsid w:val="004478BD"/>
    <w:rsid w:val="004809D0"/>
    <w:rsid w:val="0048179E"/>
    <w:rsid w:val="00484471"/>
    <w:rsid w:val="00486886"/>
    <w:rsid w:val="004943E2"/>
    <w:rsid w:val="00496212"/>
    <w:rsid w:val="0049701C"/>
    <w:rsid w:val="00497A37"/>
    <w:rsid w:val="004A0C2A"/>
    <w:rsid w:val="004A4C49"/>
    <w:rsid w:val="004A7800"/>
    <w:rsid w:val="004E75E6"/>
    <w:rsid w:val="004F18E4"/>
    <w:rsid w:val="004F5822"/>
    <w:rsid w:val="0050250A"/>
    <w:rsid w:val="00525A05"/>
    <w:rsid w:val="0053367B"/>
    <w:rsid w:val="00546CA7"/>
    <w:rsid w:val="005526E0"/>
    <w:rsid w:val="0055360C"/>
    <w:rsid w:val="00563119"/>
    <w:rsid w:val="00563F3D"/>
    <w:rsid w:val="0056588D"/>
    <w:rsid w:val="00575963"/>
    <w:rsid w:val="005927B3"/>
    <w:rsid w:val="005954B5"/>
    <w:rsid w:val="005A0BC6"/>
    <w:rsid w:val="005C4417"/>
    <w:rsid w:val="005D4D44"/>
    <w:rsid w:val="005F5564"/>
    <w:rsid w:val="006056B1"/>
    <w:rsid w:val="006137D5"/>
    <w:rsid w:val="00637046"/>
    <w:rsid w:val="00687CF0"/>
    <w:rsid w:val="00696A45"/>
    <w:rsid w:val="006F264D"/>
    <w:rsid w:val="006F2C33"/>
    <w:rsid w:val="007033E7"/>
    <w:rsid w:val="00706C13"/>
    <w:rsid w:val="0071097E"/>
    <w:rsid w:val="00710D01"/>
    <w:rsid w:val="00713784"/>
    <w:rsid w:val="007219D9"/>
    <w:rsid w:val="00743B73"/>
    <w:rsid w:val="00746037"/>
    <w:rsid w:val="00762B61"/>
    <w:rsid w:val="00763DC2"/>
    <w:rsid w:val="00765BBE"/>
    <w:rsid w:val="00776EBA"/>
    <w:rsid w:val="0077731B"/>
    <w:rsid w:val="007A6115"/>
    <w:rsid w:val="007A691C"/>
    <w:rsid w:val="007C0475"/>
    <w:rsid w:val="007C4086"/>
    <w:rsid w:val="007C445F"/>
    <w:rsid w:val="007C45DD"/>
    <w:rsid w:val="007D1310"/>
    <w:rsid w:val="007F0484"/>
    <w:rsid w:val="007F08DC"/>
    <w:rsid w:val="00833FB1"/>
    <w:rsid w:val="00864F60"/>
    <w:rsid w:val="00875538"/>
    <w:rsid w:val="00875617"/>
    <w:rsid w:val="00875C60"/>
    <w:rsid w:val="008842C1"/>
    <w:rsid w:val="00890E02"/>
    <w:rsid w:val="00892B5C"/>
    <w:rsid w:val="00893C2B"/>
    <w:rsid w:val="008B5DA9"/>
    <w:rsid w:val="008C046A"/>
    <w:rsid w:val="00906219"/>
    <w:rsid w:val="00910553"/>
    <w:rsid w:val="009251DB"/>
    <w:rsid w:val="00931A1A"/>
    <w:rsid w:val="00940604"/>
    <w:rsid w:val="0095427A"/>
    <w:rsid w:val="00954D98"/>
    <w:rsid w:val="00976B3E"/>
    <w:rsid w:val="009A130A"/>
    <w:rsid w:val="009A13AD"/>
    <w:rsid w:val="009B304C"/>
    <w:rsid w:val="009B7595"/>
    <w:rsid w:val="009D2A4C"/>
    <w:rsid w:val="009D4367"/>
    <w:rsid w:val="009F6BA0"/>
    <w:rsid w:val="009F7ED1"/>
    <w:rsid w:val="00A07C76"/>
    <w:rsid w:val="00A31E96"/>
    <w:rsid w:val="00A57852"/>
    <w:rsid w:val="00A6507B"/>
    <w:rsid w:val="00A703F3"/>
    <w:rsid w:val="00A720CA"/>
    <w:rsid w:val="00A73AF8"/>
    <w:rsid w:val="00AA0E8A"/>
    <w:rsid w:val="00AC468C"/>
    <w:rsid w:val="00AC677E"/>
    <w:rsid w:val="00AD1558"/>
    <w:rsid w:val="00AE0700"/>
    <w:rsid w:val="00AF04EA"/>
    <w:rsid w:val="00B03BD3"/>
    <w:rsid w:val="00B06D2D"/>
    <w:rsid w:val="00B20016"/>
    <w:rsid w:val="00B24232"/>
    <w:rsid w:val="00B26B22"/>
    <w:rsid w:val="00B522C6"/>
    <w:rsid w:val="00BA4957"/>
    <w:rsid w:val="00BF31C2"/>
    <w:rsid w:val="00BF3554"/>
    <w:rsid w:val="00C0154C"/>
    <w:rsid w:val="00C016BB"/>
    <w:rsid w:val="00C06A94"/>
    <w:rsid w:val="00C22522"/>
    <w:rsid w:val="00C23CEF"/>
    <w:rsid w:val="00C416D3"/>
    <w:rsid w:val="00C46E64"/>
    <w:rsid w:val="00C50282"/>
    <w:rsid w:val="00C724EB"/>
    <w:rsid w:val="00C75A47"/>
    <w:rsid w:val="00C7648A"/>
    <w:rsid w:val="00C82E50"/>
    <w:rsid w:val="00C92135"/>
    <w:rsid w:val="00CC01BE"/>
    <w:rsid w:val="00CD3CA9"/>
    <w:rsid w:val="00CE4C99"/>
    <w:rsid w:val="00CF0556"/>
    <w:rsid w:val="00CF3046"/>
    <w:rsid w:val="00CF7185"/>
    <w:rsid w:val="00D10F8A"/>
    <w:rsid w:val="00D12DDC"/>
    <w:rsid w:val="00D53E4A"/>
    <w:rsid w:val="00D56D61"/>
    <w:rsid w:val="00D5761F"/>
    <w:rsid w:val="00D674E0"/>
    <w:rsid w:val="00D87790"/>
    <w:rsid w:val="00D92637"/>
    <w:rsid w:val="00DA1FE9"/>
    <w:rsid w:val="00DA254B"/>
    <w:rsid w:val="00DA2AED"/>
    <w:rsid w:val="00DA3662"/>
    <w:rsid w:val="00DA3BFF"/>
    <w:rsid w:val="00DA43B9"/>
    <w:rsid w:val="00DB2189"/>
    <w:rsid w:val="00DD01CE"/>
    <w:rsid w:val="00DF40BE"/>
    <w:rsid w:val="00E04444"/>
    <w:rsid w:val="00E3402F"/>
    <w:rsid w:val="00E51CDD"/>
    <w:rsid w:val="00E53AAB"/>
    <w:rsid w:val="00E556AC"/>
    <w:rsid w:val="00E6549D"/>
    <w:rsid w:val="00E73203"/>
    <w:rsid w:val="00E732BE"/>
    <w:rsid w:val="00E82CA7"/>
    <w:rsid w:val="00E84BD0"/>
    <w:rsid w:val="00EA7523"/>
    <w:rsid w:val="00EB7CCB"/>
    <w:rsid w:val="00EC1F41"/>
    <w:rsid w:val="00EC51D8"/>
    <w:rsid w:val="00ED106B"/>
    <w:rsid w:val="00EE316C"/>
    <w:rsid w:val="00EE71F0"/>
    <w:rsid w:val="00EF45E0"/>
    <w:rsid w:val="00EF5566"/>
    <w:rsid w:val="00F108B9"/>
    <w:rsid w:val="00F26D14"/>
    <w:rsid w:val="00F41F5F"/>
    <w:rsid w:val="00F45523"/>
    <w:rsid w:val="00F4696E"/>
    <w:rsid w:val="00F832F0"/>
    <w:rsid w:val="00F92749"/>
    <w:rsid w:val="00F93126"/>
    <w:rsid w:val="00F94DBD"/>
    <w:rsid w:val="00FB7C31"/>
    <w:rsid w:val="00FC26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0732C-EDFD-4D76-8793-6FEBB599A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9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8qarf">
    <w:name w:val="w8qarf"/>
    <w:basedOn w:val="DefaultParagraphFont"/>
    <w:rsid w:val="005F5564"/>
  </w:style>
  <w:style w:type="character" w:customStyle="1" w:styleId="lrzxr">
    <w:name w:val="lrzxr"/>
    <w:basedOn w:val="DefaultParagraphFont"/>
    <w:rsid w:val="005F5564"/>
  </w:style>
  <w:style w:type="paragraph" w:styleId="ListParagraph">
    <w:name w:val="List Paragraph"/>
    <w:basedOn w:val="Normal"/>
    <w:uiPriority w:val="34"/>
    <w:qFormat/>
    <w:rsid w:val="004A7800"/>
    <w:pPr>
      <w:ind w:left="720"/>
      <w:contextualSpacing/>
    </w:pPr>
  </w:style>
  <w:style w:type="character" w:styleId="Emphasis">
    <w:name w:val="Emphasis"/>
    <w:basedOn w:val="DefaultParagraphFont"/>
    <w:uiPriority w:val="20"/>
    <w:qFormat/>
    <w:rsid w:val="006F2C33"/>
    <w:rPr>
      <w:i/>
      <w:iCs/>
    </w:rPr>
  </w:style>
  <w:style w:type="paragraph" w:styleId="NormalWeb">
    <w:name w:val="Normal (Web)"/>
    <w:basedOn w:val="Normal"/>
    <w:uiPriority w:val="99"/>
    <w:unhideWhenUsed/>
    <w:rsid w:val="0091055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7A691C"/>
    <w:pPr>
      <w:spacing w:after="0" w:line="240" w:lineRule="auto"/>
    </w:pPr>
  </w:style>
  <w:style w:type="table" w:styleId="GridTable1Light">
    <w:name w:val="Grid Table 1 Light"/>
    <w:basedOn w:val="TableNormal"/>
    <w:uiPriority w:val="46"/>
    <w:rsid w:val="00EF45E0"/>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251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1DB"/>
  </w:style>
  <w:style w:type="paragraph" w:styleId="Footer">
    <w:name w:val="footer"/>
    <w:basedOn w:val="Normal"/>
    <w:link w:val="FooterChar"/>
    <w:uiPriority w:val="99"/>
    <w:unhideWhenUsed/>
    <w:rsid w:val="00925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1DB"/>
  </w:style>
  <w:style w:type="table" w:styleId="TableGrid">
    <w:name w:val="Table Grid"/>
    <w:basedOn w:val="TableNormal"/>
    <w:uiPriority w:val="39"/>
    <w:rsid w:val="00B03B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12DDC"/>
    <w:pPr>
      <w:autoSpaceDE w:val="0"/>
      <w:autoSpaceDN w:val="0"/>
      <w:adjustRightInd w:val="0"/>
      <w:spacing w:after="0" w:line="240" w:lineRule="auto"/>
    </w:pPr>
    <w:rPr>
      <w:rFonts w:ascii="DOOLI J+ Univers" w:eastAsiaTheme="minorEastAsia" w:hAnsi="DOOLI J+ Univers" w:cs="DOOLI J+ Univers"/>
      <w:color w:val="000000"/>
      <w:sz w:val="24"/>
      <w:szCs w:val="24"/>
      <w:lang w:bidi="ml-IN"/>
    </w:rPr>
  </w:style>
  <w:style w:type="character" w:styleId="Hyperlink">
    <w:name w:val="Hyperlink"/>
    <w:basedOn w:val="DefaultParagraphFont"/>
    <w:uiPriority w:val="99"/>
    <w:unhideWhenUsed/>
    <w:rsid w:val="00893C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0286">
      <w:bodyDiv w:val="1"/>
      <w:marLeft w:val="0"/>
      <w:marRight w:val="0"/>
      <w:marTop w:val="0"/>
      <w:marBottom w:val="0"/>
      <w:divBdr>
        <w:top w:val="none" w:sz="0" w:space="0" w:color="auto"/>
        <w:left w:val="none" w:sz="0" w:space="0" w:color="auto"/>
        <w:bottom w:val="none" w:sz="0" w:space="0" w:color="auto"/>
        <w:right w:val="none" w:sz="0" w:space="0" w:color="auto"/>
      </w:divBdr>
    </w:div>
    <w:div w:id="33317402">
      <w:bodyDiv w:val="1"/>
      <w:marLeft w:val="0"/>
      <w:marRight w:val="0"/>
      <w:marTop w:val="0"/>
      <w:marBottom w:val="0"/>
      <w:divBdr>
        <w:top w:val="none" w:sz="0" w:space="0" w:color="auto"/>
        <w:left w:val="none" w:sz="0" w:space="0" w:color="auto"/>
        <w:bottom w:val="none" w:sz="0" w:space="0" w:color="auto"/>
        <w:right w:val="none" w:sz="0" w:space="0" w:color="auto"/>
      </w:divBdr>
    </w:div>
    <w:div w:id="112094128">
      <w:bodyDiv w:val="1"/>
      <w:marLeft w:val="0"/>
      <w:marRight w:val="0"/>
      <w:marTop w:val="0"/>
      <w:marBottom w:val="0"/>
      <w:divBdr>
        <w:top w:val="none" w:sz="0" w:space="0" w:color="auto"/>
        <w:left w:val="none" w:sz="0" w:space="0" w:color="auto"/>
        <w:bottom w:val="none" w:sz="0" w:space="0" w:color="auto"/>
        <w:right w:val="none" w:sz="0" w:space="0" w:color="auto"/>
      </w:divBdr>
    </w:div>
    <w:div w:id="450437389">
      <w:bodyDiv w:val="1"/>
      <w:marLeft w:val="0"/>
      <w:marRight w:val="0"/>
      <w:marTop w:val="0"/>
      <w:marBottom w:val="0"/>
      <w:divBdr>
        <w:top w:val="none" w:sz="0" w:space="0" w:color="auto"/>
        <w:left w:val="none" w:sz="0" w:space="0" w:color="auto"/>
        <w:bottom w:val="none" w:sz="0" w:space="0" w:color="auto"/>
        <w:right w:val="none" w:sz="0" w:space="0" w:color="auto"/>
      </w:divBdr>
    </w:div>
    <w:div w:id="466708064">
      <w:bodyDiv w:val="1"/>
      <w:marLeft w:val="0"/>
      <w:marRight w:val="0"/>
      <w:marTop w:val="0"/>
      <w:marBottom w:val="0"/>
      <w:divBdr>
        <w:top w:val="none" w:sz="0" w:space="0" w:color="auto"/>
        <w:left w:val="none" w:sz="0" w:space="0" w:color="auto"/>
        <w:bottom w:val="none" w:sz="0" w:space="0" w:color="auto"/>
        <w:right w:val="none" w:sz="0" w:space="0" w:color="auto"/>
      </w:divBdr>
    </w:div>
    <w:div w:id="500050302">
      <w:bodyDiv w:val="1"/>
      <w:marLeft w:val="0"/>
      <w:marRight w:val="0"/>
      <w:marTop w:val="0"/>
      <w:marBottom w:val="0"/>
      <w:divBdr>
        <w:top w:val="none" w:sz="0" w:space="0" w:color="auto"/>
        <w:left w:val="none" w:sz="0" w:space="0" w:color="auto"/>
        <w:bottom w:val="none" w:sz="0" w:space="0" w:color="auto"/>
        <w:right w:val="none" w:sz="0" w:space="0" w:color="auto"/>
      </w:divBdr>
    </w:div>
    <w:div w:id="551697953">
      <w:bodyDiv w:val="1"/>
      <w:marLeft w:val="0"/>
      <w:marRight w:val="0"/>
      <w:marTop w:val="0"/>
      <w:marBottom w:val="0"/>
      <w:divBdr>
        <w:top w:val="none" w:sz="0" w:space="0" w:color="auto"/>
        <w:left w:val="none" w:sz="0" w:space="0" w:color="auto"/>
        <w:bottom w:val="none" w:sz="0" w:space="0" w:color="auto"/>
        <w:right w:val="none" w:sz="0" w:space="0" w:color="auto"/>
      </w:divBdr>
    </w:div>
    <w:div w:id="745493171">
      <w:bodyDiv w:val="1"/>
      <w:marLeft w:val="0"/>
      <w:marRight w:val="0"/>
      <w:marTop w:val="0"/>
      <w:marBottom w:val="0"/>
      <w:divBdr>
        <w:top w:val="none" w:sz="0" w:space="0" w:color="auto"/>
        <w:left w:val="none" w:sz="0" w:space="0" w:color="auto"/>
        <w:bottom w:val="none" w:sz="0" w:space="0" w:color="auto"/>
        <w:right w:val="none" w:sz="0" w:space="0" w:color="auto"/>
      </w:divBdr>
    </w:div>
    <w:div w:id="896285033">
      <w:bodyDiv w:val="1"/>
      <w:marLeft w:val="0"/>
      <w:marRight w:val="0"/>
      <w:marTop w:val="0"/>
      <w:marBottom w:val="0"/>
      <w:divBdr>
        <w:top w:val="none" w:sz="0" w:space="0" w:color="auto"/>
        <w:left w:val="none" w:sz="0" w:space="0" w:color="auto"/>
        <w:bottom w:val="none" w:sz="0" w:space="0" w:color="auto"/>
        <w:right w:val="none" w:sz="0" w:space="0" w:color="auto"/>
      </w:divBdr>
    </w:div>
    <w:div w:id="984242002">
      <w:bodyDiv w:val="1"/>
      <w:marLeft w:val="0"/>
      <w:marRight w:val="0"/>
      <w:marTop w:val="0"/>
      <w:marBottom w:val="0"/>
      <w:divBdr>
        <w:top w:val="none" w:sz="0" w:space="0" w:color="auto"/>
        <w:left w:val="none" w:sz="0" w:space="0" w:color="auto"/>
        <w:bottom w:val="none" w:sz="0" w:space="0" w:color="auto"/>
        <w:right w:val="none" w:sz="0" w:space="0" w:color="auto"/>
      </w:divBdr>
    </w:div>
    <w:div w:id="1103111733">
      <w:bodyDiv w:val="1"/>
      <w:marLeft w:val="0"/>
      <w:marRight w:val="0"/>
      <w:marTop w:val="0"/>
      <w:marBottom w:val="0"/>
      <w:divBdr>
        <w:top w:val="none" w:sz="0" w:space="0" w:color="auto"/>
        <w:left w:val="none" w:sz="0" w:space="0" w:color="auto"/>
        <w:bottom w:val="none" w:sz="0" w:space="0" w:color="auto"/>
        <w:right w:val="none" w:sz="0" w:space="0" w:color="auto"/>
      </w:divBdr>
    </w:div>
    <w:div w:id="1246572178">
      <w:bodyDiv w:val="1"/>
      <w:marLeft w:val="0"/>
      <w:marRight w:val="0"/>
      <w:marTop w:val="0"/>
      <w:marBottom w:val="0"/>
      <w:divBdr>
        <w:top w:val="none" w:sz="0" w:space="0" w:color="auto"/>
        <w:left w:val="none" w:sz="0" w:space="0" w:color="auto"/>
        <w:bottom w:val="none" w:sz="0" w:space="0" w:color="auto"/>
        <w:right w:val="none" w:sz="0" w:space="0" w:color="auto"/>
      </w:divBdr>
    </w:div>
    <w:div w:id="1473061057">
      <w:bodyDiv w:val="1"/>
      <w:marLeft w:val="0"/>
      <w:marRight w:val="0"/>
      <w:marTop w:val="0"/>
      <w:marBottom w:val="0"/>
      <w:divBdr>
        <w:top w:val="none" w:sz="0" w:space="0" w:color="auto"/>
        <w:left w:val="none" w:sz="0" w:space="0" w:color="auto"/>
        <w:bottom w:val="none" w:sz="0" w:space="0" w:color="auto"/>
        <w:right w:val="none" w:sz="0" w:space="0" w:color="auto"/>
      </w:divBdr>
    </w:div>
    <w:div w:id="1506246125">
      <w:bodyDiv w:val="1"/>
      <w:marLeft w:val="0"/>
      <w:marRight w:val="0"/>
      <w:marTop w:val="0"/>
      <w:marBottom w:val="0"/>
      <w:divBdr>
        <w:top w:val="none" w:sz="0" w:space="0" w:color="auto"/>
        <w:left w:val="none" w:sz="0" w:space="0" w:color="auto"/>
        <w:bottom w:val="none" w:sz="0" w:space="0" w:color="auto"/>
        <w:right w:val="none" w:sz="0" w:space="0" w:color="auto"/>
      </w:divBdr>
    </w:div>
    <w:div w:id="1576432385">
      <w:bodyDiv w:val="1"/>
      <w:marLeft w:val="0"/>
      <w:marRight w:val="0"/>
      <w:marTop w:val="0"/>
      <w:marBottom w:val="0"/>
      <w:divBdr>
        <w:top w:val="none" w:sz="0" w:space="0" w:color="auto"/>
        <w:left w:val="none" w:sz="0" w:space="0" w:color="auto"/>
        <w:bottom w:val="none" w:sz="0" w:space="0" w:color="auto"/>
        <w:right w:val="none" w:sz="0" w:space="0" w:color="auto"/>
      </w:divBdr>
    </w:div>
    <w:div w:id="1617175883">
      <w:bodyDiv w:val="1"/>
      <w:marLeft w:val="0"/>
      <w:marRight w:val="0"/>
      <w:marTop w:val="0"/>
      <w:marBottom w:val="0"/>
      <w:divBdr>
        <w:top w:val="none" w:sz="0" w:space="0" w:color="auto"/>
        <w:left w:val="none" w:sz="0" w:space="0" w:color="auto"/>
        <w:bottom w:val="none" w:sz="0" w:space="0" w:color="auto"/>
        <w:right w:val="none" w:sz="0" w:space="0" w:color="auto"/>
      </w:divBdr>
    </w:div>
    <w:div w:id="1771654828">
      <w:bodyDiv w:val="1"/>
      <w:marLeft w:val="0"/>
      <w:marRight w:val="0"/>
      <w:marTop w:val="0"/>
      <w:marBottom w:val="0"/>
      <w:divBdr>
        <w:top w:val="none" w:sz="0" w:space="0" w:color="auto"/>
        <w:left w:val="none" w:sz="0" w:space="0" w:color="auto"/>
        <w:bottom w:val="none" w:sz="0" w:space="0" w:color="auto"/>
        <w:right w:val="none" w:sz="0" w:space="0" w:color="auto"/>
      </w:divBdr>
    </w:div>
    <w:div w:id="1797022241">
      <w:bodyDiv w:val="1"/>
      <w:marLeft w:val="0"/>
      <w:marRight w:val="0"/>
      <w:marTop w:val="0"/>
      <w:marBottom w:val="0"/>
      <w:divBdr>
        <w:top w:val="none" w:sz="0" w:space="0" w:color="auto"/>
        <w:left w:val="none" w:sz="0" w:space="0" w:color="auto"/>
        <w:bottom w:val="none" w:sz="0" w:space="0" w:color="auto"/>
        <w:right w:val="none" w:sz="0" w:space="0" w:color="auto"/>
      </w:divBdr>
    </w:div>
    <w:div w:id="1821576929">
      <w:bodyDiv w:val="1"/>
      <w:marLeft w:val="0"/>
      <w:marRight w:val="0"/>
      <w:marTop w:val="0"/>
      <w:marBottom w:val="0"/>
      <w:divBdr>
        <w:top w:val="none" w:sz="0" w:space="0" w:color="auto"/>
        <w:left w:val="none" w:sz="0" w:space="0" w:color="auto"/>
        <w:bottom w:val="none" w:sz="0" w:space="0" w:color="auto"/>
        <w:right w:val="none" w:sz="0" w:space="0" w:color="auto"/>
      </w:divBdr>
    </w:div>
    <w:div w:id="1936210886">
      <w:bodyDiv w:val="1"/>
      <w:marLeft w:val="0"/>
      <w:marRight w:val="0"/>
      <w:marTop w:val="0"/>
      <w:marBottom w:val="0"/>
      <w:divBdr>
        <w:top w:val="none" w:sz="0" w:space="0" w:color="auto"/>
        <w:left w:val="none" w:sz="0" w:space="0" w:color="auto"/>
        <w:bottom w:val="none" w:sz="0" w:space="0" w:color="auto"/>
        <w:right w:val="none" w:sz="0" w:space="0" w:color="auto"/>
      </w:divBdr>
    </w:div>
    <w:div w:id="207056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chart" Target="charts/chart7.xml"/><Relationship Id="rId47" Type="http://schemas.openxmlformats.org/officeDocument/2006/relationships/hyperlink" Target="https://phytonbiotech.com/apis/docetaxel/"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3.xml"/><Relationship Id="rId46" Type="http://schemas.openxmlformats.org/officeDocument/2006/relationships/hyperlink" Target="https://phytonbiotech.com/apis/docetaxe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chart" Target="charts/chart8.xml"/><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614300024091193E-2"/>
          <c:y val="0.23900782716981503"/>
          <c:w val="0.88923111060392812"/>
          <c:h val="0.40105420431536165"/>
        </c:manualLayout>
      </c:layout>
      <c:barChart>
        <c:barDir val="col"/>
        <c:grouping val="stacked"/>
        <c:varyColors val="0"/>
        <c:ser>
          <c:idx val="0"/>
          <c:order val="0"/>
          <c:tx>
            <c:strRef>
              <c:f>Sheet1!$B$1</c:f>
              <c:strCache>
                <c:ptCount val="1"/>
                <c:pt idx="0">
                  <c:v>Gymnemic acid content (mg/g DW)</c:v>
                </c:pt>
              </c:strCache>
            </c:strRef>
          </c:tx>
          <c:spPr>
            <a:solidFill>
              <a:schemeClr val="tx1">
                <a:lumMod val="65000"/>
                <a:lumOff val="35000"/>
              </a:schemeClr>
            </a:solidFill>
            <a:ln>
              <a:noFill/>
            </a:ln>
            <a:effectLst/>
          </c:spPr>
          <c:invertIfNegative val="0"/>
          <c:cat>
            <c:numRef>
              <c:f>Sheet1!$A$2:$A$7</c:f>
              <c:numCache>
                <c:formatCode>General</c:formatCode>
                <c:ptCount val="6"/>
                <c:pt idx="0">
                  <c:v>0.25</c:v>
                </c:pt>
                <c:pt idx="1">
                  <c:v>0.5</c:v>
                </c:pt>
                <c:pt idx="2">
                  <c:v>0.75</c:v>
                </c:pt>
                <c:pt idx="3">
                  <c:v>1</c:v>
                </c:pt>
                <c:pt idx="4">
                  <c:v>1.5</c:v>
                </c:pt>
                <c:pt idx="5">
                  <c:v>2</c:v>
                </c:pt>
              </c:numCache>
            </c:numRef>
          </c:cat>
          <c:val>
            <c:numRef>
              <c:f>Sheet1!$B$2:$B$7</c:f>
              <c:numCache>
                <c:formatCode>General</c:formatCode>
                <c:ptCount val="6"/>
                <c:pt idx="0">
                  <c:v>6.8</c:v>
                </c:pt>
                <c:pt idx="1">
                  <c:v>8.8000000000000007</c:v>
                </c:pt>
                <c:pt idx="2">
                  <c:v>9.5</c:v>
                </c:pt>
                <c:pt idx="3">
                  <c:v>11.4</c:v>
                </c:pt>
                <c:pt idx="4">
                  <c:v>8.1</c:v>
                </c:pt>
                <c:pt idx="5">
                  <c:v>7.6</c:v>
                </c:pt>
              </c:numCache>
            </c:numRef>
          </c:val>
        </c:ser>
        <c:ser>
          <c:idx val="1"/>
          <c:order val="1"/>
          <c:tx>
            <c:strRef>
              <c:f>Sheet1!$C$1</c:f>
              <c:strCache>
                <c:ptCount val="1"/>
                <c:pt idx="0">
                  <c:v>Column2</c:v>
                </c:pt>
              </c:strCache>
            </c:strRef>
          </c:tx>
          <c:spPr>
            <a:solidFill>
              <a:schemeClr val="accent2"/>
            </a:solidFill>
            <a:ln>
              <a:noFill/>
            </a:ln>
            <a:effectLst/>
          </c:spPr>
          <c:invertIfNegative val="0"/>
          <c:cat>
            <c:numRef>
              <c:f>Sheet1!$A$2:$A$7</c:f>
              <c:numCache>
                <c:formatCode>General</c:formatCode>
                <c:ptCount val="6"/>
                <c:pt idx="0">
                  <c:v>0.25</c:v>
                </c:pt>
                <c:pt idx="1">
                  <c:v>0.5</c:v>
                </c:pt>
                <c:pt idx="2">
                  <c:v>0.75</c:v>
                </c:pt>
                <c:pt idx="3">
                  <c:v>1</c:v>
                </c:pt>
                <c:pt idx="4">
                  <c:v>1.5</c:v>
                </c:pt>
                <c:pt idx="5">
                  <c:v>2</c:v>
                </c:pt>
              </c:numCache>
            </c:numRef>
          </c:cat>
          <c:val>
            <c:numRef>
              <c:f>Sheet1!$C$2:$C$7</c:f>
              <c:numCache>
                <c:formatCode>General</c:formatCode>
                <c:ptCount val="6"/>
              </c:numCache>
            </c:numRef>
          </c:val>
        </c:ser>
        <c:ser>
          <c:idx val="2"/>
          <c:order val="2"/>
          <c:tx>
            <c:strRef>
              <c:f>Sheet1!$D$1</c:f>
              <c:strCache>
                <c:ptCount val="1"/>
                <c:pt idx="0">
                  <c:v>Column1</c:v>
                </c:pt>
              </c:strCache>
            </c:strRef>
          </c:tx>
          <c:spPr>
            <a:solidFill>
              <a:schemeClr val="accent3"/>
            </a:solidFill>
            <a:ln>
              <a:noFill/>
            </a:ln>
            <a:effectLst/>
          </c:spPr>
          <c:invertIfNegative val="0"/>
          <c:cat>
            <c:numRef>
              <c:f>Sheet1!$A$2:$A$7</c:f>
              <c:numCache>
                <c:formatCode>General</c:formatCode>
                <c:ptCount val="6"/>
                <c:pt idx="0">
                  <c:v>0.25</c:v>
                </c:pt>
                <c:pt idx="1">
                  <c:v>0.5</c:v>
                </c:pt>
                <c:pt idx="2">
                  <c:v>0.75</c:v>
                </c:pt>
                <c:pt idx="3">
                  <c:v>1</c:v>
                </c:pt>
                <c:pt idx="4">
                  <c:v>1.5</c:v>
                </c:pt>
                <c:pt idx="5">
                  <c:v>2</c:v>
                </c:pt>
              </c:numCache>
            </c:numRef>
          </c:cat>
          <c:val>
            <c:numRef>
              <c:f>Sheet1!$D$2:$D$7</c:f>
              <c:numCache>
                <c:formatCode>General</c:formatCode>
                <c:ptCount val="6"/>
              </c:numCache>
            </c:numRef>
          </c:val>
        </c:ser>
        <c:dLbls>
          <c:showLegendKey val="0"/>
          <c:showVal val="0"/>
          <c:showCatName val="0"/>
          <c:showSerName val="0"/>
          <c:showPercent val="0"/>
          <c:showBubbleSize val="0"/>
        </c:dLbls>
        <c:gapWidth val="150"/>
        <c:overlap val="100"/>
        <c:axId val="116173184"/>
        <c:axId val="116173576"/>
      </c:barChart>
      <c:catAx>
        <c:axId val="11617318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MS Medium strength</a:t>
                </a:r>
              </a:p>
            </c:rich>
          </c:tx>
          <c:layout>
            <c:manualLayout>
              <c:xMode val="edge"/>
              <c:yMode val="edge"/>
              <c:x val="0.43012140801961413"/>
              <c:y val="0.910069628204715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16173576"/>
        <c:crosses val="autoZero"/>
        <c:auto val="1"/>
        <c:lblAlgn val="ctr"/>
        <c:lblOffset val="100"/>
        <c:noMultiLvlLbl val="0"/>
      </c:catAx>
      <c:valAx>
        <c:axId val="116173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Gymnemic acid content (mg/g DW)</a:t>
                </a:r>
              </a:p>
            </c:rich>
          </c:tx>
          <c:layout>
            <c:manualLayout>
              <c:xMode val="edge"/>
              <c:yMode val="edge"/>
              <c:x val="5.5975150961053742E-5"/>
              <c:y val="0.1388712042740828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16173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lumMod val="95000"/>
              <a:lumOff val="5000"/>
            </a:schemeClr>
          </a:solidFill>
          <a:latin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19248348857008E-2"/>
          <c:y val="0.12179761385308552"/>
          <c:w val="0.9063532935871268"/>
          <c:h val="0.66251001416116151"/>
        </c:manualLayout>
      </c:layout>
      <c:barChart>
        <c:barDir val="col"/>
        <c:grouping val="stacked"/>
        <c:varyColors val="0"/>
        <c:ser>
          <c:idx val="0"/>
          <c:order val="0"/>
          <c:tx>
            <c:strRef>
              <c:f>Sheet1!$B$1</c:f>
              <c:strCache>
                <c:ptCount val="1"/>
                <c:pt idx="0">
                  <c:v>gymnemic acid content (mg/g DW)</c:v>
                </c:pt>
              </c:strCache>
            </c:strRef>
          </c:tx>
          <c:spPr>
            <a:solidFill>
              <a:schemeClr val="tx1">
                <a:lumMod val="65000"/>
                <a:lumOff val="35000"/>
              </a:schemeClr>
            </a:solidFill>
            <a:ln>
              <a:noFill/>
            </a:ln>
            <a:effectLst/>
          </c:spPr>
          <c:invertIfNegative val="0"/>
          <c:cat>
            <c:numRef>
              <c:f>Sheet1!$A$2:$A$7</c:f>
              <c:numCache>
                <c:formatCode>General</c:formatCode>
                <c:ptCount val="6"/>
                <c:pt idx="0">
                  <c:v>1</c:v>
                </c:pt>
                <c:pt idx="1">
                  <c:v>2</c:v>
                </c:pt>
                <c:pt idx="2">
                  <c:v>3</c:v>
                </c:pt>
                <c:pt idx="3">
                  <c:v>4</c:v>
                </c:pt>
                <c:pt idx="4">
                  <c:v>6</c:v>
                </c:pt>
                <c:pt idx="5">
                  <c:v>8</c:v>
                </c:pt>
              </c:numCache>
            </c:numRef>
          </c:cat>
          <c:val>
            <c:numRef>
              <c:f>Sheet1!$B$2:$B$7</c:f>
              <c:numCache>
                <c:formatCode>General</c:formatCode>
                <c:ptCount val="6"/>
                <c:pt idx="0">
                  <c:v>4.3</c:v>
                </c:pt>
                <c:pt idx="1">
                  <c:v>7.8</c:v>
                </c:pt>
                <c:pt idx="2">
                  <c:v>11.8</c:v>
                </c:pt>
                <c:pt idx="3">
                  <c:v>10.5</c:v>
                </c:pt>
                <c:pt idx="4">
                  <c:v>7.5</c:v>
                </c:pt>
                <c:pt idx="5">
                  <c:v>6</c:v>
                </c:pt>
              </c:numCache>
            </c:numRef>
          </c:val>
        </c:ser>
        <c:dLbls>
          <c:showLegendKey val="0"/>
          <c:showVal val="0"/>
          <c:showCatName val="0"/>
          <c:showSerName val="0"/>
          <c:showPercent val="0"/>
          <c:showBubbleSize val="0"/>
        </c:dLbls>
        <c:gapWidth val="150"/>
        <c:overlap val="100"/>
        <c:axId val="116174360"/>
        <c:axId val="116174752"/>
      </c:barChart>
      <c:catAx>
        <c:axId val="1161743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en-US"/>
                  <a:t>Sucrose concentration (%)</a:t>
                </a:r>
              </a:p>
            </c:rich>
          </c:tx>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116174752"/>
        <c:crosses val="autoZero"/>
        <c:auto val="1"/>
        <c:lblAlgn val="ctr"/>
        <c:lblOffset val="100"/>
        <c:noMultiLvlLbl val="0"/>
      </c:catAx>
      <c:valAx>
        <c:axId val="11617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r>
                  <a:rPr lang="en-US"/>
                  <a:t>Gymnemic acid content (mg/g DW)</a:t>
                </a:r>
              </a:p>
            </c:rich>
          </c:tx>
          <c:layout>
            <c:manualLayout>
              <c:xMode val="edge"/>
              <c:yMode val="edge"/>
              <c:x val="0"/>
              <c:y val="0.12179759146241964"/>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mn-cs"/>
              </a:defRPr>
            </a:pPr>
            <a:endParaRPr lang="en-US"/>
          </a:p>
        </c:txPr>
        <c:crossAx val="116174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Gymnemic acid content (mg/g DW)</c:v>
                </c:pt>
              </c:strCache>
            </c:strRef>
          </c:tx>
          <c:spPr>
            <a:solidFill>
              <a:schemeClr val="tx1">
                <a:lumMod val="65000"/>
                <a:lumOff val="35000"/>
              </a:schemeClr>
            </a:solidFill>
            <a:ln>
              <a:noFill/>
            </a:ln>
            <a:effectLst/>
          </c:spPr>
          <c:invertIfNegative val="0"/>
          <c:cat>
            <c:numRef>
              <c:f>Sheet1!$A$2:$A$5</c:f>
              <c:numCache>
                <c:formatCode>General</c:formatCode>
                <c:ptCount val="4"/>
                <c:pt idx="0">
                  <c:v>2.5</c:v>
                </c:pt>
                <c:pt idx="1">
                  <c:v>5</c:v>
                </c:pt>
                <c:pt idx="2">
                  <c:v>10</c:v>
                </c:pt>
                <c:pt idx="3">
                  <c:v>20</c:v>
                </c:pt>
              </c:numCache>
            </c:numRef>
          </c:cat>
          <c:val>
            <c:numRef>
              <c:f>Sheet1!$B$2:$B$5</c:f>
              <c:numCache>
                <c:formatCode>General</c:formatCode>
                <c:ptCount val="4"/>
                <c:pt idx="0">
                  <c:v>8</c:v>
                </c:pt>
                <c:pt idx="1">
                  <c:v>8.4</c:v>
                </c:pt>
                <c:pt idx="2">
                  <c:v>10.8</c:v>
                </c:pt>
                <c:pt idx="3">
                  <c:v>9.1999999999999993</c:v>
                </c:pt>
              </c:numCache>
            </c:numRef>
          </c:val>
        </c:ser>
        <c:ser>
          <c:idx val="1"/>
          <c:order val="1"/>
          <c:tx>
            <c:strRef>
              <c:f>Sheet1!$C$1</c:f>
              <c:strCache>
                <c:ptCount val="1"/>
                <c:pt idx="0">
                  <c:v>Column1</c:v>
                </c:pt>
              </c:strCache>
            </c:strRef>
          </c:tx>
          <c:spPr>
            <a:solidFill>
              <a:schemeClr val="accent2"/>
            </a:solidFill>
            <a:ln>
              <a:noFill/>
            </a:ln>
            <a:effectLst/>
          </c:spPr>
          <c:invertIfNegative val="0"/>
          <c:cat>
            <c:numRef>
              <c:f>Sheet1!$A$2:$A$5</c:f>
              <c:numCache>
                <c:formatCode>General</c:formatCode>
                <c:ptCount val="4"/>
                <c:pt idx="0">
                  <c:v>2.5</c:v>
                </c:pt>
                <c:pt idx="1">
                  <c:v>5</c:v>
                </c:pt>
                <c:pt idx="2">
                  <c:v>10</c:v>
                </c:pt>
                <c:pt idx="3">
                  <c:v>20</c:v>
                </c:pt>
              </c:numCache>
            </c:numRef>
          </c:cat>
          <c:val>
            <c:numRef>
              <c:f>Sheet1!$C$2:$C$5</c:f>
              <c:numCache>
                <c:formatCode>General</c:formatCode>
                <c:ptCount val="4"/>
              </c:numCache>
            </c:numRef>
          </c:val>
        </c:ser>
        <c:ser>
          <c:idx val="2"/>
          <c:order val="2"/>
          <c:tx>
            <c:strRef>
              <c:f>Sheet1!$D$1</c:f>
              <c:strCache>
                <c:ptCount val="1"/>
                <c:pt idx="0">
                  <c:v>Column2</c:v>
                </c:pt>
              </c:strCache>
            </c:strRef>
          </c:tx>
          <c:spPr>
            <a:solidFill>
              <a:schemeClr val="accent3"/>
            </a:solidFill>
            <a:ln>
              <a:noFill/>
            </a:ln>
            <a:effectLst/>
          </c:spPr>
          <c:invertIfNegative val="0"/>
          <c:cat>
            <c:numRef>
              <c:f>Sheet1!$A$2:$A$5</c:f>
              <c:numCache>
                <c:formatCode>General</c:formatCode>
                <c:ptCount val="4"/>
                <c:pt idx="0">
                  <c:v>2.5</c:v>
                </c:pt>
                <c:pt idx="1">
                  <c:v>5</c:v>
                </c:pt>
                <c:pt idx="2">
                  <c:v>10</c:v>
                </c:pt>
                <c:pt idx="3">
                  <c:v>20</c:v>
                </c:pt>
              </c:numCache>
            </c:num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116175536"/>
        <c:axId val="116176320"/>
      </c:barChart>
      <c:catAx>
        <c:axId val="1161755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Inoculum density (g/l)</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16176320"/>
        <c:crosses val="autoZero"/>
        <c:auto val="1"/>
        <c:lblAlgn val="ctr"/>
        <c:lblOffset val="100"/>
        <c:noMultiLvlLbl val="0"/>
      </c:catAx>
      <c:valAx>
        <c:axId val="116176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Gymnemic acid content (mg/g DW)</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1617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lumMod val="95000"/>
              <a:lumOff val="5000"/>
            </a:schemeClr>
          </a:solidFill>
          <a:latin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Ginsenoside production (mg/L)</c:v>
                </c:pt>
              </c:strCache>
            </c:strRef>
          </c:tx>
          <c:spPr>
            <a:solidFill>
              <a:schemeClr val="tx1">
                <a:lumMod val="65000"/>
                <a:lumOff val="35000"/>
              </a:schemeClr>
            </a:solidFill>
            <a:ln>
              <a:noFill/>
            </a:ln>
            <a:effectLst/>
          </c:spPr>
          <c:invertIfNegative val="0"/>
          <c:cat>
            <c:strRef>
              <c:f>Sheet1!$A$2:$A$7</c:f>
              <c:strCache>
                <c:ptCount val="6"/>
                <c:pt idx="0">
                  <c:v>Dark</c:v>
                </c:pt>
                <c:pt idx="1">
                  <c:v>Fluorescent light</c:v>
                </c:pt>
                <c:pt idx="2">
                  <c:v>Metal halide light</c:v>
                </c:pt>
                <c:pt idx="3">
                  <c:v>Blue light</c:v>
                </c:pt>
                <c:pt idx="4">
                  <c:v>Red light</c:v>
                </c:pt>
                <c:pt idx="5">
                  <c:v>Blue + Red light</c:v>
                </c:pt>
              </c:strCache>
            </c:strRef>
          </c:cat>
          <c:val>
            <c:numRef>
              <c:f>Sheet1!$B$2:$B$7</c:f>
              <c:numCache>
                <c:formatCode>General</c:formatCode>
                <c:ptCount val="6"/>
                <c:pt idx="0">
                  <c:v>27.8</c:v>
                </c:pt>
                <c:pt idx="1">
                  <c:v>30.2</c:v>
                </c:pt>
                <c:pt idx="2">
                  <c:v>23.3</c:v>
                </c:pt>
                <c:pt idx="3">
                  <c:v>26.6</c:v>
                </c:pt>
                <c:pt idx="4">
                  <c:v>20.9</c:v>
                </c:pt>
                <c:pt idx="5">
                  <c:v>24.2</c:v>
                </c:pt>
              </c:numCache>
            </c:numRef>
          </c:val>
        </c:ser>
        <c:ser>
          <c:idx val="1"/>
          <c:order val="1"/>
          <c:tx>
            <c:strRef>
              <c:f>Sheet1!$C$1</c:f>
              <c:strCache>
                <c:ptCount val="1"/>
                <c:pt idx="0">
                  <c:v>Column1</c:v>
                </c:pt>
              </c:strCache>
            </c:strRef>
          </c:tx>
          <c:spPr>
            <a:solidFill>
              <a:schemeClr val="accent2"/>
            </a:solidFill>
            <a:ln>
              <a:noFill/>
            </a:ln>
            <a:effectLst/>
          </c:spPr>
          <c:invertIfNegative val="0"/>
          <c:cat>
            <c:strRef>
              <c:f>Sheet1!$A$2:$A$7</c:f>
              <c:strCache>
                <c:ptCount val="6"/>
                <c:pt idx="0">
                  <c:v>Dark</c:v>
                </c:pt>
                <c:pt idx="1">
                  <c:v>Fluorescent light</c:v>
                </c:pt>
                <c:pt idx="2">
                  <c:v>Metal halide light</c:v>
                </c:pt>
                <c:pt idx="3">
                  <c:v>Blue light</c:v>
                </c:pt>
                <c:pt idx="4">
                  <c:v>Red light</c:v>
                </c:pt>
                <c:pt idx="5">
                  <c:v>Blue + Red light</c:v>
                </c:pt>
              </c:strCache>
            </c:strRef>
          </c:cat>
          <c:val>
            <c:numRef>
              <c:f>Sheet1!$C$2:$C$7</c:f>
              <c:numCache>
                <c:formatCode>General</c:formatCode>
                <c:ptCount val="6"/>
              </c:numCache>
            </c:numRef>
          </c:val>
        </c:ser>
        <c:ser>
          <c:idx val="2"/>
          <c:order val="2"/>
          <c:tx>
            <c:strRef>
              <c:f>Sheet1!$D$1</c:f>
              <c:strCache>
                <c:ptCount val="1"/>
                <c:pt idx="0">
                  <c:v>Column2</c:v>
                </c:pt>
              </c:strCache>
            </c:strRef>
          </c:tx>
          <c:spPr>
            <a:solidFill>
              <a:schemeClr val="accent3"/>
            </a:solidFill>
            <a:ln>
              <a:noFill/>
            </a:ln>
            <a:effectLst/>
          </c:spPr>
          <c:invertIfNegative val="0"/>
          <c:cat>
            <c:strRef>
              <c:f>Sheet1!$A$2:$A$7</c:f>
              <c:strCache>
                <c:ptCount val="6"/>
                <c:pt idx="0">
                  <c:v>Dark</c:v>
                </c:pt>
                <c:pt idx="1">
                  <c:v>Fluorescent light</c:v>
                </c:pt>
                <c:pt idx="2">
                  <c:v>Metal halide light</c:v>
                </c:pt>
                <c:pt idx="3">
                  <c:v>Blue light</c:v>
                </c:pt>
                <c:pt idx="4">
                  <c:v>Red light</c:v>
                </c:pt>
                <c:pt idx="5">
                  <c:v>Blue + Red light</c:v>
                </c:pt>
              </c:strCache>
            </c:strRef>
          </c:cat>
          <c:val>
            <c:numRef>
              <c:f>Sheet1!$D$2:$D$7</c:f>
              <c:numCache>
                <c:formatCode>General</c:formatCode>
                <c:ptCount val="6"/>
              </c:numCache>
            </c:numRef>
          </c:val>
        </c:ser>
        <c:dLbls>
          <c:showLegendKey val="0"/>
          <c:showVal val="0"/>
          <c:showCatName val="0"/>
          <c:showSerName val="0"/>
          <c:showPercent val="0"/>
          <c:showBubbleSize val="0"/>
        </c:dLbls>
        <c:gapWidth val="150"/>
        <c:overlap val="100"/>
        <c:axId val="185512936"/>
        <c:axId val="185513328"/>
      </c:barChart>
      <c:catAx>
        <c:axId val="1855129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Light quality</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13328"/>
        <c:crosses val="autoZero"/>
        <c:auto val="1"/>
        <c:lblAlgn val="ctr"/>
        <c:lblOffset val="100"/>
        <c:noMultiLvlLbl val="0"/>
      </c:catAx>
      <c:valAx>
        <c:axId val="18551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Ginsenoside content (mg/g DW)</a:t>
                </a:r>
              </a:p>
            </c:rich>
          </c:tx>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1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lumMod val="95000"/>
              <a:lumOff val="5000"/>
            </a:schemeClr>
          </a:solidFill>
          <a:latin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Ph</c:v>
                </c:pt>
              </c:strCache>
            </c:strRef>
          </c:tx>
          <c:spPr>
            <a:solidFill>
              <a:schemeClr val="tx1">
                <a:lumMod val="65000"/>
                <a:lumOff val="35000"/>
              </a:schemeClr>
            </a:solidFill>
            <a:ln>
              <a:noFill/>
            </a:ln>
            <a:effectLst/>
          </c:spPr>
          <c:invertIfNegative val="0"/>
          <c:cat>
            <c:numRef>
              <c:f>Sheet1!$A$2:$A$8</c:f>
              <c:numCache>
                <c:formatCode>General</c:formatCode>
                <c:ptCount val="7"/>
                <c:pt idx="0">
                  <c:v>0</c:v>
                </c:pt>
                <c:pt idx="1">
                  <c:v>4.5</c:v>
                </c:pt>
                <c:pt idx="2">
                  <c:v>5</c:v>
                </c:pt>
                <c:pt idx="3">
                  <c:v>5.5</c:v>
                </c:pt>
                <c:pt idx="4">
                  <c:v>5.8</c:v>
                </c:pt>
                <c:pt idx="5">
                  <c:v>6</c:v>
                </c:pt>
                <c:pt idx="6">
                  <c:v>6.5</c:v>
                </c:pt>
              </c:numCache>
            </c:numRef>
          </c:cat>
          <c:val>
            <c:numRef>
              <c:f>Sheet1!$B$2:$B$8</c:f>
              <c:numCache>
                <c:formatCode>General</c:formatCode>
                <c:ptCount val="7"/>
                <c:pt idx="0">
                  <c:v>6.3</c:v>
                </c:pt>
                <c:pt idx="1">
                  <c:v>7.8</c:v>
                </c:pt>
                <c:pt idx="2">
                  <c:v>8.4</c:v>
                </c:pt>
                <c:pt idx="3">
                  <c:v>10.199999999999999</c:v>
                </c:pt>
                <c:pt idx="4">
                  <c:v>11.2</c:v>
                </c:pt>
                <c:pt idx="5">
                  <c:v>10.4</c:v>
                </c:pt>
                <c:pt idx="6">
                  <c:v>8.1999999999999993</c:v>
                </c:pt>
              </c:numCache>
            </c:numRef>
          </c:val>
        </c:ser>
        <c:ser>
          <c:idx val="1"/>
          <c:order val="1"/>
          <c:tx>
            <c:strRef>
              <c:f>Sheet1!$C$1</c:f>
              <c:strCache>
                <c:ptCount val="1"/>
                <c:pt idx="0">
                  <c:v>Column1</c:v>
                </c:pt>
              </c:strCache>
            </c:strRef>
          </c:tx>
          <c:spPr>
            <a:solidFill>
              <a:schemeClr val="accent2"/>
            </a:solidFill>
            <a:ln>
              <a:noFill/>
            </a:ln>
            <a:effectLst/>
          </c:spPr>
          <c:invertIfNegative val="0"/>
          <c:cat>
            <c:numRef>
              <c:f>Sheet1!$A$2:$A$8</c:f>
              <c:numCache>
                <c:formatCode>General</c:formatCode>
                <c:ptCount val="7"/>
                <c:pt idx="0">
                  <c:v>0</c:v>
                </c:pt>
                <c:pt idx="1">
                  <c:v>4.5</c:v>
                </c:pt>
                <c:pt idx="2">
                  <c:v>5</c:v>
                </c:pt>
                <c:pt idx="3">
                  <c:v>5.5</c:v>
                </c:pt>
                <c:pt idx="4">
                  <c:v>5.8</c:v>
                </c:pt>
                <c:pt idx="5">
                  <c:v>6</c:v>
                </c:pt>
                <c:pt idx="6">
                  <c:v>6.5</c:v>
                </c:pt>
              </c:numCache>
            </c:numRef>
          </c:cat>
          <c:val>
            <c:numRef>
              <c:f>Sheet1!$C$2:$C$8</c:f>
              <c:numCache>
                <c:formatCode>General</c:formatCode>
                <c:ptCount val="7"/>
              </c:numCache>
            </c:numRef>
          </c:val>
        </c:ser>
        <c:ser>
          <c:idx val="2"/>
          <c:order val="2"/>
          <c:tx>
            <c:strRef>
              <c:f>Sheet1!$D$1</c:f>
              <c:strCache>
                <c:ptCount val="1"/>
                <c:pt idx="0">
                  <c:v>Column2</c:v>
                </c:pt>
              </c:strCache>
            </c:strRef>
          </c:tx>
          <c:spPr>
            <a:solidFill>
              <a:schemeClr val="accent3"/>
            </a:solidFill>
            <a:ln>
              <a:noFill/>
            </a:ln>
            <a:effectLst/>
          </c:spPr>
          <c:invertIfNegative val="0"/>
          <c:cat>
            <c:numRef>
              <c:f>Sheet1!$A$2:$A$8</c:f>
              <c:numCache>
                <c:formatCode>General</c:formatCode>
                <c:ptCount val="7"/>
                <c:pt idx="0">
                  <c:v>0</c:v>
                </c:pt>
                <c:pt idx="1">
                  <c:v>4.5</c:v>
                </c:pt>
                <c:pt idx="2">
                  <c:v>5</c:v>
                </c:pt>
                <c:pt idx="3">
                  <c:v>5.5</c:v>
                </c:pt>
                <c:pt idx="4">
                  <c:v>5.8</c:v>
                </c:pt>
                <c:pt idx="5">
                  <c:v>6</c:v>
                </c:pt>
                <c:pt idx="6">
                  <c:v>6.5</c:v>
                </c:pt>
              </c:numCache>
            </c:numRef>
          </c:cat>
          <c:val>
            <c:numRef>
              <c:f>Sheet1!$D$2:$D$8</c:f>
              <c:numCache>
                <c:formatCode>General</c:formatCode>
                <c:ptCount val="7"/>
              </c:numCache>
            </c:numRef>
          </c:val>
        </c:ser>
        <c:dLbls>
          <c:showLegendKey val="0"/>
          <c:showVal val="0"/>
          <c:showCatName val="0"/>
          <c:showSerName val="0"/>
          <c:showPercent val="0"/>
          <c:showBubbleSize val="0"/>
        </c:dLbls>
        <c:gapWidth val="150"/>
        <c:overlap val="100"/>
        <c:axId val="185514112"/>
        <c:axId val="185514504"/>
      </c:barChart>
      <c:catAx>
        <c:axId val="18551411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pH</a:t>
                </a:r>
              </a:p>
            </c:rich>
          </c:tx>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14504"/>
        <c:crosses val="autoZero"/>
        <c:auto val="1"/>
        <c:lblAlgn val="ctr"/>
        <c:lblOffset val="100"/>
        <c:noMultiLvlLbl val="0"/>
      </c:catAx>
      <c:valAx>
        <c:axId val="185514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 Withanolide A  (mg/g DW)</a:t>
                </a:r>
              </a:p>
            </c:rich>
          </c:tx>
          <c:layout>
            <c:manualLayout>
              <c:xMode val="edge"/>
              <c:yMode val="edge"/>
              <c:x val="1.7713365539452495E-2"/>
              <c:y val="5.0803982467924044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1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lumMod val="95000"/>
              <a:lumOff val="5000"/>
            </a:schemeClr>
          </a:solidFill>
          <a:latin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33571709333435"/>
          <c:y val="0.14212821556216876"/>
          <c:w val="0.77845816374402477"/>
          <c:h val="0.57328472709088141"/>
        </c:manualLayout>
      </c:layout>
      <c:barChart>
        <c:barDir val="col"/>
        <c:grouping val="stacked"/>
        <c:varyColors val="0"/>
        <c:ser>
          <c:idx val="0"/>
          <c:order val="0"/>
          <c:tx>
            <c:strRef>
              <c:f>Sheet1!$B$1</c:f>
              <c:strCache>
                <c:ptCount val="1"/>
                <c:pt idx="0">
                  <c:v>Ginsenoside (mg/g DW)</c:v>
                </c:pt>
              </c:strCache>
            </c:strRef>
          </c:tx>
          <c:spPr>
            <a:solidFill>
              <a:schemeClr val="tx1">
                <a:lumMod val="65000"/>
                <a:lumOff val="35000"/>
              </a:schemeClr>
            </a:solidFill>
            <a:ln>
              <a:noFill/>
            </a:ln>
            <a:effectLst/>
          </c:spPr>
          <c:invertIfNegative val="0"/>
          <c:cat>
            <c:numRef>
              <c:f>Sheet1!$A$2:$A$6</c:f>
              <c:numCache>
                <c:formatCode>General</c:formatCode>
                <c:ptCount val="5"/>
                <c:pt idx="0">
                  <c:v>0</c:v>
                </c:pt>
                <c:pt idx="1">
                  <c:v>50</c:v>
                </c:pt>
                <c:pt idx="2">
                  <c:v>100</c:v>
                </c:pt>
                <c:pt idx="3">
                  <c:v>200</c:v>
                </c:pt>
                <c:pt idx="4">
                  <c:v>400</c:v>
                </c:pt>
              </c:numCache>
            </c:numRef>
          </c:cat>
          <c:val>
            <c:numRef>
              <c:f>Sheet1!$B$2:$B$6</c:f>
              <c:numCache>
                <c:formatCode>General</c:formatCode>
                <c:ptCount val="5"/>
                <c:pt idx="0">
                  <c:v>3.96</c:v>
                </c:pt>
                <c:pt idx="1">
                  <c:v>4.63</c:v>
                </c:pt>
                <c:pt idx="2">
                  <c:v>7.19</c:v>
                </c:pt>
                <c:pt idx="3">
                  <c:v>8.82</c:v>
                </c:pt>
                <c:pt idx="4">
                  <c:v>6.94</c:v>
                </c:pt>
              </c:numCache>
            </c:numRef>
          </c:val>
        </c:ser>
        <c:ser>
          <c:idx val="1"/>
          <c:order val="1"/>
          <c:tx>
            <c:strRef>
              <c:f>Sheet1!$C$1</c:f>
              <c:strCache>
                <c:ptCount val="1"/>
                <c:pt idx="0">
                  <c:v>Column1</c:v>
                </c:pt>
              </c:strCache>
            </c:strRef>
          </c:tx>
          <c:spPr>
            <a:solidFill>
              <a:schemeClr val="accent2"/>
            </a:solidFill>
            <a:ln>
              <a:noFill/>
            </a:ln>
            <a:effectLst/>
          </c:spPr>
          <c:invertIfNegative val="0"/>
          <c:cat>
            <c:numRef>
              <c:f>Sheet1!$A$2:$A$6</c:f>
              <c:numCache>
                <c:formatCode>General</c:formatCode>
                <c:ptCount val="5"/>
                <c:pt idx="0">
                  <c:v>0</c:v>
                </c:pt>
                <c:pt idx="1">
                  <c:v>50</c:v>
                </c:pt>
                <c:pt idx="2">
                  <c:v>100</c:v>
                </c:pt>
                <c:pt idx="3">
                  <c:v>200</c:v>
                </c:pt>
                <c:pt idx="4">
                  <c:v>400</c:v>
                </c:pt>
              </c:numCache>
            </c:numRef>
          </c:cat>
          <c:val>
            <c:numRef>
              <c:f>Sheet1!$C$2:$C$6</c:f>
              <c:numCache>
                <c:formatCode>General</c:formatCode>
                <c:ptCount val="5"/>
              </c:numCache>
            </c:numRef>
          </c:val>
        </c:ser>
        <c:ser>
          <c:idx val="2"/>
          <c:order val="2"/>
          <c:tx>
            <c:strRef>
              <c:f>Sheet1!$D$1</c:f>
              <c:strCache>
                <c:ptCount val="1"/>
                <c:pt idx="0">
                  <c:v>Column2</c:v>
                </c:pt>
              </c:strCache>
            </c:strRef>
          </c:tx>
          <c:spPr>
            <a:solidFill>
              <a:schemeClr val="accent3"/>
            </a:solidFill>
            <a:ln>
              <a:noFill/>
            </a:ln>
            <a:effectLst/>
          </c:spPr>
          <c:invertIfNegative val="0"/>
          <c:cat>
            <c:numRef>
              <c:f>Sheet1!$A$2:$A$6</c:f>
              <c:numCache>
                <c:formatCode>General</c:formatCode>
                <c:ptCount val="5"/>
                <c:pt idx="0">
                  <c:v>0</c:v>
                </c:pt>
                <c:pt idx="1">
                  <c:v>50</c:v>
                </c:pt>
                <c:pt idx="2">
                  <c:v>100</c:v>
                </c:pt>
                <c:pt idx="3">
                  <c:v>200</c:v>
                </c:pt>
                <c:pt idx="4">
                  <c:v>400</c:v>
                </c:pt>
              </c:numCache>
            </c:numRef>
          </c:cat>
          <c:val>
            <c:numRef>
              <c:f>Sheet1!$D$2:$D$6</c:f>
              <c:numCache>
                <c:formatCode>General</c:formatCode>
                <c:ptCount val="5"/>
              </c:numCache>
            </c:numRef>
          </c:val>
        </c:ser>
        <c:dLbls>
          <c:showLegendKey val="0"/>
          <c:showVal val="0"/>
          <c:showCatName val="0"/>
          <c:showSerName val="0"/>
          <c:showPercent val="0"/>
          <c:showBubbleSize val="0"/>
        </c:dLbls>
        <c:gapWidth val="150"/>
        <c:overlap val="100"/>
        <c:axId val="185515288"/>
        <c:axId val="185515680"/>
      </c:barChart>
      <c:catAx>
        <c:axId val="18551528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MJ Concentration (</a:t>
                </a:r>
                <a:r>
                  <a:rPr lang="el-GR"/>
                  <a:t>μ</a:t>
                </a:r>
                <a:r>
                  <a:rPr lang="en-US"/>
                  <a:t>m)</a:t>
                </a:r>
              </a:p>
            </c:rich>
          </c:tx>
          <c:layout>
            <c:manualLayout>
              <c:xMode val="edge"/>
              <c:yMode val="edge"/>
              <c:x val="0.44618913155223666"/>
              <c:y val="0.8563186539803048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15680"/>
        <c:crosses val="autoZero"/>
        <c:auto val="1"/>
        <c:lblAlgn val="ctr"/>
        <c:lblOffset val="100"/>
        <c:noMultiLvlLbl val="0"/>
      </c:catAx>
      <c:valAx>
        <c:axId val="185515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r>
                  <a:rPr lang="en-US"/>
                  <a:t>Ginsenoside (mg/g DW)</a:t>
                </a:r>
              </a:p>
            </c:rich>
          </c:tx>
          <c:layout>
            <c:manualLayout>
              <c:xMode val="edge"/>
              <c:yMode val="edge"/>
              <c:x val="9.5073216484477502E-2"/>
              <c:y val="0.1039278041429448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15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lumMod val="95000"/>
              <a:lumOff val="5000"/>
            </a:schemeClr>
          </a:solidFill>
          <a:latin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Catharanthine (mg/l)</c:v>
                </c:pt>
              </c:strCache>
            </c:strRef>
          </c:tx>
          <c:spPr>
            <a:solidFill>
              <a:schemeClr val="bg2">
                <a:lumMod val="10000"/>
              </a:schemeClr>
            </a:solidFill>
            <a:ln>
              <a:noFill/>
            </a:ln>
            <a:effectLst/>
          </c:spPr>
          <c:invertIfNegative val="0"/>
          <c:cat>
            <c:numRef>
              <c:f>Sheet1!$A$2:$A$5</c:f>
              <c:numCache>
                <c:formatCode>General</c:formatCode>
                <c:ptCount val="4"/>
                <c:pt idx="0">
                  <c:v>0</c:v>
                </c:pt>
                <c:pt idx="1">
                  <c:v>0.5</c:v>
                </c:pt>
                <c:pt idx="2">
                  <c:v>1</c:v>
                </c:pt>
                <c:pt idx="3">
                  <c:v>2</c:v>
                </c:pt>
              </c:numCache>
            </c:numRef>
          </c:cat>
          <c:val>
            <c:numRef>
              <c:f>Sheet1!$B$2:$B$5</c:f>
              <c:numCache>
                <c:formatCode>General</c:formatCode>
                <c:ptCount val="4"/>
                <c:pt idx="0">
                  <c:v>18.399999999999999</c:v>
                </c:pt>
                <c:pt idx="1">
                  <c:v>12.4</c:v>
                </c:pt>
                <c:pt idx="2">
                  <c:v>8.9</c:v>
                </c:pt>
                <c:pt idx="3">
                  <c:v>6.5</c:v>
                </c:pt>
              </c:numCache>
            </c:numRef>
          </c:val>
        </c:ser>
        <c:ser>
          <c:idx val="1"/>
          <c:order val="1"/>
          <c:tx>
            <c:strRef>
              <c:f>Sheet1!$C$1</c:f>
              <c:strCache>
                <c:ptCount val="1"/>
                <c:pt idx="0">
                  <c:v>release ratio</c:v>
                </c:pt>
              </c:strCache>
            </c:strRef>
          </c:tx>
          <c:spPr>
            <a:solidFill>
              <a:schemeClr val="bg2">
                <a:lumMod val="75000"/>
              </a:schemeClr>
            </a:solidFill>
            <a:ln>
              <a:noFill/>
            </a:ln>
            <a:effectLst/>
          </c:spPr>
          <c:invertIfNegative val="0"/>
          <c:cat>
            <c:numRef>
              <c:f>Sheet1!$A$2:$A$5</c:f>
              <c:numCache>
                <c:formatCode>General</c:formatCode>
                <c:ptCount val="4"/>
                <c:pt idx="0">
                  <c:v>0</c:v>
                </c:pt>
                <c:pt idx="1">
                  <c:v>0.5</c:v>
                </c:pt>
                <c:pt idx="2">
                  <c:v>1</c:v>
                </c:pt>
                <c:pt idx="3">
                  <c:v>2</c:v>
                </c:pt>
              </c:numCache>
            </c:numRef>
          </c:cat>
          <c:val>
            <c:numRef>
              <c:f>Sheet1!$C$2:$C$5</c:f>
              <c:numCache>
                <c:formatCode>General</c:formatCode>
                <c:ptCount val="4"/>
                <c:pt idx="0">
                  <c:v>4.8</c:v>
                </c:pt>
                <c:pt idx="1">
                  <c:v>17.600000000000001</c:v>
                </c:pt>
                <c:pt idx="2">
                  <c:v>24.1</c:v>
                </c:pt>
                <c:pt idx="3">
                  <c:v>28.8</c:v>
                </c:pt>
              </c:numCache>
            </c:numRef>
          </c:val>
        </c:ser>
        <c:ser>
          <c:idx val="2"/>
          <c:order val="2"/>
          <c:tx>
            <c:strRef>
              <c:f>Sheet1!$D$1</c:f>
              <c:strCache>
                <c:ptCount val="1"/>
                <c:pt idx="0">
                  <c:v>Column2</c:v>
                </c:pt>
              </c:strCache>
            </c:strRef>
          </c:tx>
          <c:spPr>
            <a:solidFill>
              <a:schemeClr val="accent3"/>
            </a:solidFill>
            <a:ln>
              <a:noFill/>
            </a:ln>
            <a:effectLst/>
          </c:spPr>
          <c:invertIfNegative val="0"/>
          <c:cat>
            <c:numRef>
              <c:f>Sheet1!$A$2:$A$5</c:f>
              <c:numCache>
                <c:formatCode>General</c:formatCode>
                <c:ptCount val="4"/>
                <c:pt idx="0">
                  <c:v>0</c:v>
                </c:pt>
                <c:pt idx="1">
                  <c:v>0.5</c:v>
                </c:pt>
                <c:pt idx="2">
                  <c:v>1</c:v>
                </c:pt>
                <c:pt idx="3">
                  <c:v>2</c:v>
                </c:pt>
              </c:numCache>
            </c:numRef>
          </c:cat>
          <c:val>
            <c:numRef>
              <c:f>Sheet1!$D$2:$D$5</c:f>
              <c:numCache>
                <c:formatCode>General</c:formatCode>
                <c:ptCount val="4"/>
              </c:numCache>
            </c:numRef>
          </c:val>
        </c:ser>
        <c:dLbls>
          <c:showLegendKey val="0"/>
          <c:showVal val="0"/>
          <c:showCatName val="0"/>
          <c:showSerName val="0"/>
          <c:showPercent val="0"/>
          <c:showBubbleSize val="0"/>
        </c:dLbls>
        <c:gapWidth val="219"/>
        <c:overlap val="-27"/>
        <c:axId val="185516464"/>
        <c:axId val="185547376"/>
      </c:barChart>
      <c:catAx>
        <c:axId val="18551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47376"/>
        <c:crosses val="autoZero"/>
        <c:auto val="1"/>
        <c:lblAlgn val="ctr"/>
        <c:lblOffset val="100"/>
        <c:noMultiLvlLbl val="0"/>
      </c:catAx>
      <c:valAx>
        <c:axId val="18554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16464"/>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latin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43097762336638"/>
          <c:y val="6.5204505038529939E-2"/>
          <c:w val="0.86781764300863495"/>
          <c:h val="0.66168710239020956"/>
        </c:manualLayout>
      </c:layout>
      <c:barChart>
        <c:barDir val="col"/>
        <c:grouping val="stacked"/>
        <c:varyColors val="0"/>
        <c:ser>
          <c:idx val="0"/>
          <c:order val="0"/>
          <c:tx>
            <c:strRef>
              <c:f>Sheet1!$B$1</c:f>
              <c:strCache>
                <c:ptCount val="1"/>
                <c:pt idx="0">
                  <c:v>Extracellular Ajmalicine (mg/l)</c:v>
                </c:pt>
              </c:strCache>
            </c:strRef>
          </c:tx>
          <c:spPr>
            <a:solidFill>
              <a:schemeClr val="tx1">
                <a:lumMod val="65000"/>
                <a:lumOff val="35000"/>
              </a:schemeClr>
            </a:solidFill>
            <a:ln>
              <a:noFill/>
            </a:ln>
            <a:effectLst/>
          </c:spPr>
          <c:invertIfNegative val="0"/>
          <c:dLbls>
            <c:delete val="1"/>
          </c:dLbls>
          <c:cat>
            <c:strRef>
              <c:f>Sheet1!$A$2:$A$3</c:f>
              <c:strCache>
                <c:ptCount val="2"/>
                <c:pt idx="0">
                  <c:v>Production +elicitor +XAD 7</c:v>
                </c:pt>
                <c:pt idx="1">
                  <c:v>Production +elicitor +XAD 7</c:v>
                </c:pt>
              </c:strCache>
            </c:strRef>
          </c:cat>
          <c:val>
            <c:numRef>
              <c:f>Sheet1!$B$2:$B$3</c:f>
              <c:numCache>
                <c:formatCode>General</c:formatCode>
                <c:ptCount val="2"/>
                <c:pt idx="0">
                  <c:v>31</c:v>
                </c:pt>
                <c:pt idx="1">
                  <c:v>89</c:v>
                </c:pt>
              </c:numCache>
            </c:numRef>
          </c:val>
        </c:ser>
        <c:ser>
          <c:idx val="1"/>
          <c:order val="1"/>
          <c:tx>
            <c:strRef>
              <c:f>Sheet1!$C$1</c:f>
              <c:strCache>
                <c:ptCount val="1"/>
                <c:pt idx="0">
                  <c:v>Column1</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Production +elicitor +XAD 7</c:v>
                </c:pt>
                <c:pt idx="1">
                  <c:v>Production +elicitor +XAD 7</c:v>
                </c:pt>
              </c:strCache>
            </c:strRef>
          </c:cat>
          <c:val>
            <c:numRef>
              <c:f>Sheet1!$C$2:$C$3</c:f>
              <c:numCache>
                <c:formatCode>General</c:formatCode>
                <c:ptCount val="2"/>
              </c:numCache>
            </c:numRef>
          </c:val>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Production +elicitor +XAD 7</c:v>
                </c:pt>
                <c:pt idx="1">
                  <c:v>Production +elicitor +XAD 7</c:v>
                </c:pt>
              </c:strCache>
            </c:strRef>
          </c:cat>
          <c:val>
            <c:numRef>
              <c:f>Sheet1!$D$2:$D$3</c:f>
              <c:numCache>
                <c:formatCode>General</c:formatCode>
                <c:ptCount val="2"/>
              </c:numCache>
            </c:numRef>
          </c:val>
        </c:ser>
        <c:dLbls>
          <c:dLblPos val="ctr"/>
          <c:showLegendKey val="0"/>
          <c:showVal val="1"/>
          <c:showCatName val="0"/>
          <c:showSerName val="0"/>
          <c:showPercent val="0"/>
          <c:showBubbleSize val="0"/>
        </c:dLbls>
        <c:gapWidth val="150"/>
        <c:overlap val="100"/>
        <c:axId val="185547768"/>
        <c:axId val="185548160"/>
      </c:barChart>
      <c:catAx>
        <c:axId val="18554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48160"/>
        <c:crosses val="autoZero"/>
        <c:auto val="1"/>
        <c:lblAlgn val="ctr"/>
        <c:lblOffset val="100"/>
        <c:noMultiLvlLbl val="0"/>
      </c:catAx>
      <c:valAx>
        <c:axId val="18554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crossAx val="185547768"/>
        <c:crosses val="autoZero"/>
        <c:crossBetween val="between"/>
      </c:valAx>
      <c:spPr>
        <a:noFill/>
        <a:ln>
          <a:noFill/>
        </a:ln>
        <a:effectLst/>
      </c:spPr>
    </c:plotArea>
    <c:legend>
      <c:legendPos val="b"/>
      <c:legendEntry>
        <c:idx val="1"/>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chemeClr val="tx1">
              <a:lumMod val="95000"/>
              <a:lumOff val="5000"/>
            </a:schemeClr>
          </a:solidFill>
          <a:latin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0.18923</cdr:x>
      <cdr:y>0.28005</cdr:y>
    </cdr:from>
    <cdr:to>
      <cdr:x>0.42586</cdr:x>
      <cdr:y>0.46009</cdr:y>
    </cdr:to>
    <cdr:sp macro="" textlink="">
      <cdr:nvSpPr>
        <cdr:cNvPr id="2" name="Right Brace 1"/>
        <cdr:cNvSpPr/>
      </cdr:nvSpPr>
      <cdr:spPr>
        <a:xfrm xmlns:a="http://schemas.openxmlformats.org/drawingml/2006/main" rot="16200000">
          <a:off x="975172" y="343505"/>
          <a:ext cx="385734" cy="898735"/>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0.54403</cdr:x>
      <cdr:y>0</cdr:y>
    </cdr:from>
    <cdr:to>
      <cdr:x>0.95913</cdr:x>
      <cdr:y>0.18004</cdr:y>
    </cdr:to>
    <cdr:sp macro="" textlink="">
      <cdr:nvSpPr>
        <cdr:cNvPr id="3" name="Right Brace 2"/>
        <cdr:cNvSpPr/>
      </cdr:nvSpPr>
      <cdr:spPr>
        <a:xfrm xmlns:a="http://schemas.openxmlformats.org/drawingml/2006/main" rot="16200000">
          <a:off x="2661587" y="-1509794"/>
          <a:ext cx="385734" cy="1576523"/>
        </a:xfrm>
        <a:prstGeom xmlns:a="http://schemas.openxmlformats.org/drawingml/2006/main" prst="rightBrac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0.1565</cdr:x>
      <cdr:y>0</cdr:y>
    </cdr:from>
    <cdr:to>
      <cdr:x>0.37843</cdr:x>
      <cdr:y>0.19132</cdr:y>
    </cdr:to>
    <cdr:sp macro="" textlink="">
      <cdr:nvSpPr>
        <cdr:cNvPr id="4" name="TextBox 3"/>
        <cdr:cNvSpPr txBox="1"/>
      </cdr:nvSpPr>
      <cdr:spPr>
        <a:xfrm xmlns:a="http://schemas.openxmlformats.org/drawingml/2006/main">
          <a:off x="1645688" y="-1852920"/>
          <a:ext cx="2333767" cy="8325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400" dirty="0" smtClean="0">
              <a:solidFill>
                <a:schemeClr val="bg1"/>
              </a:solidFill>
            </a:rPr>
            <a:t>Without immobilization</a:t>
          </a:r>
          <a:endParaRPr lang="en-IN" sz="2400" dirty="0">
            <a:solidFill>
              <a:schemeClr val="bg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DFA52-567C-479F-84D3-8D2BDADE9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2556</TotalTime>
  <Pages>44</Pages>
  <Words>10189</Words>
  <Characters>58083</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NISHIDHA </cp:lastModifiedBy>
  <cp:revision>81</cp:revision>
  <dcterms:created xsi:type="dcterms:W3CDTF">2020-01-12T09:25:00Z</dcterms:created>
  <dcterms:modified xsi:type="dcterms:W3CDTF">2020-01-25T04:15:00Z</dcterms:modified>
</cp:coreProperties>
</file>